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5A6" w:rsidRPr="00B90063" w:rsidRDefault="001E69D9" w:rsidP="00D555A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AGR 235</w:t>
      </w:r>
      <w:r w:rsidR="00D555A6" w:rsidRPr="00B90063">
        <w:rPr>
          <w:rFonts w:ascii="Times New Roman" w:eastAsia="Times New Roman" w:hAnsi="Times New Roman" w:cs="Times New Roman"/>
          <w:b/>
          <w:bCs/>
          <w:sz w:val="24"/>
          <w:szCs w:val="24"/>
        </w:rPr>
        <w:tab/>
      </w:r>
      <w:r w:rsidR="00D555A6" w:rsidRPr="00B90063">
        <w:rPr>
          <w:rFonts w:ascii="Times New Roman" w:eastAsia="Times New Roman" w:hAnsi="Times New Roman" w:cs="Times New Roman"/>
          <w:b/>
          <w:bCs/>
          <w:sz w:val="24"/>
          <w:szCs w:val="24"/>
        </w:rPr>
        <w:tab/>
      </w:r>
      <w:r w:rsidR="00D555A6" w:rsidRPr="00B90063">
        <w:rPr>
          <w:rFonts w:ascii="Times New Roman" w:eastAsia="Times New Roman" w:hAnsi="Times New Roman" w:cs="Times New Roman"/>
          <w:b/>
          <w:bCs/>
          <w:sz w:val="24"/>
          <w:szCs w:val="24"/>
        </w:rPr>
        <w:tab/>
      </w:r>
      <w:r w:rsidR="00D555A6" w:rsidRPr="00B90063">
        <w:rPr>
          <w:rFonts w:ascii="Times New Roman" w:eastAsia="Times New Roman" w:hAnsi="Times New Roman" w:cs="Times New Roman"/>
          <w:b/>
          <w:bCs/>
          <w:sz w:val="24"/>
          <w:szCs w:val="24"/>
        </w:rPr>
        <w:tab/>
      </w:r>
      <w:r w:rsidR="00D555A6" w:rsidRPr="00B90063">
        <w:rPr>
          <w:rFonts w:ascii="Times New Roman" w:eastAsia="Times New Roman" w:hAnsi="Times New Roman" w:cs="Times New Roman"/>
          <w:b/>
          <w:bCs/>
          <w:sz w:val="24"/>
          <w:szCs w:val="24"/>
        </w:rPr>
        <w:tab/>
      </w:r>
      <w:r w:rsidR="00A733E2">
        <w:rPr>
          <w:rFonts w:ascii="Times New Roman" w:eastAsia="Times New Roman" w:hAnsi="Times New Roman" w:cs="Times New Roman"/>
          <w:b/>
          <w:bCs/>
          <w:sz w:val="24"/>
          <w:szCs w:val="24"/>
        </w:rPr>
        <w:tab/>
      </w:r>
      <w:r w:rsidR="00D555A6" w:rsidRPr="00B90063">
        <w:rPr>
          <w:rFonts w:ascii="Times New Roman" w:eastAsia="Times New Roman" w:hAnsi="Times New Roman" w:cs="Times New Roman"/>
          <w:b/>
          <w:bCs/>
          <w:sz w:val="24"/>
          <w:szCs w:val="24"/>
        </w:rPr>
        <w:tab/>
        <w:t>Name:  _______________________</w:t>
      </w:r>
    </w:p>
    <w:p w:rsidR="00D555A6" w:rsidRPr="00B90063" w:rsidRDefault="00D555A6" w:rsidP="00D555A6">
      <w:pPr>
        <w:spacing w:before="100" w:beforeAutospacing="1" w:after="100" w:afterAutospacing="1" w:line="240" w:lineRule="auto"/>
        <w:rPr>
          <w:rFonts w:ascii="Times New Roman" w:eastAsia="Times New Roman" w:hAnsi="Times New Roman" w:cs="Times New Roman"/>
          <w:b/>
          <w:bCs/>
          <w:sz w:val="24"/>
          <w:szCs w:val="24"/>
        </w:rPr>
      </w:pPr>
      <w:r w:rsidRPr="00B90063">
        <w:rPr>
          <w:rFonts w:ascii="Times New Roman" w:eastAsia="Times New Roman" w:hAnsi="Times New Roman" w:cs="Times New Roman"/>
          <w:b/>
          <w:bCs/>
          <w:sz w:val="24"/>
          <w:szCs w:val="24"/>
        </w:rPr>
        <w:t>Determine percolation rate of soil.</w:t>
      </w:r>
      <w:r w:rsidR="00A733E2">
        <w:rPr>
          <w:rFonts w:ascii="Times New Roman" w:eastAsia="Times New Roman" w:hAnsi="Times New Roman" w:cs="Times New Roman"/>
          <w:b/>
          <w:bCs/>
          <w:sz w:val="24"/>
          <w:szCs w:val="24"/>
        </w:rPr>
        <w:t xml:space="preserve">  </w:t>
      </w:r>
    </w:p>
    <w:p w:rsidR="00A733E2" w:rsidRPr="00A733E2" w:rsidRDefault="00A733E2" w:rsidP="00D555A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Pull a core sample.  </w:t>
      </w:r>
      <w:r>
        <w:rPr>
          <w:rFonts w:ascii="Times New Roman" w:eastAsia="Times New Roman" w:hAnsi="Times New Roman" w:cs="Times New Roman"/>
          <w:bCs/>
          <w:sz w:val="24"/>
          <w:szCs w:val="24"/>
        </w:rPr>
        <w:t>Pull a core sample of the area to determine bulk density</w:t>
      </w:r>
    </w:p>
    <w:p w:rsidR="00A733E2" w:rsidRDefault="00A733E2" w:rsidP="00A733E2">
      <w:pPr>
        <w:pStyle w:val="NoSpacing"/>
      </w:pPr>
      <w:r>
        <w:t>Carefully remove the core without disturbing the soil.  Measure the length (L) and Diameter (D) of the soil cylinders.  Calculate its volume (V).</w:t>
      </w:r>
      <w:r>
        <w:tab/>
      </w:r>
      <w:r>
        <w:tab/>
        <w:t>V = 3.14 x (D/2)</w:t>
      </w:r>
      <w:r w:rsidRPr="00966A55">
        <w:rPr>
          <w:vertAlign w:val="superscript"/>
        </w:rPr>
        <w:t>2</w:t>
      </w:r>
      <w:r>
        <w:t xml:space="preserve"> x L</w:t>
      </w:r>
    </w:p>
    <w:p w:rsidR="00A733E2" w:rsidRDefault="00A733E2" w:rsidP="00A733E2">
      <w:pPr>
        <w:pStyle w:val="NoSpacing"/>
        <w:rPr>
          <w:vertAlign w:val="superscript"/>
        </w:rPr>
      </w:pPr>
      <w:r>
        <w:t>D = ______________cm</w:t>
      </w:r>
      <w:r>
        <w:tab/>
        <w:t>L = __________ cm</w:t>
      </w:r>
      <w:r>
        <w:tab/>
      </w:r>
      <w:r>
        <w:tab/>
        <w:t>V soil = ___________</w:t>
      </w:r>
      <w:r w:rsidRPr="00966A55">
        <w:t xml:space="preserve"> </w:t>
      </w:r>
      <w:r>
        <w:t>cm</w:t>
      </w:r>
      <w:r w:rsidRPr="00B07933">
        <w:rPr>
          <w:vertAlign w:val="superscript"/>
        </w:rPr>
        <w:t>3</w:t>
      </w:r>
    </w:p>
    <w:p w:rsidR="00D555A6" w:rsidRPr="00B90063" w:rsidRDefault="00413693" w:rsidP="00D555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55A6">
        <w:rPr>
          <w:rFonts w:ascii="Times New Roman" w:eastAsia="Times New Roman" w:hAnsi="Times New Roman" w:cs="Times New Roman"/>
          <w:sz w:val="24"/>
          <w:szCs w:val="24"/>
        </w:rPr>
        <w:t>Holes</w:t>
      </w:r>
      <w:r w:rsidR="00D555A6" w:rsidRPr="00D555A6">
        <w:rPr>
          <w:rFonts w:ascii="Times New Roman" w:eastAsia="Times New Roman" w:hAnsi="Times New Roman" w:cs="Times New Roman"/>
          <w:sz w:val="24"/>
          <w:szCs w:val="24"/>
        </w:rPr>
        <w:t xml:space="preserve"> should be round and at least 6 inches, but no larger than 8 inches, in diameter. Dig each t</w:t>
      </w:r>
      <w:r w:rsidR="00D555A6" w:rsidRPr="00B90063">
        <w:rPr>
          <w:rFonts w:ascii="Times New Roman" w:eastAsia="Times New Roman" w:hAnsi="Times New Roman" w:cs="Times New Roman"/>
          <w:sz w:val="24"/>
          <w:szCs w:val="24"/>
        </w:rPr>
        <w:t xml:space="preserve">est hole 8” deep.  Collect the soil you excavate to determine texture.  </w:t>
      </w:r>
    </w:p>
    <w:p w:rsidR="00D555A6" w:rsidRPr="00B90063" w:rsidRDefault="00D555A6" w:rsidP="00D555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55A6">
        <w:rPr>
          <w:rFonts w:ascii="Times New Roman" w:eastAsia="Times New Roman" w:hAnsi="Times New Roman" w:cs="Times New Roman"/>
          <w:b/>
          <w:bCs/>
          <w:sz w:val="24"/>
          <w:szCs w:val="24"/>
        </w:rPr>
        <w:t>Prepare the percolation test holes.</w:t>
      </w:r>
      <w:r w:rsidRPr="00D555A6">
        <w:rPr>
          <w:rFonts w:ascii="Times New Roman" w:eastAsia="Times New Roman" w:hAnsi="Times New Roman" w:cs="Times New Roman"/>
          <w:sz w:val="24"/>
          <w:szCs w:val="24"/>
        </w:rPr>
        <w:t xml:space="preserve"> The </w:t>
      </w:r>
      <w:r w:rsidRPr="00B90063">
        <w:rPr>
          <w:rFonts w:ascii="Times New Roman" w:eastAsia="Times New Roman" w:hAnsi="Times New Roman" w:cs="Times New Roman"/>
          <w:sz w:val="24"/>
          <w:szCs w:val="24"/>
        </w:rPr>
        <w:t>shovel</w:t>
      </w:r>
      <w:r w:rsidRPr="00D555A6">
        <w:rPr>
          <w:rFonts w:ascii="Times New Roman" w:eastAsia="Times New Roman" w:hAnsi="Times New Roman" w:cs="Times New Roman"/>
          <w:sz w:val="24"/>
          <w:szCs w:val="24"/>
        </w:rPr>
        <w:t xml:space="preserve"> is likely to smear the soil along the sidewalls of the test hole. Therefore, the sidewalls and the bottom of the hole should be scratched or scarified with a sharp, pointed instrument</w:t>
      </w:r>
      <w:r w:rsidRPr="00B90063">
        <w:rPr>
          <w:rFonts w:ascii="Times New Roman" w:eastAsia="Times New Roman" w:hAnsi="Times New Roman" w:cs="Times New Roman"/>
          <w:sz w:val="24"/>
          <w:szCs w:val="24"/>
        </w:rPr>
        <w:t>.  Fill the hole with water, measuring the depth you begin.  You will need to know how much the water level dropped (in inches) during a given measure of time (minutes).</w:t>
      </w:r>
    </w:p>
    <w:p w:rsidR="00A733E2" w:rsidRDefault="00D555A6" w:rsidP="00A733E2">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A733E2">
        <w:rPr>
          <w:rFonts w:ascii="Times New Roman" w:eastAsia="Times New Roman" w:hAnsi="Times New Roman" w:cs="Times New Roman"/>
          <w:b/>
          <w:bCs/>
          <w:sz w:val="24"/>
          <w:szCs w:val="24"/>
        </w:rPr>
        <w:t xml:space="preserve">Record water level and time you begin.  </w:t>
      </w:r>
    </w:p>
    <w:p w:rsidR="003B069B" w:rsidRPr="003B069B" w:rsidRDefault="00A733E2" w:rsidP="003B069B">
      <w:pPr>
        <w:pStyle w:val="NoSpacing"/>
      </w:pPr>
      <w:r>
        <w:t>Begin time:  ___________</w:t>
      </w:r>
      <w:r>
        <w:tab/>
        <w:t>End time:  ____________</w:t>
      </w:r>
      <w:r>
        <w:tab/>
        <w:t>Water Drop:  ______</w:t>
      </w:r>
    </w:p>
    <w:p w:rsidR="00D555A6" w:rsidRPr="00A733E2" w:rsidRDefault="00D555A6" w:rsidP="00D555A6">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A733E2">
        <w:rPr>
          <w:rFonts w:ascii="Times New Roman" w:eastAsia="Times New Roman" w:hAnsi="Times New Roman" w:cs="Times New Roman"/>
          <w:b/>
          <w:bCs/>
          <w:sz w:val="24"/>
          <w:szCs w:val="24"/>
        </w:rPr>
        <w:t>Calculate percolation rate.</w:t>
      </w:r>
      <w:r w:rsidRPr="00A733E2">
        <w:rPr>
          <w:rFonts w:ascii="Times New Roman" w:eastAsia="Times New Roman" w:hAnsi="Times New Roman" w:cs="Times New Roman"/>
          <w:sz w:val="24"/>
          <w:szCs w:val="24"/>
        </w:rPr>
        <w:t xml:space="preserve"> Divide the time interval by the drop in water level to determine the percolation rate in minutes per inch (MPI). </w:t>
      </w:r>
      <w:r w:rsidRPr="00A733E2">
        <w:rPr>
          <w:rFonts w:ascii="Times New Roman" w:eastAsia="Times New Roman" w:hAnsi="Times New Roman" w:cs="Times New Roman"/>
          <w:b/>
          <w:bCs/>
          <w:sz w:val="24"/>
          <w:szCs w:val="24"/>
        </w:rPr>
        <w:t>Examples:</w:t>
      </w:r>
      <w:r w:rsidRPr="00A733E2">
        <w:rPr>
          <w:rFonts w:ascii="Times New Roman" w:eastAsia="Times New Roman" w:hAnsi="Times New Roman" w:cs="Times New Roman"/>
          <w:sz w:val="24"/>
          <w:szCs w:val="24"/>
        </w:rPr>
        <w:t xml:space="preserve"> </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D555A6" w:rsidRPr="00D555A6">
        <w:trPr>
          <w:tblCellSpacing w:w="0" w:type="dxa"/>
          <w:jc w:val="center"/>
        </w:trPr>
        <w:tc>
          <w:tcPr>
            <w:tcW w:w="0" w:type="auto"/>
            <w:vAlign w:val="center"/>
            <w:hideMark/>
          </w:tcPr>
          <w:p w:rsidR="00D555A6" w:rsidRPr="00D555A6" w:rsidRDefault="00D555A6" w:rsidP="00D555A6">
            <w:pPr>
              <w:spacing w:after="0" w:line="240" w:lineRule="auto"/>
              <w:rPr>
                <w:rFonts w:ascii="Times New Roman" w:eastAsia="Times New Roman" w:hAnsi="Times New Roman" w:cs="Times New Roman"/>
                <w:sz w:val="24"/>
                <w:szCs w:val="24"/>
              </w:rPr>
            </w:pPr>
            <w:r w:rsidRPr="00D555A6">
              <w:rPr>
                <w:rFonts w:ascii="Times New Roman" w:eastAsia="Times New Roman" w:hAnsi="Times New Roman" w:cs="Times New Roman"/>
                <w:sz w:val="24"/>
                <w:szCs w:val="24"/>
              </w:rPr>
              <w:t xml:space="preserve">If the drop in water level is 5/8 inch in 30 minutes, the percolation rate is </w:t>
            </w:r>
            <w:r w:rsidRPr="00B90063">
              <w:rPr>
                <w:rFonts w:ascii="Times New Roman" w:eastAsia="Times New Roman" w:hAnsi="Times New Roman" w:cs="Times New Roman"/>
                <w:noProof/>
                <w:sz w:val="24"/>
                <w:szCs w:val="24"/>
              </w:rPr>
              <w:drawing>
                <wp:inline distT="0" distB="0" distL="0" distR="0">
                  <wp:extent cx="4371975" cy="723840"/>
                  <wp:effectExtent l="19050" t="0" r="9525" b="0"/>
                  <wp:docPr id="1" name="Picture 1" descr="http://www.extension.umn.edu/distribution/naturalresources/images/DD0583f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tension.umn.edu/distribution/naturalresources/images/DD0583f03.gif"/>
                          <pic:cNvPicPr>
                            <a:picLocks noChangeAspect="1" noChangeArrowheads="1"/>
                          </pic:cNvPicPr>
                        </pic:nvPicPr>
                        <pic:blipFill>
                          <a:blip r:embed="rId5"/>
                          <a:srcRect/>
                          <a:stretch>
                            <a:fillRect/>
                          </a:stretch>
                        </pic:blipFill>
                        <pic:spPr bwMode="auto">
                          <a:xfrm>
                            <a:off x="0" y="0"/>
                            <a:ext cx="4371111" cy="723697"/>
                          </a:xfrm>
                          <a:prstGeom prst="rect">
                            <a:avLst/>
                          </a:prstGeom>
                          <a:noFill/>
                          <a:ln w="9525">
                            <a:noFill/>
                            <a:miter lim="800000"/>
                            <a:headEnd/>
                            <a:tailEnd/>
                          </a:ln>
                        </pic:spPr>
                      </pic:pic>
                    </a:graphicData>
                  </a:graphic>
                </wp:inline>
              </w:drawing>
            </w:r>
          </w:p>
        </w:tc>
      </w:tr>
    </w:tbl>
    <w:p w:rsidR="00D555A6" w:rsidRPr="00D555A6" w:rsidRDefault="00D555A6" w:rsidP="00A733E2">
      <w:pPr>
        <w:spacing w:before="100" w:beforeAutospacing="1" w:after="100" w:afterAutospacing="1" w:line="240" w:lineRule="auto"/>
        <w:rPr>
          <w:rFonts w:ascii="Times New Roman" w:eastAsia="Times New Roman" w:hAnsi="Times New Roman" w:cs="Times New Roman"/>
          <w:sz w:val="24"/>
          <w:szCs w:val="24"/>
        </w:rPr>
      </w:pPr>
      <w:r w:rsidRPr="00D555A6">
        <w:rPr>
          <w:rFonts w:ascii="Times New Roman" w:eastAsia="Times New Roman" w:hAnsi="Times New Roman" w:cs="Times New Roman"/>
          <w:sz w:val="24"/>
          <w:szCs w:val="24"/>
        </w:rPr>
        <w:t xml:space="preserve">If the drop is 2 1/2 inches in 10 minutes, then the percolation rate is </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D555A6" w:rsidRPr="00D555A6">
        <w:trPr>
          <w:tblCellSpacing w:w="0" w:type="dxa"/>
          <w:jc w:val="center"/>
        </w:trPr>
        <w:tc>
          <w:tcPr>
            <w:tcW w:w="10980" w:type="dxa"/>
            <w:vAlign w:val="center"/>
            <w:hideMark/>
          </w:tcPr>
          <w:p w:rsidR="00D555A6" w:rsidRPr="00D555A6" w:rsidRDefault="00D555A6" w:rsidP="00D555A6">
            <w:pPr>
              <w:spacing w:after="0" w:line="240" w:lineRule="auto"/>
              <w:rPr>
                <w:rFonts w:ascii="Times New Roman" w:eastAsia="Times New Roman" w:hAnsi="Times New Roman" w:cs="Times New Roman"/>
                <w:sz w:val="24"/>
                <w:szCs w:val="24"/>
              </w:rPr>
            </w:pPr>
            <w:r w:rsidRPr="00B90063">
              <w:rPr>
                <w:rFonts w:ascii="Times New Roman" w:eastAsia="Times New Roman" w:hAnsi="Times New Roman" w:cs="Times New Roman"/>
                <w:noProof/>
                <w:sz w:val="24"/>
                <w:szCs w:val="24"/>
              </w:rPr>
              <w:drawing>
                <wp:inline distT="0" distB="0" distL="0" distR="0">
                  <wp:extent cx="4446905" cy="727020"/>
                  <wp:effectExtent l="19050" t="0" r="0" b="0"/>
                  <wp:docPr id="2" name="Picture 2" descr="http://www.extension.umn.edu/distribution/naturalresources/images/DD0583f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tension.umn.edu/distribution/naturalresources/images/DD0583f04.gif"/>
                          <pic:cNvPicPr>
                            <a:picLocks noChangeAspect="1" noChangeArrowheads="1"/>
                          </pic:cNvPicPr>
                        </pic:nvPicPr>
                        <pic:blipFill>
                          <a:blip r:embed="rId6"/>
                          <a:srcRect/>
                          <a:stretch>
                            <a:fillRect/>
                          </a:stretch>
                        </pic:blipFill>
                        <pic:spPr bwMode="auto">
                          <a:xfrm>
                            <a:off x="0" y="0"/>
                            <a:ext cx="4460062" cy="729171"/>
                          </a:xfrm>
                          <a:prstGeom prst="rect">
                            <a:avLst/>
                          </a:prstGeom>
                          <a:noFill/>
                          <a:ln w="9525">
                            <a:noFill/>
                            <a:miter lim="800000"/>
                            <a:headEnd/>
                            <a:tailEnd/>
                          </a:ln>
                        </pic:spPr>
                      </pic:pic>
                    </a:graphicData>
                  </a:graphic>
                </wp:inline>
              </w:drawing>
            </w:r>
          </w:p>
        </w:tc>
      </w:tr>
    </w:tbl>
    <w:p w:rsidR="003B069B" w:rsidRPr="00B90063" w:rsidRDefault="003B069B">
      <w:pPr>
        <w:rPr>
          <w:rFonts w:ascii="Times New Roman" w:hAnsi="Times New Roman" w:cs="Times New Roman"/>
          <w:b/>
        </w:rPr>
      </w:pPr>
      <w:r>
        <w:rPr>
          <w:rFonts w:ascii="Times New Roman" w:hAnsi="Times New Roman" w:cs="Times New Roman"/>
          <w:b/>
        </w:rPr>
        <w:t>Name:  ______________________</w:t>
      </w:r>
    </w:p>
    <w:tbl>
      <w:tblPr>
        <w:tblStyle w:val="TableGrid"/>
        <w:tblW w:w="0" w:type="auto"/>
        <w:tblLook w:val="04A0" w:firstRow="1" w:lastRow="0" w:firstColumn="1" w:lastColumn="0" w:noHBand="0" w:noVBand="1"/>
      </w:tblPr>
      <w:tblGrid>
        <w:gridCol w:w="3134"/>
        <w:gridCol w:w="3108"/>
        <w:gridCol w:w="3108"/>
      </w:tblGrid>
      <w:tr w:rsidR="003B069B" w:rsidTr="00413693">
        <w:tc>
          <w:tcPr>
            <w:tcW w:w="3134" w:type="dxa"/>
          </w:tcPr>
          <w:p w:rsidR="003B069B" w:rsidRDefault="003B069B">
            <w:pPr>
              <w:rPr>
                <w:rFonts w:ascii="Times New Roman" w:hAnsi="Times New Roman" w:cs="Times New Roman"/>
                <w:b/>
              </w:rPr>
            </w:pPr>
            <w:r>
              <w:rPr>
                <w:rFonts w:ascii="Times New Roman" w:hAnsi="Times New Roman" w:cs="Times New Roman"/>
                <w:b/>
              </w:rPr>
              <w:t>Soil</w:t>
            </w:r>
          </w:p>
        </w:tc>
        <w:tc>
          <w:tcPr>
            <w:tcW w:w="3108" w:type="dxa"/>
          </w:tcPr>
          <w:p w:rsidR="003B069B" w:rsidRDefault="003B069B">
            <w:pPr>
              <w:rPr>
                <w:rFonts w:ascii="Times New Roman" w:hAnsi="Times New Roman" w:cs="Times New Roman"/>
                <w:b/>
              </w:rPr>
            </w:pPr>
            <w:r>
              <w:rPr>
                <w:rFonts w:ascii="Times New Roman" w:hAnsi="Times New Roman" w:cs="Times New Roman"/>
                <w:b/>
              </w:rPr>
              <w:t>A</w:t>
            </w:r>
          </w:p>
        </w:tc>
        <w:tc>
          <w:tcPr>
            <w:tcW w:w="3108" w:type="dxa"/>
          </w:tcPr>
          <w:p w:rsidR="003B069B" w:rsidRDefault="003B069B">
            <w:pPr>
              <w:rPr>
                <w:rFonts w:ascii="Times New Roman" w:hAnsi="Times New Roman" w:cs="Times New Roman"/>
                <w:b/>
              </w:rPr>
            </w:pPr>
            <w:r>
              <w:rPr>
                <w:rFonts w:ascii="Times New Roman" w:hAnsi="Times New Roman" w:cs="Times New Roman"/>
                <w:b/>
              </w:rPr>
              <w:t>B</w:t>
            </w:r>
          </w:p>
        </w:tc>
      </w:tr>
      <w:tr w:rsidR="003B069B" w:rsidTr="00413693">
        <w:tc>
          <w:tcPr>
            <w:tcW w:w="3134" w:type="dxa"/>
          </w:tcPr>
          <w:p w:rsidR="003B069B" w:rsidRDefault="003B069B" w:rsidP="003B069B">
            <w:r>
              <w:t>Volume</w:t>
            </w:r>
          </w:p>
          <w:p w:rsidR="003B069B" w:rsidRDefault="003B069B" w:rsidP="003B069B"/>
        </w:tc>
        <w:tc>
          <w:tcPr>
            <w:tcW w:w="3108" w:type="dxa"/>
          </w:tcPr>
          <w:p w:rsidR="003B069B" w:rsidRDefault="003B069B">
            <w:pPr>
              <w:rPr>
                <w:rFonts w:ascii="Times New Roman" w:hAnsi="Times New Roman" w:cs="Times New Roman"/>
                <w:b/>
              </w:rPr>
            </w:pPr>
          </w:p>
        </w:tc>
        <w:tc>
          <w:tcPr>
            <w:tcW w:w="3108" w:type="dxa"/>
          </w:tcPr>
          <w:p w:rsidR="003B069B" w:rsidRDefault="003B069B">
            <w:pPr>
              <w:rPr>
                <w:rFonts w:ascii="Times New Roman" w:hAnsi="Times New Roman" w:cs="Times New Roman"/>
                <w:b/>
              </w:rPr>
            </w:pPr>
          </w:p>
        </w:tc>
      </w:tr>
      <w:tr w:rsidR="003B069B" w:rsidTr="00413693">
        <w:tc>
          <w:tcPr>
            <w:tcW w:w="3134" w:type="dxa"/>
          </w:tcPr>
          <w:p w:rsidR="003B069B" w:rsidRDefault="003B069B" w:rsidP="003B069B">
            <w:r>
              <w:t>Percolation Rate</w:t>
            </w:r>
          </w:p>
          <w:p w:rsidR="003B069B" w:rsidRDefault="003B069B" w:rsidP="003B069B"/>
        </w:tc>
        <w:tc>
          <w:tcPr>
            <w:tcW w:w="3108" w:type="dxa"/>
          </w:tcPr>
          <w:p w:rsidR="003B069B" w:rsidRDefault="003B069B">
            <w:pPr>
              <w:rPr>
                <w:rFonts w:ascii="Times New Roman" w:hAnsi="Times New Roman" w:cs="Times New Roman"/>
                <w:b/>
              </w:rPr>
            </w:pPr>
          </w:p>
        </w:tc>
        <w:tc>
          <w:tcPr>
            <w:tcW w:w="3108" w:type="dxa"/>
          </w:tcPr>
          <w:p w:rsidR="003B069B" w:rsidRDefault="003B069B">
            <w:pPr>
              <w:rPr>
                <w:rFonts w:ascii="Times New Roman" w:hAnsi="Times New Roman" w:cs="Times New Roman"/>
                <w:b/>
              </w:rPr>
            </w:pPr>
          </w:p>
        </w:tc>
      </w:tr>
      <w:tr w:rsidR="003B069B" w:rsidTr="00413693">
        <w:tc>
          <w:tcPr>
            <w:tcW w:w="3134" w:type="dxa"/>
          </w:tcPr>
          <w:p w:rsidR="003B069B" w:rsidRDefault="006D0AB4" w:rsidP="003B069B">
            <w:r>
              <w:t>Texture</w:t>
            </w:r>
          </w:p>
          <w:p w:rsidR="003B069B" w:rsidRDefault="003B069B" w:rsidP="003B069B"/>
        </w:tc>
        <w:tc>
          <w:tcPr>
            <w:tcW w:w="3108" w:type="dxa"/>
          </w:tcPr>
          <w:p w:rsidR="003B069B" w:rsidRDefault="003B069B">
            <w:pPr>
              <w:rPr>
                <w:rFonts w:ascii="Times New Roman" w:hAnsi="Times New Roman" w:cs="Times New Roman"/>
                <w:b/>
              </w:rPr>
            </w:pPr>
          </w:p>
        </w:tc>
        <w:tc>
          <w:tcPr>
            <w:tcW w:w="3108" w:type="dxa"/>
          </w:tcPr>
          <w:p w:rsidR="003B069B" w:rsidRDefault="003B069B">
            <w:pPr>
              <w:rPr>
                <w:rFonts w:ascii="Times New Roman" w:hAnsi="Times New Roman" w:cs="Times New Roman"/>
                <w:b/>
              </w:rPr>
            </w:pPr>
          </w:p>
        </w:tc>
      </w:tr>
    </w:tbl>
    <w:p w:rsidR="00D555A6" w:rsidRDefault="00D555A6">
      <w:pPr>
        <w:rPr>
          <w:rFonts w:ascii="Times New Roman" w:hAnsi="Times New Roman" w:cs="Times New Roman"/>
          <w:b/>
        </w:rPr>
      </w:pPr>
    </w:p>
    <w:p w:rsidR="00413693" w:rsidRDefault="00413693">
      <w:pPr>
        <w:rPr>
          <w:rFonts w:ascii="Times New Roman" w:hAnsi="Times New Roman" w:cs="Times New Roman"/>
        </w:rPr>
      </w:pPr>
    </w:p>
    <w:p w:rsidR="00413693" w:rsidRDefault="00413693">
      <w:pPr>
        <w:rPr>
          <w:rFonts w:ascii="Times New Roman" w:hAnsi="Times New Roman" w:cs="Times New Roman"/>
        </w:rPr>
      </w:pPr>
    </w:p>
    <w:p w:rsidR="00256625" w:rsidRDefault="006D0AB4">
      <w:pPr>
        <w:rPr>
          <w:rFonts w:ascii="Times New Roman" w:hAnsi="Times New Roman" w:cs="Times New Roman"/>
        </w:rPr>
      </w:pPr>
      <w:r>
        <w:rPr>
          <w:rFonts w:ascii="Times New Roman" w:hAnsi="Times New Roman" w:cs="Times New Roman"/>
        </w:rPr>
        <w:t xml:space="preserve">Observations: </w:t>
      </w:r>
    </w:p>
    <w:p w:rsidR="00256625" w:rsidRPr="00C51883" w:rsidRDefault="00256625" w:rsidP="00E55EA7">
      <w:pPr>
        <w:rPr>
          <w:sz w:val="24"/>
        </w:rPr>
      </w:pPr>
    </w:p>
    <w:p w:rsidR="00256625" w:rsidRDefault="00256625" w:rsidP="00E55EA7">
      <w:bookmarkStart w:id="0" w:name="_GoBack"/>
      <w:bookmarkEnd w:id="0"/>
    </w:p>
    <w:p w:rsidR="00256625" w:rsidRDefault="00256625" w:rsidP="00E55EA7">
      <w:pPr>
        <w:rPr>
          <w:rFonts w:ascii="Calibri" w:hAnsi="Calibri"/>
          <w:i/>
          <w:iCs/>
        </w:rPr>
      </w:pPr>
      <w:r>
        <w:rPr>
          <w:rFonts w:ascii="Times New Roman" w:hAnsi="Times New Roman" w:cs="Times New Roman"/>
          <w:b/>
          <w:i/>
          <w:sz w:val="24"/>
          <w:szCs w:val="24"/>
        </w:rPr>
        <w:t xml:space="preserve">This document is 100% funded by a $2.2 million grant from the U.S. Department of Labor, Employment and Training Administration (TAACCCT). </w:t>
      </w:r>
      <w:r w:rsidRPr="001E05A3">
        <w:rPr>
          <w:rFonts w:ascii="Times New Roman" w:hAnsi="Times New Roman" w:cs="Times New Roman"/>
          <w:b/>
          <w:i/>
          <w:sz w:val="24"/>
          <w:szCs w:val="24"/>
        </w:rPr>
        <w:t>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Pr>
          <w:rFonts w:ascii="Times New Roman" w:hAnsi="Times New Roman" w:cs="Times New Roman"/>
          <w:b/>
          <w:i/>
          <w:sz w:val="24"/>
          <w:szCs w:val="24"/>
        </w:rPr>
        <w:t>.</w:t>
      </w:r>
    </w:p>
    <w:p w:rsidR="00256625" w:rsidRDefault="00256625" w:rsidP="00E55EA7"/>
    <w:sdt>
      <w:sdtPr>
        <w:alias w:val="Creative Commons License"/>
        <w:tag w:val="Creative Commons License"/>
        <w:id w:val="1185252518"/>
        <w:lock w:val="contentLocked"/>
        <w:placeholder>
          <w:docPart w:val="F1372CE8312341A4A898F15BB00D8242"/>
        </w:placeholder>
      </w:sdtPr>
      <w:sdtContent>
        <w:p w:rsidR="00256625" w:rsidRDefault="00256625" w:rsidP="00E55EA7">
          <w:pPr>
            <w:spacing w:line="240" w:lineRule="auto"/>
          </w:pPr>
          <w:r>
            <w:rPr>
              <w:noProof/>
            </w:rPr>
            <w:drawing>
              <wp:inline distT="0" distB="0" distL="0" distR="0" wp14:anchorId="60233D0A" wp14:editId="42E98552">
                <wp:extent cx="838200" cy="295275"/>
                <wp:effectExtent l="0" t="0" r="0" b="9525"/>
                <wp:docPr id="3" name="_x0000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256625" w:rsidRDefault="00256625" w:rsidP="00E55EA7">
          <w:pPr>
            <w:spacing w:line="240" w:lineRule="auto"/>
          </w:pPr>
          <w:r>
            <w:t xml:space="preserve">This work is licensed under a </w:t>
          </w:r>
          <w:hyperlink r:id="rId8" w:history="1">
            <w:r>
              <w:rPr>
                <w:rStyle w:val="Hyperlink"/>
              </w:rPr>
              <w:t>Creative Commons Attribution 4.0 International License</w:t>
            </w:r>
          </w:hyperlink>
          <w:r>
            <w:t>.</w:t>
          </w:r>
        </w:p>
      </w:sdtContent>
    </w:sdt>
    <w:p w:rsidR="00256625" w:rsidRDefault="00256625" w:rsidP="00E55EA7"/>
    <w:p w:rsidR="00256625" w:rsidRDefault="00256625" w:rsidP="00E55EA7"/>
    <w:p w:rsidR="006D0AB4" w:rsidRPr="006D0AB4" w:rsidRDefault="006D0AB4">
      <w:pPr>
        <w:rPr>
          <w:rFonts w:ascii="Times New Roman" w:hAnsi="Times New Roman" w:cs="Times New Roman"/>
        </w:rPr>
      </w:pPr>
    </w:p>
    <w:sectPr w:rsidR="006D0AB4" w:rsidRPr="006D0AB4" w:rsidSect="00A733E2">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60C6"/>
    <w:multiLevelType w:val="hybridMultilevel"/>
    <w:tmpl w:val="78EC6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35D3A"/>
    <w:multiLevelType w:val="hybridMultilevel"/>
    <w:tmpl w:val="78EC6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87FAA"/>
    <w:multiLevelType w:val="multilevel"/>
    <w:tmpl w:val="C7B282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846971"/>
    <w:multiLevelType w:val="multilevel"/>
    <w:tmpl w:val="3E8859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0422D"/>
    <w:multiLevelType w:val="hybridMultilevel"/>
    <w:tmpl w:val="522AB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5425A"/>
    <w:multiLevelType w:val="hybridMultilevel"/>
    <w:tmpl w:val="522AB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F3403"/>
    <w:multiLevelType w:val="hybridMultilevel"/>
    <w:tmpl w:val="78EC6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61324"/>
    <w:multiLevelType w:val="hybridMultilevel"/>
    <w:tmpl w:val="522AB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A6"/>
    <w:rsid w:val="00033AD9"/>
    <w:rsid w:val="00136078"/>
    <w:rsid w:val="001E69D9"/>
    <w:rsid w:val="00256625"/>
    <w:rsid w:val="003B069B"/>
    <w:rsid w:val="00413693"/>
    <w:rsid w:val="00593AA7"/>
    <w:rsid w:val="006D0AB4"/>
    <w:rsid w:val="008A54A2"/>
    <w:rsid w:val="00A733E2"/>
    <w:rsid w:val="00B90063"/>
    <w:rsid w:val="00BA4EBE"/>
    <w:rsid w:val="00D5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7D762-C7FD-4BF6-BF1C-3BBC497D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5A6"/>
    <w:rPr>
      <w:color w:val="0000FF"/>
      <w:u w:val="single"/>
    </w:rPr>
  </w:style>
  <w:style w:type="paragraph" w:styleId="NormalWeb">
    <w:name w:val="Normal (Web)"/>
    <w:basedOn w:val="Normal"/>
    <w:uiPriority w:val="99"/>
    <w:semiHidden/>
    <w:unhideWhenUsed/>
    <w:rsid w:val="00D555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5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5A6"/>
    <w:rPr>
      <w:rFonts w:ascii="Tahoma" w:hAnsi="Tahoma" w:cs="Tahoma"/>
      <w:sz w:val="16"/>
      <w:szCs w:val="16"/>
    </w:rPr>
  </w:style>
  <w:style w:type="paragraph" w:styleId="ListParagraph">
    <w:name w:val="List Paragraph"/>
    <w:basedOn w:val="Normal"/>
    <w:uiPriority w:val="34"/>
    <w:qFormat/>
    <w:rsid w:val="00D555A6"/>
    <w:pPr>
      <w:ind w:left="720"/>
      <w:contextualSpacing/>
    </w:pPr>
  </w:style>
  <w:style w:type="paragraph" w:styleId="NoSpacing">
    <w:name w:val="No Spacing"/>
    <w:uiPriority w:val="1"/>
    <w:qFormat/>
    <w:rsid w:val="00A733E2"/>
    <w:pPr>
      <w:spacing w:after="0" w:line="240" w:lineRule="auto"/>
    </w:pPr>
  </w:style>
  <w:style w:type="table" w:styleId="TableGrid">
    <w:name w:val="Table Grid"/>
    <w:basedOn w:val="TableNormal"/>
    <w:uiPriority w:val="59"/>
    <w:rsid w:val="003B06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372CE8312341A4A898F15BB00D8242"/>
        <w:category>
          <w:name w:val="General"/>
          <w:gallery w:val="placeholder"/>
        </w:category>
        <w:types>
          <w:type w:val="bbPlcHdr"/>
        </w:types>
        <w:behaviors>
          <w:behavior w:val="content"/>
        </w:behaviors>
        <w:guid w:val="{966B42FD-044B-4634-B356-95792B97ADA7}"/>
      </w:docPartPr>
      <w:docPartBody>
        <w:p w:rsidR="00000000" w:rsidRDefault="00683580" w:rsidP="00683580">
          <w:pPr>
            <w:pStyle w:val="F1372CE8312341A4A898F15BB00D8242"/>
          </w:pPr>
          <w:r w:rsidRPr="00D337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80"/>
    <w:rsid w:val="0068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580"/>
    <w:rPr>
      <w:color w:val="808080"/>
    </w:rPr>
  </w:style>
  <w:style w:type="paragraph" w:customStyle="1" w:styleId="F1372CE8312341A4A898F15BB00D8242">
    <w:name w:val="F1372CE8312341A4A898F15BB00D8242"/>
    <w:rsid w:val="00683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maxwelld</dc:creator>
  <cp:keywords/>
  <dc:description/>
  <cp:lastModifiedBy>LONG, RONDA</cp:lastModifiedBy>
  <cp:revision>5</cp:revision>
  <cp:lastPrinted>2016-03-22T19:58:00Z</cp:lastPrinted>
  <dcterms:created xsi:type="dcterms:W3CDTF">2016-03-21T14:03:00Z</dcterms:created>
  <dcterms:modified xsi:type="dcterms:W3CDTF">2016-09-29T18:49:00Z</dcterms:modified>
</cp:coreProperties>
</file>