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0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6256"/>
        <w:gridCol w:w="3420"/>
      </w:tblGrid>
      <w:tr w:rsidR="00235BB4" w:rsidTr="00235BB4">
        <w:tc>
          <w:tcPr>
            <w:tcW w:w="3379" w:type="dxa"/>
          </w:tcPr>
          <w:p w:rsidR="00235BB4" w:rsidRDefault="00235BB4" w:rsidP="002E52A6">
            <w:pPr>
              <w:rPr>
                <w:sz w:val="28"/>
                <w:szCs w:val="28"/>
              </w:rPr>
            </w:pPr>
          </w:p>
          <w:p w:rsidR="00235BB4" w:rsidRDefault="00235BB4" w:rsidP="00235BB4">
            <w:pPr>
              <w:ind w:left="360"/>
              <w:rPr>
                <w:sz w:val="28"/>
                <w:szCs w:val="28"/>
              </w:rPr>
            </w:pPr>
            <w:r w:rsidRPr="00F40EBD">
              <w:rPr>
                <w:noProof/>
              </w:rPr>
              <w:drawing>
                <wp:inline distT="0" distB="0" distL="0" distR="0" wp14:anchorId="77991175" wp14:editId="463FAAEB">
                  <wp:extent cx="1266825" cy="409575"/>
                  <wp:effectExtent l="0" t="0" r="9525" b="9525"/>
                  <wp:docPr id="8" name="Picture 8" descr="C:\Users\mgardner3\AppData\Local\Microsoft\Windows\Temporary Internet Files\Content.Outlook\YR1SR102\StateFai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ardner3\AppData\Local\Microsoft\Windows\Temporary Internet Files\Content.Outlook\YR1SR102\StateFairBW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tc>
        <w:tc>
          <w:tcPr>
            <w:tcW w:w="6256" w:type="dxa"/>
          </w:tcPr>
          <w:p w:rsidR="00235BB4" w:rsidRDefault="00235BB4" w:rsidP="002E52A6">
            <w:pPr>
              <w:jc w:val="center"/>
              <w:rPr>
                <w:b/>
              </w:rPr>
            </w:pPr>
          </w:p>
          <w:p w:rsidR="005F5DC4" w:rsidRDefault="005F5DC4" w:rsidP="002E52A6">
            <w:pPr>
              <w:jc w:val="center"/>
              <w:rPr>
                <w:b/>
              </w:rPr>
            </w:pPr>
            <w:r>
              <w:rPr>
                <w:b/>
              </w:rPr>
              <w:t>Machinist Level 1</w:t>
            </w:r>
          </w:p>
          <w:p w:rsidR="0054788A" w:rsidRDefault="0054788A" w:rsidP="002E52A6">
            <w:pPr>
              <w:jc w:val="center"/>
              <w:rPr>
                <w:b/>
              </w:rPr>
            </w:pPr>
            <w:r>
              <w:rPr>
                <w:b/>
              </w:rPr>
              <w:t xml:space="preserve">Skills Certificate </w:t>
            </w:r>
          </w:p>
          <w:p w:rsidR="00235BB4" w:rsidRDefault="00235BB4" w:rsidP="002E52A6">
            <w:pPr>
              <w:jc w:val="center"/>
              <w:rPr>
                <w:b/>
              </w:rPr>
            </w:pPr>
            <w:r>
              <w:rPr>
                <w:b/>
              </w:rPr>
              <w:t>Overview Table of Objectives, Modules, Learning Activities, Assessments</w:t>
            </w:r>
            <w:r w:rsidRPr="009A0EEA">
              <w:rPr>
                <w:b/>
              </w:rPr>
              <w:t xml:space="preserve"> </w:t>
            </w:r>
          </w:p>
          <w:p w:rsidR="00235BB4" w:rsidRPr="000C142F" w:rsidRDefault="00235BB4" w:rsidP="002E52A6">
            <w:pPr>
              <w:jc w:val="center"/>
            </w:pPr>
          </w:p>
        </w:tc>
        <w:tc>
          <w:tcPr>
            <w:tcW w:w="3420" w:type="dxa"/>
          </w:tcPr>
          <w:p w:rsidR="00235BB4" w:rsidRDefault="00235BB4" w:rsidP="002E52A6">
            <w:pPr>
              <w:jc w:val="right"/>
              <w:rPr>
                <w:sz w:val="28"/>
                <w:szCs w:val="28"/>
              </w:rPr>
            </w:pPr>
          </w:p>
          <w:p w:rsidR="00235BB4" w:rsidRDefault="00235BB4" w:rsidP="002E52A6">
            <w:pPr>
              <w:jc w:val="right"/>
              <w:rPr>
                <w:sz w:val="28"/>
                <w:szCs w:val="28"/>
              </w:rPr>
            </w:pPr>
            <w:r w:rsidRPr="00F40EBD">
              <w:rPr>
                <w:noProof/>
              </w:rPr>
              <w:drawing>
                <wp:inline distT="0" distB="0" distL="0" distR="0" wp14:anchorId="138CC520" wp14:editId="1A73289B">
                  <wp:extent cx="809625" cy="466725"/>
                  <wp:effectExtent l="0" t="0" r="9525" b="9525"/>
                  <wp:docPr id="7" name="Picture 7"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ardner3\AppData\Local\Microsoft\Windows\Temporary Internet Files\Content.Outlook\YR1SR102\MoManufacturing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466725"/>
                          </a:xfrm>
                          <a:prstGeom prst="rect">
                            <a:avLst/>
                          </a:prstGeom>
                          <a:noFill/>
                          <a:ln>
                            <a:noFill/>
                          </a:ln>
                        </pic:spPr>
                      </pic:pic>
                    </a:graphicData>
                  </a:graphic>
                </wp:inline>
              </w:drawing>
            </w:r>
          </w:p>
        </w:tc>
      </w:tr>
    </w:tbl>
    <w:p w:rsidR="00235BB4" w:rsidRDefault="00235BB4" w:rsidP="00496A73">
      <w:pPr>
        <w:ind w:left="0" w:firstLine="0"/>
        <w:jc w:val="center"/>
        <w:rPr>
          <w:b/>
        </w:rPr>
      </w:pPr>
    </w:p>
    <w:p w:rsidR="00235BB4" w:rsidRDefault="00235BB4" w:rsidP="00496A73">
      <w:pPr>
        <w:ind w:left="0" w:firstLine="0"/>
        <w:jc w:val="center"/>
        <w:rPr>
          <w:b/>
        </w:rPr>
      </w:pPr>
    </w:p>
    <w:p w:rsidR="00496A73" w:rsidRDefault="00496A73" w:rsidP="00496A73">
      <w:pPr>
        <w:ind w:left="0" w:firstLine="0"/>
        <w:jc w:val="center"/>
        <w:rPr>
          <w:b/>
        </w:rPr>
      </w:pPr>
      <w:proofErr w:type="spellStart"/>
      <w:r>
        <w:rPr>
          <w:b/>
        </w:rPr>
        <w:t>Mo</w:t>
      </w:r>
      <w:r w:rsidR="006E76E5">
        <w:rPr>
          <w:b/>
        </w:rPr>
        <w:t>Manufacturing</w:t>
      </w:r>
      <w:r>
        <w:rPr>
          <w:b/>
        </w:rPr>
        <w:t>WINs</w:t>
      </w:r>
      <w:proofErr w:type="spellEnd"/>
      <w:r>
        <w:rPr>
          <w:b/>
        </w:rPr>
        <w:t xml:space="preserve"> </w:t>
      </w:r>
    </w:p>
    <w:p w:rsidR="00A715B3" w:rsidRDefault="00FC7171" w:rsidP="00496A73">
      <w:pPr>
        <w:ind w:left="0" w:firstLine="0"/>
        <w:jc w:val="center"/>
        <w:rPr>
          <w:b/>
        </w:rPr>
      </w:pPr>
      <w:r w:rsidRPr="00496A73">
        <w:rPr>
          <w:b/>
        </w:rPr>
        <w:t xml:space="preserve">Overview </w:t>
      </w:r>
      <w:r w:rsidR="001D4B01" w:rsidRPr="00496A73">
        <w:rPr>
          <w:b/>
        </w:rPr>
        <w:t xml:space="preserve">Table of Course </w:t>
      </w:r>
      <w:r w:rsidRPr="00496A73">
        <w:rPr>
          <w:b/>
        </w:rPr>
        <w:t xml:space="preserve">Components: Course </w:t>
      </w:r>
      <w:r w:rsidR="001D4B01" w:rsidRPr="00496A73">
        <w:rPr>
          <w:b/>
        </w:rPr>
        <w:t>Obje</w:t>
      </w:r>
      <w:r w:rsidR="00AF0C3E" w:rsidRPr="00496A73">
        <w:rPr>
          <w:b/>
        </w:rPr>
        <w:t xml:space="preserve">ctives, Module/Unit Objectives, </w:t>
      </w:r>
      <w:r w:rsidR="001D4B01" w:rsidRPr="00496A73">
        <w:rPr>
          <w:b/>
        </w:rPr>
        <w:t>Activities and Assessments</w:t>
      </w:r>
    </w:p>
    <w:p w:rsidR="00595FC1" w:rsidRDefault="00595FC1" w:rsidP="00496A73">
      <w:pPr>
        <w:ind w:left="0" w:firstLine="0"/>
        <w:jc w:val="center"/>
        <w:rPr>
          <w:b/>
        </w:rPr>
      </w:pPr>
    </w:p>
    <w:p w:rsidR="00595FC1" w:rsidRPr="00487426" w:rsidRDefault="00595FC1" w:rsidP="00B40E60">
      <w:pPr>
        <w:ind w:left="0" w:firstLine="0"/>
        <w:rPr>
          <w:i/>
        </w:rPr>
      </w:pPr>
      <w:r w:rsidRPr="00595FC1">
        <w:rPr>
          <w:b/>
          <w:i/>
        </w:rPr>
        <w:t>Complete on</w:t>
      </w:r>
      <w:r>
        <w:rPr>
          <w:b/>
          <w:i/>
        </w:rPr>
        <w:t>e</w:t>
      </w:r>
      <w:r w:rsidRPr="00595FC1">
        <w:rPr>
          <w:b/>
          <w:i/>
        </w:rPr>
        <w:t xml:space="preserve"> table for each program course developed or enhanced with grant funds.</w:t>
      </w:r>
      <w:r>
        <w:rPr>
          <w:b/>
          <w:i/>
        </w:rPr>
        <w:t xml:space="preserve"> </w:t>
      </w:r>
      <w:r w:rsidRPr="00487426">
        <w:rPr>
          <w:i/>
        </w:rPr>
        <w:t xml:space="preserve">Consult the SME assessment rubric to ensure </w:t>
      </w:r>
      <w:r w:rsidR="00B40E60" w:rsidRPr="00487426">
        <w:rPr>
          <w:i/>
        </w:rPr>
        <w:t xml:space="preserve">you provide sufficient detail in describing </w:t>
      </w:r>
      <w:r w:rsidRPr="00487426">
        <w:rPr>
          <w:i/>
        </w:rPr>
        <w:t xml:space="preserve">learning activities and assessments </w:t>
      </w:r>
      <w:r w:rsidR="00B40E60" w:rsidRPr="00487426">
        <w:rPr>
          <w:i/>
        </w:rPr>
        <w:t>to showcase the strengths of your course.</w:t>
      </w:r>
    </w:p>
    <w:p w:rsidR="001D4B01" w:rsidRDefault="001D4B01" w:rsidP="00487426">
      <w:pPr>
        <w:ind w:left="0" w:firstLine="0"/>
      </w:pPr>
    </w:p>
    <w:p w:rsidR="00487426" w:rsidRPr="00487426" w:rsidRDefault="00487426" w:rsidP="00487426">
      <w:pPr>
        <w:ind w:left="0" w:firstLine="0"/>
        <w:rPr>
          <w:b/>
        </w:rPr>
      </w:pPr>
      <w:r w:rsidRPr="00487426">
        <w:rPr>
          <w:b/>
        </w:rPr>
        <w:t xml:space="preserve">Course </w:t>
      </w:r>
      <w:proofErr w:type="spellStart"/>
      <w:r w:rsidRPr="00487426">
        <w:rPr>
          <w:b/>
        </w:rPr>
        <w:t>Title</w:t>
      </w:r>
      <w:proofErr w:type="gramStart"/>
      <w:r w:rsidRPr="00487426">
        <w:rPr>
          <w:b/>
        </w:rPr>
        <w:t>:_</w:t>
      </w:r>
      <w:proofErr w:type="gramEnd"/>
      <w:r w:rsidRPr="00487426">
        <w:rPr>
          <w:b/>
        </w:rPr>
        <w:t>_____</w:t>
      </w:r>
      <w:r w:rsidR="00316A9A">
        <w:rPr>
          <w:b/>
        </w:rPr>
        <w:t>MATH</w:t>
      </w:r>
      <w:proofErr w:type="spellEnd"/>
      <w:r w:rsidR="00316A9A">
        <w:rPr>
          <w:b/>
        </w:rPr>
        <w:t xml:space="preserve"> 107</w:t>
      </w:r>
      <w:r w:rsidRPr="00487426">
        <w:rPr>
          <w:b/>
        </w:rPr>
        <w:t>________________________________________________________</w:t>
      </w:r>
    </w:p>
    <w:p w:rsidR="00487426" w:rsidRDefault="00487426"/>
    <w:tbl>
      <w:tblPr>
        <w:tblStyle w:val="TableGrid"/>
        <w:tblW w:w="0" w:type="auto"/>
        <w:tblLook w:val="04A0" w:firstRow="1" w:lastRow="0" w:firstColumn="1" w:lastColumn="0" w:noHBand="0" w:noVBand="1"/>
      </w:tblPr>
      <w:tblGrid>
        <w:gridCol w:w="3235"/>
        <w:gridCol w:w="3238"/>
        <w:gridCol w:w="3234"/>
        <w:gridCol w:w="3243"/>
      </w:tblGrid>
      <w:tr w:rsidR="001D4B01" w:rsidTr="00235BB4">
        <w:tc>
          <w:tcPr>
            <w:tcW w:w="3235" w:type="dxa"/>
          </w:tcPr>
          <w:p w:rsidR="001D4B01" w:rsidRPr="00FC7171" w:rsidRDefault="001D4B01" w:rsidP="00AF0C3E">
            <w:pPr>
              <w:ind w:left="0" w:firstLine="0"/>
              <w:jc w:val="center"/>
              <w:rPr>
                <w:b/>
                <w:caps/>
                <w:sz w:val="22"/>
                <w:szCs w:val="22"/>
              </w:rPr>
            </w:pPr>
            <w:r w:rsidRPr="00FC7171">
              <w:rPr>
                <w:b/>
                <w:caps/>
                <w:sz w:val="22"/>
                <w:szCs w:val="22"/>
              </w:rPr>
              <w:t>Course Objective</w:t>
            </w:r>
          </w:p>
        </w:tc>
        <w:tc>
          <w:tcPr>
            <w:tcW w:w="3238" w:type="dxa"/>
          </w:tcPr>
          <w:p w:rsidR="001D4B01" w:rsidRPr="00FC7171" w:rsidRDefault="001D4B01" w:rsidP="00AF0C3E">
            <w:pPr>
              <w:ind w:left="0" w:firstLine="0"/>
              <w:jc w:val="center"/>
              <w:rPr>
                <w:b/>
                <w:caps/>
                <w:sz w:val="22"/>
                <w:szCs w:val="22"/>
              </w:rPr>
            </w:pPr>
            <w:r w:rsidRPr="00FC7171">
              <w:rPr>
                <w:b/>
                <w:caps/>
                <w:sz w:val="22"/>
                <w:szCs w:val="22"/>
              </w:rPr>
              <w:t>Module-/Unit-Level Objective</w:t>
            </w:r>
          </w:p>
        </w:tc>
        <w:tc>
          <w:tcPr>
            <w:tcW w:w="3234" w:type="dxa"/>
          </w:tcPr>
          <w:p w:rsidR="001D4B01" w:rsidRPr="00FC7171" w:rsidRDefault="006E76E5" w:rsidP="00AF0C3E">
            <w:pPr>
              <w:ind w:left="0" w:firstLine="0"/>
              <w:jc w:val="center"/>
              <w:rPr>
                <w:b/>
                <w:caps/>
                <w:sz w:val="22"/>
                <w:szCs w:val="22"/>
              </w:rPr>
            </w:pPr>
            <w:r>
              <w:rPr>
                <w:b/>
                <w:caps/>
                <w:sz w:val="22"/>
                <w:szCs w:val="22"/>
              </w:rPr>
              <w:t xml:space="preserve">LEARNING </w:t>
            </w:r>
            <w:r w:rsidR="001D4B01" w:rsidRPr="00FC7171">
              <w:rPr>
                <w:b/>
                <w:caps/>
                <w:sz w:val="22"/>
                <w:szCs w:val="22"/>
              </w:rPr>
              <w:t>Activities</w:t>
            </w:r>
          </w:p>
        </w:tc>
        <w:tc>
          <w:tcPr>
            <w:tcW w:w="3243" w:type="dxa"/>
          </w:tcPr>
          <w:p w:rsidR="001D4B01" w:rsidRPr="00FC7171" w:rsidRDefault="001D4B01" w:rsidP="00AF0C3E">
            <w:pPr>
              <w:ind w:left="0" w:firstLine="0"/>
              <w:jc w:val="center"/>
              <w:rPr>
                <w:b/>
                <w:caps/>
                <w:sz w:val="22"/>
                <w:szCs w:val="22"/>
              </w:rPr>
            </w:pPr>
            <w:r w:rsidRPr="00FC7171">
              <w:rPr>
                <w:b/>
                <w:caps/>
                <w:sz w:val="22"/>
                <w:szCs w:val="22"/>
              </w:rPr>
              <w:t>Assessments</w:t>
            </w:r>
          </w:p>
        </w:tc>
      </w:tr>
      <w:tr w:rsidR="001D4B01" w:rsidTr="00235BB4">
        <w:tc>
          <w:tcPr>
            <w:tcW w:w="3235" w:type="dxa"/>
          </w:tcPr>
          <w:p w:rsidR="001D4B01" w:rsidRPr="005E3498" w:rsidRDefault="004F3498" w:rsidP="001D4B01">
            <w:pPr>
              <w:ind w:left="0" w:firstLine="0"/>
              <w:rPr>
                <w:sz w:val="22"/>
                <w:szCs w:val="22"/>
              </w:rPr>
            </w:pPr>
            <w:r w:rsidRPr="005E3498">
              <w:rPr>
                <w:sz w:val="22"/>
                <w:szCs w:val="22"/>
              </w:rPr>
              <w:t>Whole numbers</w:t>
            </w:r>
          </w:p>
          <w:p w:rsidR="004F3498" w:rsidRPr="005E3498" w:rsidRDefault="004F3498" w:rsidP="001D4B01">
            <w:pPr>
              <w:ind w:left="0" w:firstLine="0"/>
              <w:rPr>
                <w:sz w:val="22"/>
                <w:szCs w:val="22"/>
              </w:rPr>
            </w:pPr>
          </w:p>
        </w:tc>
        <w:tc>
          <w:tcPr>
            <w:tcW w:w="3238" w:type="dxa"/>
          </w:tcPr>
          <w:p w:rsidR="001D4B01" w:rsidRPr="005E3498" w:rsidRDefault="005E3498" w:rsidP="001D4B01">
            <w:pPr>
              <w:ind w:left="0" w:firstLine="0"/>
              <w:rPr>
                <w:sz w:val="22"/>
                <w:szCs w:val="22"/>
              </w:rPr>
            </w:pPr>
            <w:r>
              <w:rPr>
                <w:sz w:val="22"/>
                <w:szCs w:val="22"/>
              </w:rPr>
              <w:t>Understand and solve problems using: addition, subtraction, multiplication, and division of whole numbers</w:t>
            </w:r>
          </w:p>
        </w:tc>
        <w:tc>
          <w:tcPr>
            <w:tcW w:w="3234" w:type="dxa"/>
          </w:tcPr>
          <w:p w:rsidR="001D4B01" w:rsidRPr="005E3498" w:rsidRDefault="004F3498" w:rsidP="00AF0C3E">
            <w:pPr>
              <w:ind w:left="0" w:firstLine="0"/>
              <w:rPr>
                <w:sz w:val="22"/>
                <w:szCs w:val="22"/>
              </w:rPr>
            </w:pPr>
            <w:r w:rsidRPr="005E3498">
              <w:rPr>
                <w:sz w:val="22"/>
                <w:szCs w:val="22"/>
              </w:rPr>
              <w:t xml:space="preserve"> </w:t>
            </w:r>
            <w:r w:rsidR="005E3498" w:rsidRPr="005E3498">
              <w:rPr>
                <w:sz w:val="22"/>
                <w:szCs w:val="22"/>
              </w:rPr>
              <w:t>Unit 1</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1D4B01" w:rsidRPr="005E3498" w:rsidRDefault="004F3498" w:rsidP="001D4B01">
            <w:pPr>
              <w:ind w:left="0" w:firstLine="0"/>
              <w:rPr>
                <w:sz w:val="22"/>
                <w:szCs w:val="22"/>
              </w:rPr>
            </w:pPr>
            <w:r w:rsidRPr="005E3498">
              <w:rPr>
                <w:sz w:val="22"/>
                <w:szCs w:val="22"/>
              </w:rPr>
              <w:t>Common fractions</w:t>
            </w:r>
          </w:p>
        </w:tc>
        <w:tc>
          <w:tcPr>
            <w:tcW w:w="3238" w:type="dxa"/>
          </w:tcPr>
          <w:p w:rsidR="001D4B01" w:rsidRPr="005E3498" w:rsidRDefault="005E3498" w:rsidP="005E3498">
            <w:pPr>
              <w:ind w:left="0" w:firstLine="0"/>
              <w:rPr>
                <w:sz w:val="22"/>
                <w:szCs w:val="22"/>
              </w:rPr>
            </w:pPr>
            <w:r>
              <w:rPr>
                <w:sz w:val="22"/>
                <w:szCs w:val="22"/>
              </w:rPr>
              <w:t>Understand and solve problems using: addition, subtraction, multiplication, and division of mixed numbers</w:t>
            </w:r>
          </w:p>
        </w:tc>
        <w:tc>
          <w:tcPr>
            <w:tcW w:w="3234" w:type="dxa"/>
          </w:tcPr>
          <w:p w:rsidR="001D4B01" w:rsidRPr="005E3498" w:rsidRDefault="005E3498" w:rsidP="001D4B01">
            <w:pPr>
              <w:ind w:left="0" w:firstLine="0"/>
              <w:rPr>
                <w:sz w:val="22"/>
                <w:szCs w:val="22"/>
              </w:rPr>
            </w:pPr>
            <w:r w:rsidRPr="005E3498">
              <w:rPr>
                <w:sz w:val="22"/>
                <w:szCs w:val="22"/>
              </w:rPr>
              <w:t xml:space="preserve"> Unit 2</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1D4B01" w:rsidRPr="005E3498" w:rsidRDefault="004F3498" w:rsidP="001D4B01">
            <w:pPr>
              <w:ind w:left="0" w:firstLine="0"/>
              <w:rPr>
                <w:sz w:val="22"/>
                <w:szCs w:val="22"/>
              </w:rPr>
            </w:pPr>
            <w:r w:rsidRPr="005E3498">
              <w:rPr>
                <w:sz w:val="22"/>
                <w:szCs w:val="22"/>
              </w:rPr>
              <w:t>Decimal fractions</w:t>
            </w:r>
          </w:p>
        </w:tc>
        <w:tc>
          <w:tcPr>
            <w:tcW w:w="3238" w:type="dxa"/>
          </w:tcPr>
          <w:p w:rsidR="001D4B01" w:rsidRPr="005E3498" w:rsidRDefault="005E3498" w:rsidP="00115E82">
            <w:pPr>
              <w:ind w:left="0" w:firstLine="0"/>
              <w:rPr>
                <w:sz w:val="22"/>
                <w:szCs w:val="22"/>
              </w:rPr>
            </w:pPr>
            <w:r>
              <w:rPr>
                <w:sz w:val="22"/>
                <w:szCs w:val="22"/>
              </w:rPr>
              <w:t xml:space="preserve">Understand and solve problems using: addition, subtraction, multiplication, and division of </w:t>
            </w:r>
            <w:r w:rsidR="00115E82">
              <w:rPr>
                <w:sz w:val="22"/>
                <w:szCs w:val="22"/>
              </w:rPr>
              <w:t>decimal fractions</w:t>
            </w:r>
          </w:p>
        </w:tc>
        <w:tc>
          <w:tcPr>
            <w:tcW w:w="3234" w:type="dxa"/>
          </w:tcPr>
          <w:p w:rsidR="001D4B01" w:rsidRPr="005E3498" w:rsidRDefault="005E3498" w:rsidP="001D4B01">
            <w:pPr>
              <w:ind w:left="0" w:firstLine="0"/>
              <w:rPr>
                <w:sz w:val="22"/>
                <w:szCs w:val="22"/>
              </w:rPr>
            </w:pPr>
            <w:r w:rsidRPr="005E3498">
              <w:rPr>
                <w:sz w:val="22"/>
                <w:szCs w:val="22"/>
              </w:rPr>
              <w:t>Unit 3</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1D4B01" w:rsidRPr="005E3498" w:rsidRDefault="00316A9A" w:rsidP="001D4B01">
            <w:pPr>
              <w:ind w:left="0" w:firstLine="0"/>
              <w:rPr>
                <w:sz w:val="22"/>
                <w:szCs w:val="22"/>
              </w:rPr>
            </w:pPr>
            <w:r w:rsidRPr="005E3498">
              <w:rPr>
                <w:sz w:val="22"/>
                <w:szCs w:val="22"/>
              </w:rPr>
              <w:t>Ratio, Proportions &amp; Percent’s</w:t>
            </w:r>
            <w:r w:rsidRPr="005E3498">
              <w:rPr>
                <w:sz w:val="22"/>
                <w:szCs w:val="22"/>
              </w:rPr>
              <w:tab/>
            </w:r>
          </w:p>
        </w:tc>
        <w:tc>
          <w:tcPr>
            <w:tcW w:w="3238" w:type="dxa"/>
          </w:tcPr>
          <w:p w:rsidR="001D4B01" w:rsidRPr="005E3498" w:rsidRDefault="00115E82" w:rsidP="001D4B01">
            <w:pPr>
              <w:ind w:left="0" w:firstLine="0"/>
              <w:rPr>
                <w:sz w:val="22"/>
                <w:szCs w:val="22"/>
              </w:rPr>
            </w:pPr>
            <w:r>
              <w:rPr>
                <w:sz w:val="22"/>
                <w:szCs w:val="22"/>
              </w:rPr>
              <w:t>Understand and solve problems using: Ratio’s,  proportions and substitution, Percentages</w:t>
            </w:r>
          </w:p>
        </w:tc>
        <w:tc>
          <w:tcPr>
            <w:tcW w:w="3234" w:type="dxa"/>
          </w:tcPr>
          <w:p w:rsidR="001D4B01" w:rsidRPr="005E3498" w:rsidRDefault="005E3498" w:rsidP="001D4B01">
            <w:pPr>
              <w:ind w:left="0" w:firstLine="0"/>
              <w:rPr>
                <w:sz w:val="22"/>
                <w:szCs w:val="22"/>
              </w:rPr>
            </w:pPr>
            <w:r w:rsidRPr="005E3498">
              <w:rPr>
                <w:sz w:val="22"/>
                <w:szCs w:val="22"/>
              </w:rPr>
              <w:t>Unit 4 &amp; 5</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1D4B01" w:rsidRPr="005E3498" w:rsidRDefault="00316A9A" w:rsidP="001D4B01">
            <w:pPr>
              <w:ind w:left="0" w:firstLine="0"/>
              <w:rPr>
                <w:sz w:val="22"/>
                <w:szCs w:val="22"/>
              </w:rPr>
            </w:pPr>
            <w:r w:rsidRPr="005E3498">
              <w:rPr>
                <w:sz w:val="22"/>
                <w:szCs w:val="22"/>
              </w:rPr>
              <w:t>Signed numbers</w:t>
            </w:r>
          </w:p>
        </w:tc>
        <w:tc>
          <w:tcPr>
            <w:tcW w:w="3238" w:type="dxa"/>
          </w:tcPr>
          <w:p w:rsidR="001D4B01" w:rsidRPr="005E3498" w:rsidRDefault="00115E82" w:rsidP="001D4B01">
            <w:pPr>
              <w:ind w:left="0" w:firstLine="0"/>
              <w:rPr>
                <w:sz w:val="22"/>
                <w:szCs w:val="22"/>
              </w:rPr>
            </w:pPr>
            <w:r>
              <w:rPr>
                <w:sz w:val="22"/>
                <w:szCs w:val="22"/>
              </w:rPr>
              <w:t>Understand and solve problems using: Powers, Roots, and Scientific Notation</w:t>
            </w:r>
          </w:p>
        </w:tc>
        <w:tc>
          <w:tcPr>
            <w:tcW w:w="3234" w:type="dxa"/>
          </w:tcPr>
          <w:p w:rsidR="001D4B01" w:rsidRPr="005E3498" w:rsidRDefault="005E3498" w:rsidP="001D4B01">
            <w:pPr>
              <w:ind w:left="0" w:firstLine="0"/>
              <w:rPr>
                <w:sz w:val="22"/>
                <w:szCs w:val="22"/>
              </w:rPr>
            </w:pPr>
            <w:r w:rsidRPr="005E3498">
              <w:rPr>
                <w:sz w:val="22"/>
                <w:szCs w:val="22"/>
              </w:rPr>
              <w:t>Unit 6</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316A9A" w:rsidRPr="005E3498" w:rsidRDefault="00316A9A" w:rsidP="00316A9A">
            <w:pPr>
              <w:pStyle w:val="BodyText"/>
              <w:spacing w:after="0"/>
              <w:ind w:right="-1008"/>
              <w:rPr>
                <w:rFonts w:asciiTheme="majorHAnsi" w:hAnsiTheme="majorHAnsi"/>
                <w:sz w:val="22"/>
                <w:szCs w:val="22"/>
              </w:rPr>
            </w:pPr>
            <w:r w:rsidRPr="005E3498">
              <w:rPr>
                <w:rFonts w:asciiTheme="majorHAnsi" w:hAnsiTheme="majorHAnsi"/>
                <w:sz w:val="22"/>
                <w:szCs w:val="22"/>
              </w:rPr>
              <w:t xml:space="preserve">Precision, Accuracy and Tolerance </w:t>
            </w:r>
          </w:p>
          <w:p w:rsidR="001D4B01" w:rsidRPr="005E3498" w:rsidRDefault="001D4B01" w:rsidP="001D4B01">
            <w:pPr>
              <w:ind w:left="0" w:firstLine="0"/>
              <w:rPr>
                <w:sz w:val="22"/>
                <w:szCs w:val="22"/>
              </w:rPr>
            </w:pPr>
          </w:p>
        </w:tc>
        <w:tc>
          <w:tcPr>
            <w:tcW w:w="3238" w:type="dxa"/>
          </w:tcPr>
          <w:p w:rsidR="001D4B01" w:rsidRPr="005E3498" w:rsidRDefault="00115E82" w:rsidP="001D4B01">
            <w:pPr>
              <w:ind w:left="0" w:firstLine="0"/>
              <w:rPr>
                <w:sz w:val="22"/>
                <w:szCs w:val="22"/>
              </w:rPr>
            </w:pPr>
            <w:r>
              <w:rPr>
                <w:sz w:val="22"/>
                <w:szCs w:val="22"/>
              </w:rPr>
              <w:t xml:space="preserve">Understand and solve problems using: Varying Degrees of precision and Tolerance, as well as </w:t>
            </w:r>
            <w:r w:rsidR="00147816">
              <w:rPr>
                <w:sz w:val="22"/>
                <w:szCs w:val="22"/>
              </w:rPr>
              <w:t>computing limits and fits</w:t>
            </w:r>
          </w:p>
        </w:tc>
        <w:tc>
          <w:tcPr>
            <w:tcW w:w="3234" w:type="dxa"/>
          </w:tcPr>
          <w:p w:rsidR="001D4B01" w:rsidRPr="005E3498" w:rsidRDefault="005E3498" w:rsidP="001D4B01">
            <w:pPr>
              <w:ind w:left="0" w:firstLine="0"/>
              <w:rPr>
                <w:sz w:val="22"/>
                <w:szCs w:val="22"/>
              </w:rPr>
            </w:pPr>
            <w:r w:rsidRPr="005E3498">
              <w:rPr>
                <w:sz w:val="22"/>
                <w:szCs w:val="22"/>
              </w:rPr>
              <w:t>Unit 7</w:t>
            </w:r>
          </w:p>
        </w:tc>
        <w:tc>
          <w:tcPr>
            <w:tcW w:w="3243" w:type="dxa"/>
          </w:tcPr>
          <w:p w:rsidR="001D4B01" w:rsidRPr="005E3498" w:rsidRDefault="005E3498" w:rsidP="001D4B01">
            <w:pPr>
              <w:ind w:left="0" w:firstLine="0"/>
              <w:rPr>
                <w:sz w:val="22"/>
                <w:szCs w:val="22"/>
              </w:rPr>
            </w:pPr>
            <w:r>
              <w:rPr>
                <w:sz w:val="22"/>
                <w:szCs w:val="22"/>
              </w:rPr>
              <w:t>Exam</w:t>
            </w:r>
          </w:p>
        </w:tc>
      </w:tr>
      <w:tr w:rsidR="001D4B01" w:rsidTr="00235BB4">
        <w:tc>
          <w:tcPr>
            <w:tcW w:w="3235" w:type="dxa"/>
          </w:tcPr>
          <w:p w:rsidR="001D4B01" w:rsidRPr="005E3498" w:rsidRDefault="00316A9A" w:rsidP="001D4B01">
            <w:pPr>
              <w:ind w:left="0" w:firstLine="0"/>
              <w:rPr>
                <w:sz w:val="22"/>
                <w:szCs w:val="22"/>
              </w:rPr>
            </w:pPr>
            <w:r w:rsidRPr="005E3498">
              <w:rPr>
                <w:sz w:val="22"/>
                <w:szCs w:val="22"/>
              </w:rPr>
              <w:t>Cust</w:t>
            </w:r>
            <w:r w:rsidR="005E3498" w:rsidRPr="005E3498">
              <w:rPr>
                <w:sz w:val="22"/>
                <w:szCs w:val="22"/>
              </w:rPr>
              <w:t>omary Measurement Units &amp;</w:t>
            </w:r>
            <w:r w:rsidRPr="005E3498">
              <w:rPr>
                <w:sz w:val="22"/>
                <w:szCs w:val="22"/>
              </w:rPr>
              <w:t xml:space="preserve"> Metric Measurements Units</w:t>
            </w:r>
          </w:p>
        </w:tc>
        <w:tc>
          <w:tcPr>
            <w:tcW w:w="3238" w:type="dxa"/>
          </w:tcPr>
          <w:p w:rsidR="001D4B01" w:rsidRPr="005E3498" w:rsidRDefault="00147816" w:rsidP="001D4B01">
            <w:pPr>
              <w:ind w:left="0" w:firstLine="0"/>
              <w:rPr>
                <w:sz w:val="22"/>
                <w:szCs w:val="22"/>
              </w:rPr>
            </w:pPr>
            <w:r>
              <w:rPr>
                <w:sz w:val="22"/>
                <w:szCs w:val="22"/>
              </w:rPr>
              <w:t>Understand and solve problems using the SAE and Metric system to solve: weight, volumes, and capacity.</w:t>
            </w:r>
          </w:p>
        </w:tc>
        <w:tc>
          <w:tcPr>
            <w:tcW w:w="3234" w:type="dxa"/>
          </w:tcPr>
          <w:p w:rsidR="001D4B01" w:rsidRPr="005E3498" w:rsidRDefault="005E3498" w:rsidP="001D4B01">
            <w:pPr>
              <w:ind w:left="0" w:firstLine="0"/>
              <w:rPr>
                <w:sz w:val="22"/>
                <w:szCs w:val="22"/>
              </w:rPr>
            </w:pPr>
            <w:r w:rsidRPr="005E3498">
              <w:rPr>
                <w:sz w:val="22"/>
                <w:szCs w:val="22"/>
              </w:rPr>
              <w:t>Unit 8 &amp; 9</w:t>
            </w:r>
          </w:p>
        </w:tc>
        <w:tc>
          <w:tcPr>
            <w:tcW w:w="3243" w:type="dxa"/>
          </w:tcPr>
          <w:p w:rsidR="001D4B01" w:rsidRPr="005E3498" w:rsidRDefault="005E3498" w:rsidP="001D4B01">
            <w:pPr>
              <w:ind w:left="0" w:firstLine="0"/>
              <w:rPr>
                <w:sz w:val="22"/>
                <w:szCs w:val="22"/>
              </w:rPr>
            </w:pPr>
            <w:r>
              <w:rPr>
                <w:sz w:val="22"/>
                <w:szCs w:val="22"/>
              </w:rPr>
              <w:t>Exam</w:t>
            </w:r>
          </w:p>
        </w:tc>
      </w:tr>
      <w:tr w:rsidR="00AF0C3E" w:rsidTr="00235BB4">
        <w:tc>
          <w:tcPr>
            <w:tcW w:w="3235" w:type="dxa"/>
          </w:tcPr>
          <w:p w:rsidR="00316A9A" w:rsidRPr="005E3498" w:rsidRDefault="00316A9A" w:rsidP="00316A9A">
            <w:pPr>
              <w:pStyle w:val="BodyText"/>
              <w:spacing w:after="0"/>
              <w:ind w:right="-1008"/>
              <w:rPr>
                <w:rFonts w:asciiTheme="majorHAnsi" w:hAnsiTheme="majorHAnsi"/>
                <w:sz w:val="22"/>
                <w:szCs w:val="22"/>
              </w:rPr>
            </w:pPr>
            <w:r w:rsidRPr="005E3498">
              <w:rPr>
                <w:rFonts w:asciiTheme="majorHAnsi" w:hAnsiTheme="majorHAnsi"/>
                <w:sz w:val="22"/>
                <w:szCs w:val="22"/>
              </w:rPr>
              <w:t>Steel Rules &amp; Vernier Calipers  &amp; Micrometers</w:t>
            </w:r>
          </w:p>
          <w:p w:rsidR="00AF0C3E" w:rsidRPr="005E3498" w:rsidRDefault="00AF0C3E" w:rsidP="001D4B01">
            <w:pPr>
              <w:ind w:left="0" w:firstLine="0"/>
              <w:rPr>
                <w:sz w:val="22"/>
                <w:szCs w:val="22"/>
              </w:rPr>
            </w:pPr>
          </w:p>
        </w:tc>
        <w:tc>
          <w:tcPr>
            <w:tcW w:w="3238" w:type="dxa"/>
          </w:tcPr>
          <w:p w:rsidR="00AF0C3E" w:rsidRPr="005E3498" w:rsidRDefault="00147816" w:rsidP="001D4B01">
            <w:pPr>
              <w:ind w:left="0" w:firstLine="0"/>
              <w:rPr>
                <w:sz w:val="22"/>
                <w:szCs w:val="22"/>
              </w:rPr>
            </w:pPr>
            <w:r>
              <w:rPr>
                <w:sz w:val="22"/>
                <w:szCs w:val="22"/>
              </w:rPr>
              <w:t>Understand and solve problems using: measurement in graduations of 32nds&amp;64ths, and 50ths&amp;100ths, micrometer reading to .0001” &amp; .002mm</w:t>
            </w:r>
          </w:p>
        </w:tc>
        <w:tc>
          <w:tcPr>
            <w:tcW w:w="3234" w:type="dxa"/>
          </w:tcPr>
          <w:p w:rsidR="00AF0C3E" w:rsidRPr="005E3498" w:rsidRDefault="005E3498" w:rsidP="001D4B01">
            <w:pPr>
              <w:ind w:left="0" w:firstLine="0"/>
              <w:rPr>
                <w:sz w:val="22"/>
                <w:szCs w:val="22"/>
              </w:rPr>
            </w:pPr>
            <w:r w:rsidRPr="005E3498">
              <w:rPr>
                <w:sz w:val="22"/>
                <w:szCs w:val="22"/>
              </w:rPr>
              <w:t>Unit 10 &amp; 11</w:t>
            </w:r>
          </w:p>
        </w:tc>
        <w:tc>
          <w:tcPr>
            <w:tcW w:w="3243" w:type="dxa"/>
          </w:tcPr>
          <w:p w:rsidR="00AF0C3E" w:rsidRPr="005E3498" w:rsidRDefault="003E0108" w:rsidP="001D4B01">
            <w:pPr>
              <w:ind w:left="0" w:firstLine="0"/>
              <w:rPr>
                <w:sz w:val="22"/>
                <w:szCs w:val="22"/>
              </w:rPr>
            </w:pPr>
            <w:r w:rsidRPr="005E3498">
              <w:rPr>
                <w:sz w:val="22"/>
                <w:szCs w:val="22"/>
              </w:rPr>
              <w:t>Exam using measuring tools</w:t>
            </w:r>
          </w:p>
        </w:tc>
      </w:tr>
      <w:tr w:rsidR="00AF0C3E" w:rsidTr="00235BB4">
        <w:tc>
          <w:tcPr>
            <w:tcW w:w="3235" w:type="dxa"/>
          </w:tcPr>
          <w:p w:rsidR="00AF0C3E" w:rsidRPr="005E3498" w:rsidRDefault="00316A9A" w:rsidP="001D4B01">
            <w:pPr>
              <w:ind w:left="0" w:firstLine="0"/>
              <w:rPr>
                <w:sz w:val="22"/>
                <w:szCs w:val="22"/>
              </w:rPr>
            </w:pPr>
            <w:r w:rsidRPr="005E3498">
              <w:rPr>
                <w:sz w:val="22"/>
                <w:szCs w:val="22"/>
              </w:rPr>
              <w:t>Intro to Algebra</w:t>
            </w:r>
          </w:p>
        </w:tc>
        <w:tc>
          <w:tcPr>
            <w:tcW w:w="3238" w:type="dxa"/>
          </w:tcPr>
          <w:p w:rsidR="00AF0C3E" w:rsidRPr="005E3498" w:rsidRDefault="00147816" w:rsidP="001D4B01">
            <w:pPr>
              <w:ind w:left="0" w:firstLine="0"/>
              <w:rPr>
                <w:sz w:val="22"/>
                <w:szCs w:val="22"/>
              </w:rPr>
            </w:pPr>
            <w:r>
              <w:rPr>
                <w:sz w:val="22"/>
                <w:szCs w:val="22"/>
              </w:rPr>
              <w:t>Understand and solve problems using: word statements, express diagram values as algebraic expressions</w:t>
            </w:r>
          </w:p>
        </w:tc>
        <w:tc>
          <w:tcPr>
            <w:tcW w:w="3234" w:type="dxa"/>
          </w:tcPr>
          <w:p w:rsidR="00AF0C3E" w:rsidRPr="005E3498" w:rsidRDefault="005E3498" w:rsidP="001D4B01">
            <w:pPr>
              <w:ind w:left="0" w:firstLine="0"/>
              <w:rPr>
                <w:sz w:val="22"/>
                <w:szCs w:val="22"/>
              </w:rPr>
            </w:pPr>
            <w:r>
              <w:rPr>
                <w:sz w:val="22"/>
                <w:szCs w:val="22"/>
              </w:rPr>
              <w:t xml:space="preserve">Unit </w:t>
            </w:r>
            <w:r w:rsidRPr="005E3498">
              <w:rPr>
                <w:sz w:val="22"/>
                <w:szCs w:val="22"/>
              </w:rPr>
              <w:t xml:space="preserve"> 12</w:t>
            </w:r>
          </w:p>
        </w:tc>
        <w:tc>
          <w:tcPr>
            <w:tcW w:w="3243" w:type="dxa"/>
          </w:tcPr>
          <w:p w:rsidR="00AF0C3E" w:rsidRPr="005E3498" w:rsidRDefault="005E3498" w:rsidP="001D4B01">
            <w:pPr>
              <w:ind w:left="0" w:firstLine="0"/>
              <w:rPr>
                <w:sz w:val="22"/>
                <w:szCs w:val="22"/>
              </w:rPr>
            </w:pPr>
            <w:r>
              <w:rPr>
                <w:sz w:val="22"/>
                <w:szCs w:val="22"/>
              </w:rPr>
              <w:t xml:space="preserve">Exam </w:t>
            </w:r>
          </w:p>
        </w:tc>
      </w:tr>
      <w:tr w:rsidR="00AF0C3E" w:rsidTr="00235BB4">
        <w:tc>
          <w:tcPr>
            <w:tcW w:w="3235" w:type="dxa"/>
          </w:tcPr>
          <w:p w:rsidR="00AF0C3E" w:rsidRPr="005E3498" w:rsidRDefault="00316A9A" w:rsidP="001D4B01">
            <w:pPr>
              <w:ind w:left="0" w:firstLine="0"/>
              <w:rPr>
                <w:sz w:val="22"/>
                <w:szCs w:val="22"/>
              </w:rPr>
            </w:pPr>
            <w:r w:rsidRPr="005E3498">
              <w:rPr>
                <w:sz w:val="22"/>
                <w:szCs w:val="22"/>
              </w:rPr>
              <w:t>Basic Operations</w:t>
            </w:r>
          </w:p>
        </w:tc>
        <w:tc>
          <w:tcPr>
            <w:tcW w:w="3238" w:type="dxa"/>
          </w:tcPr>
          <w:p w:rsidR="00AF0C3E" w:rsidRPr="005E3498" w:rsidRDefault="00147816" w:rsidP="00187728">
            <w:pPr>
              <w:ind w:left="0" w:firstLine="0"/>
              <w:rPr>
                <w:sz w:val="22"/>
                <w:szCs w:val="22"/>
              </w:rPr>
            </w:pPr>
            <w:r>
              <w:rPr>
                <w:sz w:val="22"/>
                <w:szCs w:val="22"/>
              </w:rPr>
              <w:t>Understand and solve problems using:</w:t>
            </w:r>
            <w:r w:rsidR="00187728">
              <w:rPr>
                <w:sz w:val="22"/>
                <w:szCs w:val="22"/>
              </w:rPr>
              <w:t xml:space="preserve"> addition, subtraction, multiplication, division, and roots of literal terms, simplify and solve combined operations</w:t>
            </w:r>
          </w:p>
        </w:tc>
        <w:tc>
          <w:tcPr>
            <w:tcW w:w="3234" w:type="dxa"/>
          </w:tcPr>
          <w:p w:rsidR="00AF0C3E" w:rsidRPr="005E3498" w:rsidRDefault="005E3498" w:rsidP="001D4B01">
            <w:pPr>
              <w:ind w:left="0" w:firstLine="0"/>
              <w:rPr>
                <w:sz w:val="22"/>
                <w:szCs w:val="22"/>
              </w:rPr>
            </w:pPr>
            <w:r w:rsidRPr="005E3498">
              <w:rPr>
                <w:sz w:val="22"/>
                <w:szCs w:val="22"/>
              </w:rPr>
              <w:t>Unit  13</w:t>
            </w:r>
          </w:p>
        </w:tc>
        <w:tc>
          <w:tcPr>
            <w:tcW w:w="3243" w:type="dxa"/>
          </w:tcPr>
          <w:p w:rsidR="00AF0C3E" w:rsidRPr="005E3498" w:rsidRDefault="005E3498" w:rsidP="001D4B01">
            <w:pPr>
              <w:ind w:left="0" w:firstLine="0"/>
              <w:rPr>
                <w:sz w:val="22"/>
                <w:szCs w:val="22"/>
              </w:rPr>
            </w:pPr>
            <w:r>
              <w:rPr>
                <w:sz w:val="22"/>
                <w:szCs w:val="22"/>
              </w:rPr>
              <w:t>Exam</w:t>
            </w:r>
          </w:p>
        </w:tc>
      </w:tr>
      <w:tr w:rsidR="00AF0C3E" w:rsidTr="00235BB4">
        <w:tc>
          <w:tcPr>
            <w:tcW w:w="3235" w:type="dxa"/>
          </w:tcPr>
          <w:p w:rsidR="00AF0C3E" w:rsidRPr="005E3498" w:rsidRDefault="00316A9A" w:rsidP="001D4B01">
            <w:pPr>
              <w:ind w:left="0" w:firstLine="0"/>
              <w:rPr>
                <w:sz w:val="22"/>
                <w:szCs w:val="22"/>
              </w:rPr>
            </w:pPr>
            <w:r w:rsidRPr="005E3498">
              <w:rPr>
                <w:sz w:val="22"/>
                <w:szCs w:val="22"/>
              </w:rPr>
              <w:t>Simple Equations</w:t>
            </w:r>
          </w:p>
        </w:tc>
        <w:tc>
          <w:tcPr>
            <w:tcW w:w="3238" w:type="dxa"/>
          </w:tcPr>
          <w:p w:rsidR="00AF0C3E" w:rsidRPr="005E3498" w:rsidRDefault="00147816" w:rsidP="001D4B01">
            <w:pPr>
              <w:ind w:left="0" w:firstLine="0"/>
              <w:rPr>
                <w:sz w:val="22"/>
                <w:szCs w:val="22"/>
              </w:rPr>
            </w:pPr>
            <w:r>
              <w:rPr>
                <w:sz w:val="22"/>
                <w:szCs w:val="22"/>
              </w:rPr>
              <w:t>Understand and solve problems using:</w:t>
            </w:r>
            <w:r w:rsidR="00187728">
              <w:rPr>
                <w:sz w:val="22"/>
                <w:szCs w:val="22"/>
              </w:rPr>
              <w:t xml:space="preserve"> simple equations using equality</w:t>
            </w:r>
            <w:r w:rsidR="00924801">
              <w:rPr>
                <w:sz w:val="22"/>
                <w:szCs w:val="22"/>
              </w:rPr>
              <w:t xml:space="preserve"> and values</w:t>
            </w:r>
          </w:p>
        </w:tc>
        <w:tc>
          <w:tcPr>
            <w:tcW w:w="3234" w:type="dxa"/>
          </w:tcPr>
          <w:p w:rsidR="00AF0C3E" w:rsidRPr="005E3498" w:rsidRDefault="005E3498" w:rsidP="001D4B01">
            <w:pPr>
              <w:ind w:left="0" w:firstLine="0"/>
              <w:rPr>
                <w:sz w:val="22"/>
                <w:szCs w:val="22"/>
              </w:rPr>
            </w:pPr>
            <w:r w:rsidRPr="005E3498">
              <w:rPr>
                <w:sz w:val="22"/>
                <w:szCs w:val="22"/>
              </w:rPr>
              <w:t>Unit 14</w:t>
            </w:r>
          </w:p>
        </w:tc>
        <w:tc>
          <w:tcPr>
            <w:tcW w:w="3243" w:type="dxa"/>
          </w:tcPr>
          <w:p w:rsidR="00AF0C3E" w:rsidRPr="005E3498" w:rsidRDefault="006E4A7E" w:rsidP="005E3498">
            <w:pPr>
              <w:ind w:left="0" w:firstLine="0"/>
              <w:rPr>
                <w:sz w:val="22"/>
                <w:szCs w:val="22"/>
              </w:rPr>
            </w:pPr>
            <w:r w:rsidRPr="005E3498">
              <w:rPr>
                <w:sz w:val="22"/>
                <w:szCs w:val="22"/>
              </w:rPr>
              <w:t xml:space="preserve">Exam </w:t>
            </w:r>
          </w:p>
        </w:tc>
      </w:tr>
      <w:tr w:rsidR="00AF0C3E" w:rsidTr="00235BB4">
        <w:tc>
          <w:tcPr>
            <w:tcW w:w="3235" w:type="dxa"/>
          </w:tcPr>
          <w:p w:rsidR="00AF0C3E" w:rsidRPr="005E3498" w:rsidRDefault="00316A9A" w:rsidP="001D4B01">
            <w:pPr>
              <w:ind w:left="0" w:firstLine="0"/>
              <w:rPr>
                <w:sz w:val="22"/>
                <w:szCs w:val="22"/>
              </w:rPr>
            </w:pPr>
            <w:r w:rsidRPr="005E3498">
              <w:rPr>
                <w:sz w:val="22"/>
                <w:szCs w:val="22"/>
              </w:rPr>
              <w:t>Complex Equations</w:t>
            </w:r>
          </w:p>
        </w:tc>
        <w:tc>
          <w:tcPr>
            <w:tcW w:w="3238" w:type="dxa"/>
          </w:tcPr>
          <w:p w:rsidR="00AF0C3E" w:rsidRPr="005E3498" w:rsidRDefault="00147816" w:rsidP="00924801">
            <w:pPr>
              <w:ind w:left="0" w:firstLine="0"/>
              <w:rPr>
                <w:sz w:val="22"/>
                <w:szCs w:val="22"/>
              </w:rPr>
            </w:pPr>
            <w:r>
              <w:rPr>
                <w:sz w:val="22"/>
                <w:szCs w:val="22"/>
              </w:rPr>
              <w:t>Understand and solve problems using:</w:t>
            </w:r>
            <w:r w:rsidR="00924801">
              <w:rPr>
                <w:sz w:val="22"/>
                <w:szCs w:val="22"/>
              </w:rPr>
              <w:t xml:space="preserve"> substitution and rearranging equations </w:t>
            </w:r>
          </w:p>
        </w:tc>
        <w:tc>
          <w:tcPr>
            <w:tcW w:w="3234" w:type="dxa"/>
          </w:tcPr>
          <w:p w:rsidR="00AF0C3E" w:rsidRPr="005E3498" w:rsidRDefault="005E3498" w:rsidP="001D4B01">
            <w:pPr>
              <w:ind w:left="0" w:firstLine="0"/>
              <w:rPr>
                <w:sz w:val="22"/>
                <w:szCs w:val="22"/>
              </w:rPr>
            </w:pPr>
            <w:r w:rsidRPr="005E3498">
              <w:rPr>
                <w:sz w:val="22"/>
                <w:szCs w:val="22"/>
              </w:rPr>
              <w:t>Unit 15</w:t>
            </w:r>
          </w:p>
        </w:tc>
        <w:tc>
          <w:tcPr>
            <w:tcW w:w="3243" w:type="dxa"/>
          </w:tcPr>
          <w:p w:rsidR="00AF0C3E" w:rsidRPr="005E3498" w:rsidRDefault="005E3498" w:rsidP="001D4B01">
            <w:pPr>
              <w:ind w:left="0" w:firstLine="0"/>
              <w:rPr>
                <w:sz w:val="22"/>
                <w:szCs w:val="22"/>
              </w:rPr>
            </w:pPr>
            <w:r>
              <w:rPr>
                <w:sz w:val="22"/>
                <w:szCs w:val="22"/>
              </w:rPr>
              <w:t>Exam</w:t>
            </w:r>
          </w:p>
        </w:tc>
      </w:tr>
      <w:tr w:rsidR="00AF0C3E" w:rsidTr="00235BB4">
        <w:tc>
          <w:tcPr>
            <w:tcW w:w="3235" w:type="dxa"/>
          </w:tcPr>
          <w:p w:rsidR="00AF0C3E" w:rsidRPr="005E3498" w:rsidRDefault="00316A9A" w:rsidP="005E3498">
            <w:pPr>
              <w:ind w:left="0" w:firstLine="0"/>
              <w:rPr>
                <w:sz w:val="22"/>
                <w:szCs w:val="22"/>
              </w:rPr>
            </w:pPr>
            <w:r w:rsidRPr="005E3498">
              <w:rPr>
                <w:sz w:val="22"/>
                <w:szCs w:val="22"/>
              </w:rPr>
              <w:t>Cartesian Coordinate System &amp; System of Equations</w:t>
            </w:r>
          </w:p>
        </w:tc>
        <w:tc>
          <w:tcPr>
            <w:tcW w:w="3238" w:type="dxa"/>
          </w:tcPr>
          <w:p w:rsidR="00AF0C3E" w:rsidRPr="005E3498" w:rsidRDefault="00147816" w:rsidP="001D4B01">
            <w:pPr>
              <w:ind w:left="0" w:firstLine="0"/>
              <w:rPr>
                <w:sz w:val="22"/>
                <w:szCs w:val="22"/>
              </w:rPr>
            </w:pPr>
            <w:r>
              <w:rPr>
                <w:sz w:val="22"/>
                <w:szCs w:val="22"/>
              </w:rPr>
              <w:t>Understand and solve problems using:</w:t>
            </w:r>
            <w:r w:rsidR="00924801">
              <w:rPr>
                <w:sz w:val="22"/>
                <w:szCs w:val="22"/>
              </w:rPr>
              <w:t xml:space="preserve"> lineal graphs, slope, and intersections</w:t>
            </w:r>
          </w:p>
        </w:tc>
        <w:tc>
          <w:tcPr>
            <w:tcW w:w="3234" w:type="dxa"/>
          </w:tcPr>
          <w:p w:rsidR="00AF0C3E" w:rsidRPr="005E3498" w:rsidRDefault="005E3498" w:rsidP="001D4B01">
            <w:pPr>
              <w:ind w:left="0" w:firstLine="0"/>
              <w:rPr>
                <w:sz w:val="22"/>
                <w:szCs w:val="22"/>
              </w:rPr>
            </w:pPr>
            <w:r w:rsidRPr="005E3498">
              <w:rPr>
                <w:sz w:val="22"/>
                <w:szCs w:val="22"/>
              </w:rPr>
              <w:t>Unit 16 &amp; 17</w:t>
            </w:r>
          </w:p>
        </w:tc>
        <w:tc>
          <w:tcPr>
            <w:tcW w:w="3243" w:type="dxa"/>
          </w:tcPr>
          <w:p w:rsidR="00AF0C3E" w:rsidRPr="005E3498" w:rsidRDefault="005E3498" w:rsidP="001D4B01">
            <w:pPr>
              <w:ind w:left="0" w:firstLine="0"/>
              <w:rPr>
                <w:sz w:val="22"/>
                <w:szCs w:val="22"/>
              </w:rPr>
            </w:pPr>
            <w:r>
              <w:rPr>
                <w:sz w:val="22"/>
                <w:szCs w:val="22"/>
              </w:rPr>
              <w:t>Exam</w:t>
            </w:r>
          </w:p>
        </w:tc>
      </w:tr>
      <w:tr w:rsidR="00AF0C3E" w:rsidTr="00235BB4">
        <w:tc>
          <w:tcPr>
            <w:tcW w:w="3235" w:type="dxa"/>
          </w:tcPr>
          <w:p w:rsidR="00AF0C3E" w:rsidRPr="005E3498" w:rsidRDefault="00316A9A" w:rsidP="001D4B01">
            <w:pPr>
              <w:ind w:left="0" w:firstLine="0"/>
              <w:rPr>
                <w:sz w:val="22"/>
                <w:szCs w:val="22"/>
              </w:rPr>
            </w:pPr>
            <w:r w:rsidRPr="005E3498">
              <w:rPr>
                <w:sz w:val="22"/>
                <w:szCs w:val="22"/>
              </w:rPr>
              <w:t>Quadratic Equations</w:t>
            </w:r>
          </w:p>
        </w:tc>
        <w:tc>
          <w:tcPr>
            <w:tcW w:w="3238" w:type="dxa"/>
          </w:tcPr>
          <w:p w:rsidR="00AF0C3E" w:rsidRPr="005E3498" w:rsidRDefault="00147816" w:rsidP="001D4B01">
            <w:pPr>
              <w:ind w:left="0" w:firstLine="0"/>
              <w:rPr>
                <w:sz w:val="22"/>
                <w:szCs w:val="22"/>
              </w:rPr>
            </w:pPr>
            <w:r>
              <w:rPr>
                <w:sz w:val="22"/>
                <w:szCs w:val="22"/>
              </w:rPr>
              <w:t>Understand and solve problems using:</w:t>
            </w:r>
            <w:r w:rsidR="00924801">
              <w:rPr>
                <w:sz w:val="22"/>
                <w:szCs w:val="22"/>
              </w:rPr>
              <w:t xml:space="preserve"> graphic equations,  consistent, inconsistent, dependent systems, Cramer’s rule </w:t>
            </w:r>
          </w:p>
        </w:tc>
        <w:tc>
          <w:tcPr>
            <w:tcW w:w="3234" w:type="dxa"/>
          </w:tcPr>
          <w:p w:rsidR="00AF0C3E" w:rsidRPr="005E3498" w:rsidRDefault="005E3498" w:rsidP="001D4B01">
            <w:pPr>
              <w:ind w:left="0" w:firstLine="0"/>
              <w:rPr>
                <w:sz w:val="22"/>
                <w:szCs w:val="22"/>
              </w:rPr>
            </w:pPr>
            <w:r w:rsidRPr="005E3498">
              <w:rPr>
                <w:sz w:val="22"/>
                <w:szCs w:val="22"/>
              </w:rPr>
              <w:t>Unit 18</w:t>
            </w:r>
          </w:p>
        </w:tc>
        <w:tc>
          <w:tcPr>
            <w:tcW w:w="3243" w:type="dxa"/>
          </w:tcPr>
          <w:p w:rsidR="00AF0C3E" w:rsidRPr="005E3498" w:rsidRDefault="005E3498" w:rsidP="001D4B01">
            <w:pPr>
              <w:ind w:left="0" w:firstLine="0"/>
              <w:rPr>
                <w:sz w:val="22"/>
                <w:szCs w:val="22"/>
              </w:rPr>
            </w:pPr>
            <w:r>
              <w:rPr>
                <w:sz w:val="22"/>
                <w:szCs w:val="22"/>
              </w:rPr>
              <w:t>Exam</w:t>
            </w:r>
          </w:p>
        </w:tc>
      </w:tr>
    </w:tbl>
    <w:p w:rsidR="001D4B01" w:rsidRDefault="001D4B01"/>
    <w:p w:rsidR="001D4B01" w:rsidRDefault="001D4B01"/>
    <w:p w:rsidR="00235BB4" w:rsidRDefault="00235BB4" w:rsidP="00235BB4">
      <w:pPr>
        <w:ind w:left="360"/>
      </w:pPr>
      <w:r w:rsidRPr="00DE6E17">
        <w:rPr>
          <w:noProof/>
        </w:rPr>
        <w:drawing>
          <wp:inline distT="0" distB="0" distL="0" distR="0" wp14:anchorId="4383F1C5" wp14:editId="37DEE510">
            <wp:extent cx="533270" cy="304954"/>
            <wp:effectExtent l="0" t="0" r="635" b="0"/>
            <wp:docPr id="6" name="Picture 6" descr="C:\Users\mgardner3\AppData\Local\Microsoft\Windows\Temporary Internet Files\Content.Outlook\YR1SR102\MoManufactu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rdner3\AppData\Local\Microsoft\Windows\Temporary Internet Files\Content.Outlook\YR1SR102\MoManufacturing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270" cy="304954"/>
                    </a:xfrm>
                    <a:prstGeom prst="rect">
                      <a:avLst/>
                    </a:prstGeom>
                    <a:noFill/>
                    <a:ln>
                      <a:noFill/>
                    </a:ln>
                  </pic:spPr>
                </pic:pic>
              </a:graphicData>
            </a:graphic>
          </wp:inline>
        </w:drawing>
      </w:r>
    </w:p>
    <w:p w:rsidR="00235BB4" w:rsidRPr="005050E0" w:rsidRDefault="00A9221B" w:rsidP="00235BB4">
      <w:pPr>
        <w:ind w:left="360"/>
        <w:rPr>
          <w:sz w:val="18"/>
          <w:szCs w:val="18"/>
        </w:rPr>
      </w:pPr>
      <w:r>
        <w:rPr>
          <w:rFonts w:ascii="Cambria" w:hAnsi="Cambria"/>
          <w:i/>
          <w:iCs/>
          <w:sz w:val="18"/>
          <w:szCs w:val="18"/>
        </w:rPr>
        <w:t>This workforce product</w:t>
      </w:r>
      <w:bookmarkStart w:id="0" w:name="_GoBack"/>
      <w:bookmarkEnd w:id="0"/>
      <w:r w:rsidR="00235BB4" w:rsidRPr="005050E0">
        <w:rPr>
          <w:rFonts w:ascii="Cambria" w:hAnsi="Cambria"/>
          <w:i/>
          <w:iCs/>
          <w:sz w:val="18"/>
          <w:szCs w:val="18"/>
        </w:rPr>
        <w:t xml:space="preserve"> was funded by a grant awarded by the U.S. Department of Labor’s Employment and Trai</w:t>
      </w:r>
      <w:r>
        <w:rPr>
          <w:rFonts w:ascii="Cambria" w:hAnsi="Cambria"/>
          <w:i/>
          <w:iCs/>
          <w:sz w:val="18"/>
          <w:szCs w:val="18"/>
        </w:rPr>
        <w:t>ning Administration. The product</w:t>
      </w:r>
      <w:r w:rsidR="00235BB4" w:rsidRPr="005050E0">
        <w:rPr>
          <w:rFonts w:ascii="Cambria" w:hAnsi="Cambria"/>
          <w:i/>
          <w:iCs/>
          <w:sz w:val="18"/>
          <w:szCs w:val="18"/>
        </w:rPr>
        <w:t xml:space="preserve">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w:t>
      </w:r>
    </w:p>
    <w:p w:rsidR="00235BB4" w:rsidRDefault="00235BB4" w:rsidP="00235BB4">
      <w:pPr>
        <w:tabs>
          <w:tab w:val="left" w:pos="2745"/>
          <w:tab w:val="left" w:pos="3150"/>
        </w:tabs>
        <w:ind w:left="360"/>
        <w:rPr>
          <w:iCs/>
          <w:color w:val="1F497D"/>
          <w:sz w:val="16"/>
          <w:szCs w:val="12"/>
        </w:rPr>
      </w:pPr>
      <w:r>
        <w:rPr>
          <w:iCs/>
          <w:color w:val="1F497D"/>
          <w:sz w:val="16"/>
          <w:szCs w:val="12"/>
        </w:rPr>
        <w:tab/>
      </w:r>
      <w:r>
        <w:rPr>
          <w:iCs/>
          <w:color w:val="1F497D"/>
          <w:sz w:val="16"/>
          <w:szCs w:val="12"/>
        </w:rPr>
        <w:tab/>
      </w:r>
    </w:p>
    <w:p w:rsidR="00235BB4" w:rsidRDefault="00235BB4" w:rsidP="00235BB4">
      <w:pPr>
        <w:ind w:left="360"/>
        <w:rPr>
          <w:iCs/>
          <w:color w:val="1F497D"/>
          <w:sz w:val="16"/>
          <w:szCs w:val="12"/>
        </w:rPr>
      </w:pPr>
      <w:r>
        <w:rPr>
          <w:iCs/>
          <w:noProof/>
          <w:color w:val="1F497D"/>
          <w:sz w:val="16"/>
          <w:szCs w:val="12"/>
        </w:rPr>
        <w:drawing>
          <wp:anchor distT="0" distB="0" distL="114300" distR="114300" simplePos="0" relativeHeight="251659264" behindDoc="0" locked="0" layoutInCell="1" allowOverlap="1" wp14:anchorId="7D067020" wp14:editId="7B08693E">
            <wp:simplePos x="914400" y="5838825"/>
            <wp:positionH relativeFrom="column">
              <wp:align>left</wp:align>
            </wp:positionH>
            <wp:positionV relativeFrom="paragraph">
              <wp:align>top</wp:align>
            </wp:positionV>
            <wp:extent cx="1228725" cy="428625"/>
            <wp:effectExtent l="0" t="0" r="9525" b="9525"/>
            <wp:wrapSquare wrapText="bothSides"/>
            <wp:docPr id="9" name="Picture 9" descr="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anchor>
        </w:drawing>
      </w:r>
      <w:r>
        <w:rPr>
          <w:iCs/>
          <w:color w:val="1F497D"/>
          <w:sz w:val="16"/>
          <w:szCs w:val="12"/>
        </w:rPr>
        <w:br w:type="textWrapping" w:clear="all"/>
      </w:r>
    </w:p>
    <w:p w:rsidR="00235BB4" w:rsidRPr="005050E0" w:rsidRDefault="00235BB4" w:rsidP="00235BB4">
      <w:pPr>
        <w:ind w:left="360"/>
        <w:rPr>
          <w:sz w:val="18"/>
          <w:szCs w:val="18"/>
        </w:rPr>
      </w:pPr>
      <w:r w:rsidRPr="005050E0">
        <w:rPr>
          <w:sz w:val="18"/>
          <w:szCs w:val="18"/>
        </w:rPr>
        <w:t xml:space="preserve">This work is licensed under the Creative Commons Attribution 4.0 International License. To view a copy of this license, visit </w:t>
      </w:r>
      <w:hyperlink r:id="rId8" w:history="1">
        <w:r w:rsidRPr="005050E0">
          <w:rPr>
            <w:rStyle w:val="Hyperlink"/>
            <w:sz w:val="18"/>
            <w:szCs w:val="18"/>
          </w:rPr>
          <w:t>http://creativecommons.org/licenses/by/4.0/</w:t>
        </w:r>
      </w:hyperlink>
      <w:r w:rsidRPr="005050E0">
        <w:rPr>
          <w:sz w:val="18"/>
          <w:szCs w:val="18"/>
        </w:rPr>
        <w:t xml:space="preserve">. </w:t>
      </w:r>
    </w:p>
    <w:p w:rsidR="001D4B01" w:rsidRDefault="001D4B01" w:rsidP="00235BB4">
      <w:pPr>
        <w:ind w:left="0"/>
      </w:pPr>
    </w:p>
    <w:sectPr w:rsidR="001D4B01" w:rsidSect="00D56C25">
      <w:pgSz w:w="15840" w:h="12240" w:orient="landscape"/>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01"/>
    <w:rsid w:val="00034B4C"/>
    <w:rsid w:val="000F6B76"/>
    <w:rsid w:val="00115E82"/>
    <w:rsid w:val="00147816"/>
    <w:rsid w:val="00187728"/>
    <w:rsid w:val="001D4B01"/>
    <w:rsid w:val="001E4E1B"/>
    <w:rsid w:val="00235BB4"/>
    <w:rsid w:val="00316A9A"/>
    <w:rsid w:val="003A1170"/>
    <w:rsid w:val="003E0108"/>
    <w:rsid w:val="00435E2E"/>
    <w:rsid w:val="00474BDA"/>
    <w:rsid w:val="00487426"/>
    <w:rsid w:val="00496A73"/>
    <w:rsid w:val="004F3498"/>
    <w:rsid w:val="0054788A"/>
    <w:rsid w:val="00595FC1"/>
    <w:rsid w:val="005E3498"/>
    <w:rsid w:val="005F5DC4"/>
    <w:rsid w:val="00664D80"/>
    <w:rsid w:val="006E4A7E"/>
    <w:rsid w:val="006E76E5"/>
    <w:rsid w:val="0075373E"/>
    <w:rsid w:val="007C6D9E"/>
    <w:rsid w:val="008D3982"/>
    <w:rsid w:val="00924801"/>
    <w:rsid w:val="00A715B3"/>
    <w:rsid w:val="00A9221B"/>
    <w:rsid w:val="00AF0C3E"/>
    <w:rsid w:val="00B40E60"/>
    <w:rsid w:val="00C96A81"/>
    <w:rsid w:val="00D56C25"/>
    <w:rsid w:val="00E42B97"/>
    <w:rsid w:val="00FC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B1116-7F59-4B54-AA27-D47EC86C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pPr>
        <w:ind w:left="1512"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5BB4"/>
    <w:rPr>
      <w:color w:val="0000FF"/>
      <w:u w:val="single"/>
    </w:rPr>
  </w:style>
  <w:style w:type="paragraph" w:styleId="BodyText">
    <w:name w:val="Body Text"/>
    <w:basedOn w:val="Normal"/>
    <w:link w:val="BodyTextChar"/>
    <w:rsid w:val="00316A9A"/>
    <w:pPr>
      <w:spacing w:after="120"/>
      <w:ind w:left="0" w:firstLine="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16A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Champion, Ginger</cp:lastModifiedBy>
  <cp:revision>5</cp:revision>
  <cp:lastPrinted>2013-09-23T20:15:00Z</cp:lastPrinted>
  <dcterms:created xsi:type="dcterms:W3CDTF">2015-03-19T16:57:00Z</dcterms:created>
  <dcterms:modified xsi:type="dcterms:W3CDTF">2016-04-12T00:18:00Z</dcterms:modified>
</cp:coreProperties>
</file>