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8838"/>
      </w:tblGrid>
      <w:tr w:rsidR="00943B0F" w:rsidTr="00943B0F">
        <w:trPr>
          <w:trHeight w:val="647"/>
        </w:trPr>
        <w:tc>
          <w:tcPr>
            <w:tcW w:w="2178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B0F" w:rsidRDefault="00943B0F" w:rsidP="00943B0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C10AE">
              <w:rPr>
                <w:rFonts w:ascii="Arial" w:hAnsi="Arial" w:cs="Arial"/>
                <w:b/>
                <w:sz w:val="28"/>
                <w:szCs w:val="28"/>
              </w:rPr>
              <w:t>Acti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vity Title: </w:t>
            </w:r>
            <w:r>
              <w:t xml:space="preserve"> </w:t>
            </w:r>
          </w:p>
        </w:tc>
        <w:tc>
          <w:tcPr>
            <w:tcW w:w="8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3B0F" w:rsidRPr="00E6555C" w:rsidRDefault="004D4197" w:rsidP="00E6555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Applying On-Line</w:t>
            </w:r>
          </w:p>
        </w:tc>
      </w:tr>
      <w:tr w:rsidR="002C10AE" w:rsidTr="00943B0F">
        <w:tc>
          <w:tcPr>
            <w:tcW w:w="2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AE" w:rsidRPr="002C10AE" w:rsidRDefault="002C10AE" w:rsidP="00E1333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Background</w:t>
            </w:r>
          </w:p>
        </w:tc>
        <w:tc>
          <w:tcPr>
            <w:tcW w:w="8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299" w:rsidRPr="0013541B" w:rsidRDefault="004D4197" w:rsidP="004D41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 today’s job market having the ability to apply for jobs on-line is an essential skill.  Job hunters need to know how to apply on-line, upload files, attach files and answer application questions. </w:t>
            </w:r>
          </w:p>
        </w:tc>
      </w:tr>
      <w:tr w:rsidR="00E1333B" w:rsidTr="00943B0F">
        <w:tc>
          <w:tcPr>
            <w:tcW w:w="2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3B" w:rsidRPr="002C10AE" w:rsidRDefault="00E1333B" w:rsidP="00E1333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C10AE">
              <w:rPr>
                <w:rFonts w:ascii="Arial" w:hAnsi="Arial" w:cs="Arial"/>
                <w:b/>
                <w:sz w:val="28"/>
                <w:szCs w:val="28"/>
              </w:rPr>
              <w:t>Objective</w:t>
            </w:r>
          </w:p>
          <w:p w:rsidR="00E1333B" w:rsidRPr="002C10AE" w:rsidRDefault="00E1333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299" w:rsidRPr="0013541B" w:rsidRDefault="004D4197" w:rsidP="004D41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Students will practice their on-line, job application skills by applying for a mock job on the CCRI website.  They will upload their current resume, complete the on-line job application and answer the questions.  Students will then view the resumes as a class to see how they appear in an on-line forum.  </w:t>
            </w:r>
            <w:r w:rsidR="007C56A5">
              <w:rPr>
                <w:rFonts w:ascii="Arial" w:hAnsi="Arial" w:cs="Arial"/>
                <w:sz w:val="24"/>
                <w:szCs w:val="24"/>
              </w:rPr>
              <w:t xml:space="preserve">Students </w:t>
            </w:r>
            <w:r>
              <w:rPr>
                <w:rFonts w:ascii="Arial" w:hAnsi="Arial" w:cs="Arial"/>
                <w:sz w:val="24"/>
                <w:szCs w:val="24"/>
              </w:rPr>
              <w:t xml:space="preserve">will </w:t>
            </w:r>
            <w:r w:rsidR="00AC241F">
              <w:rPr>
                <w:rFonts w:ascii="Arial" w:hAnsi="Arial" w:cs="Arial"/>
                <w:sz w:val="24"/>
                <w:szCs w:val="24"/>
              </w:rPr>
              <w:t>exa</w:t>
            </w:r>
            <w:r>
              <w:rPr>
                <w:rFonts w:ascii="Arial" w:hAnsi="Arial" w:cs="Arial"/>
                <w:sz w:val="24"/>
                <w:szCs w:val="24"/>
              </w:rPr>
              <w:t>mine and be able to hi-lite changes that need to be made to their resumes to make the format appropriate for on-line submission.</w:t>
            </w:r>
          </w:p>
        </w:tc>
      </w:tr>
      <w:tr w:rsidR="00E1333B" w:rsidTr="00943B0F">
        <w:tc>
          <w:tcPr>
            <w:tcW w:w="2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3B" w:rsidRPr="002C10AE" w:rsidRDefault="00E1333B" w:rsidP="00E1333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C10AE">
              <w:rPr>
                <w:rFonts w:ascii="Arial" w:hAnsi="Arial" w:cs="Arial"/>
                <w:b/>
                <w:sz w:val="28"/>
                <w:szCs w:val="28"/>
              </w:rPr>
              <w:t>Time Required</w:t>
            </w:r>
          </w:p>
          <w:p w:rsidR="00E1333B" w:rsidRPr="002C10AE" w:rsidRDefault="00E1333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33B" w:rsidRPr="0013541B" w:rsidRDefault="00AC24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  <w:r w:rsidR="00695299">
              <w:rPr>
                <w:rFonts w:ascii="Arial" w:hAnsi="Arial" w:cs="Arial"/>
                <w:sz w:val="24"/>
                <w:szCs w:val="24"/>
              </w:rPr>
              <w:t xml:space="preserve"> minutes</w:t>
            </w:r>
          </w:p>
        </w:tc>
      </w:tr>
      <w:tr w:rsidR="008C581D" w:rsidTr="00943B0F">
        <w:tc>
          <w:tcPr>
            <w:tcW w:w="2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1D" w:rsidRDefault="008C581D" w:rsidP="008C581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Personnel</w:t>
            </w:r>
          </w:p>
        </w:tc>
        <w:tc>
          <w:tcPr>
            <w:tcW w:w="8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81D" w:rsidRDefault="008C581D" w:rsidP="00DE2B85">
            <w:pPr>
              <w:rPr>
                <w:rFonts w:ascii="Arial" w:hAnsi="Arial" w:cs="Arial"/>
                <w:sz w:val="24"/>
                <w:szCs w:val="24"/>
              </w:rPr>
            </w:pPr>
          </w:p>
          <w:p w:rsidR="008C581D" w:rsidRDefault="008C581D" w:rsidP="00DE2B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33B" w:rsidTr="00943B0F">
        <w:tc>
          <w:tcPr>
            <w:tcW w:w="2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3B" w:rsidRPr="002C10AE" w:rsidRDefault="00943B0F" w:rsidP="00E1333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Resources</w:t>
            </w:r>
            <w:r w:rsidR="00E1333B" w:rsidRPr="002C10AE">
              <w:rPr>
                <w:rFonts w:ascii="Arial" w:hAnsi="Arial" w:cs="Arial"/>
                <w:b/>
                <w:sz w:val="28"/>
                <w:szCs w:val="28"/>
              </w:rPr>
              <w:t xml:space="preserve"> Needed</w:t>
            </w:r>
          </w:p>
          <w:p w:rsidR="00E1333B" w:rsidRPr="002C10AE" w:rsidRDefault="00E1333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BFB" w:rsidRDefault="004D4197" w:rsidP="004D41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Computers, URL Link to the job on CCRI’s website, Applying On-line PowerPoint</w:t>
            </w:r>
          </w:p>
          <w:p w:rsidR="00B9684C" w:rsidRDefault="00B9684C" w:rsidP="00B968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URL:  </w:t>
            </w:r>
            <w:r w:rsidRPr="00B9684C">
              <w:rPr>
                <w:rFonts w:ascii="Arial" w:hAnsi="Arial" w:cs="Arial"/>
              </w:rPr>
              <w:t>jobs.ccri.edu/applicants/</w:t>
            </w:r>
            <w:proofErr w:type="spellStart"/>
            <w:r w:rsidRPr="00B9684C">
              <w:rPr>
                <w:rFonts w:ascii="Arial" w:hAnsi="Arial" w:cs="Arial"/>
              </w:rPr>
              <w:t>Central?quickFind</w:t>
            </w:r>
            <w:proofErr w:type="spellEnd"/>
            <w:r w:rsidRPr="00B9684C">
              <w:rPr>
                <w:rFonts w:ascii="Arial" w:hAnsi="Arial" w:cs="Arial"/>
              </w:rPr>
              <w:t xml:space="preserve">=50859 </w:t>
            </w:r>
          </w:p>
          <w:p w:rsidR="009268D8" w:rsidRDefault="009268D8" w:rsidP="00B968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Mock Application partially completed Log in as </w:t>
            </w:r>
            <w:proofErr w:type="spellStart"/>
            <w:r>
              <w:rPr>
                <w:rFonts w:ascii="Arial" w:hAnsi="Arial" w:cs="Arial"/>
              </w:rPr>
              <w:t>JohnandMarySmith</w:t>
            </w:r>
            <w:proofErr w:type="spellEnd"/>
            <w:r w:rsidR="00772375">
              <w:rPr>
                <w:rFonts w:ascii="Arial" w:hAnsi="Arial" w:cs="Arial"/>
              </w:rPr>
              <w:t>, PW PACE123</w:t>
            </w:r>
          </w:p>
          <w:p w:rsidR="000A4FBD" w:rsidRPr="00B9684C" w:rsidRDefault="000A4FBD" w:rsidP="00B968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access</w:t>
            </w:r>
            <w:r w:rsidR="00BC31BD"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</w:rPr>
              <w:t>the online applications from HR go to</w:t>
            </w:r>
            <w:r w:rsidR="00BC31BD">
              <w:rPr>
                <w:rFonts w:ascii="Arial" w:hAnsi="Arial" w:cs="Arial"/>
              </w:rPr>
              <w:t>: jobs.</w:t>
            </w:r>
            <w:r>
              <w:rPr>
                <w:rFonts w:ascii="Arial" w:hAnsi="Arial" w:cs="Arial"/>
              </w:rPr>
              <w:t>ccri.edu/</w:t>
            </w:r>
            <w:proofErr w:type="spellStart"/>
            <w:r>
              <w:rPr>
                <w:rFonts w:ascii="Arial" w:hAnsi="Arial" w:cs="Arial"/>
              </w:rPr>
              <w:t>hr</w:t>
            </w:r>
            <w:proofErr w:type="spellEnd"/>
            <w:r w:rsidR="00BC31BD">
              <w:rPr>
                <w:rFonts w:ascii="Arial" w:hAnsi="Arial" w:cs="Arial"/>
              </w:rPr>
              <w:t xml:space="preserve"> and enter GU51983 for the user name and PACESTU for the password</w:t>
            </w:r>
          </w:p>
          <w:p w:rsidR="00B9684C" w:rsidRPr="0013541B" w:rsidRDefault="00B9684C" w:rsidP="004D41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33B" w:rsidTr="00943B0F">
        <w:tc>
          <w:tcPr>
            <w:tcW w:w="2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3B" w:rsidRPr="002C10AE" w:rsidRDefault="00E1333B" w:rsidP="00E1333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C10AE">
              <w:rPr>
                <w:rFonts w:ascii="Arial" w:hAnsi="Arial" w:cs="Arial"/>
                <w:b/>
                <w:sz w:val="28"/>
                <w:szCs w:val="28"/>
              </w:rPr>
              <w:t>Activity Description</w:t>
            </w:r>
          </w:p>
          <w:p w:rsidR="00E1333B" w:rsidRPr="002C10AE" w:rsidRDefault="00E1333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299" w:rsidRDefault="00A21BEE" w:rsidP="005277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Instructor will ask students </w:t>
            </w:r>
            <w:r w:rsidR="004D4197">
              <w:rPr>
                <w:rFonts w:ascii="Arial" w:hAnsi="Arial" w:cs="Arial"/>
                <w:sz w:val="24"/>
                <w:szCs w:val="24"/>
              </w:rPr>
              <w:t xml:space="preserve">how many </w:t>
            </w:r>
            <w:r w:rsidR="0035125D">
              <w:rPr>
                <w:rFonts w:ascii="Arial" w:hAnsi="Arial" w:cs="Arial"/>
                <w:sz w:val="24"/>
                <w:szCs w:val="24"/>
              </w:rPr>
              <w:t>of them have ever a</w:t>
            </w:r>
            <w:r w:rsidR="004D4197">
              <w:rPr>
                <w:rFonts w:ascii="Arial" w:hAnsi="Arial" w:cs="Arial"/>
                <w:sz w:val="24"/>
                <w:szCs w:val="24"/>
              </w:rPr>
              <w:t>pplied on-</w:t>
            </w:r>
            <w:proofErr w:type="gramStart"/>
            <w:r w:rsidR="004D4197">
              <w:rPr>
                <w:rFonts w:ascii="Arial" w:hAnsi="Arial" w:cs="Arial"/>
                <w:sz w:val="24"/>
                <w:szCs w:val="24"/>
              </w:rPr>
              <w:t>line?</w:t>
            </w:r>
            <w:proofErr w:type="gramEnd"/>
            <w:r w:rsidR="004D4197">
              <w:rPr>
                <w:rFonts w:ascii="Arial" w:hAnsi="Arial" w:cs="Arial"/>
                <w:sz w:val="24"/>
                <w:szCs w:val="24"/>
              </w:rPr>
              <w:t xml:space="preserve">  How many have had problems with </w:t>
            </w:r>
            <w:r w:rsidR="0035125D">
              <w:rPr>
                <w:rFonts w:ascii="Arial" w:hAnsi="Arial" w:cs="Arial"/>
                <w:sz w:val="24"/>
                <w:szCs w:val="24"/>
              </w:rPr>
              <w:t>the on-line</w:t>
            </w:r>
            <w:r w:rsidR="004D4197">
              <w:rPr>
                <w:rFonts w:ascii="Arial" w:hAnsi="Arial" w:cs="Arial"/>
                <w:sz w:val="24"/>
                <w:szCs w:val="24"/>
              </w:rPr>
              <w:t xml:space="preserve"> job application method?</w:t>
            </w:r>
            <w:r w:rsidR="002E68E8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35125D">
              <w:rPr>
                <w:rFonts w:ascii="Arial" w:hAnsi="Arial" w:cs="Arial"/>
                <w:sz w:val="24"/>
                <w:szCs w:val="24"/>
              </w:rPr>
              <w:t xml:space="preserve">Remind students of the first class where we talked about </w:t>
            </w:r>
            <w:r w:rsidR="00B74F48">
              <w:rPr>
                <w:rFonts w:ascii="Arial" w:hAnsi="Arial" w:cs="Arial"/>
                <w:sz w:val="24"/>
                <w:szCs w:val="24"/>
              </w:rPr>
              <w:t xml:space="preserve">the realities of today’s job search.  </w:t>
            </w:r>
            <w:r w:rsidR="00B9684C">
              <w:rPr>
                <w:rFonts w:ascii="Arial" w:hAnsi="Arial" w:cs="Arial"/>
                <w:sz w:val="24"/>
                <w:szCs w:val="24"/>
              </w:rPr>
              <w:t xml:space="preserve">Use the PowerPoint to ask the questions of why companies use on-line job posting and submission?  Ask for feedback.   </w:t>
            </w:r>
            <w:r w:rsidR="00BB2C22">
              <w:rPr>
                <w:rFonts w:ascii="Arial" w:hAnsi="Arial" w:cs="Arial"/>
                <w:sz w:val="24"/>
                <w:szCs w:val="24"/>
              </w:rPr>
              <w:t xml:space="preserve">Go to the URL for the job posting and walk the students through the page.  Identify Job Details and scroll through the info.  </w:t>
            </w:r>
            <w:r w:rsidR="0029522B">
              <w:rPr>
                <w:rFonts w:ascii="Arial" w:hAnsi="Arial" w:cs="Arial"/>
                <w:sz w:val="24"/>
                <w:szCs w:val="24"/>
              </w:rPr>
              <w:t>Make sure to point out the printer friendly</w:t>
            </w:r>
            <w:r w:rsidR="005128F4">
              <w:rPr>
                <w:rFonts w:ascii="Arial" w:hAnsi="Arial" w:cs="Arial"/>
                <w:sz w:val="24"/>
                <w:szCs w:val="24"/>
              </w:rPr>
              <w:t xml:space="preserve"> version button in the top right.  It is a good idea to always print out a copy </w:t>
            </w:r>
            <w:r w:rsidR="00142E10">
              <w:rPr>
                <w:rFonts w:ascii="Arial" w:hAnsi="Arial" w:cs="Arial"/>
                <w:sz w:val="24"/>
                <w:szCs w:val="24"/>
              </w:rPr>
              <w:t xml:space="preserve">of the job posting to keep with your records. </w:t>
            </w:r>
            <w:r w:rsidR="00BB2C22">
              <w:rPr>
                <w:rFonts w:ascii="Arial" w:hAnsi="Arial" w:cs="Arial"/>
                <w:sz w:val="24"/>
                <w:szCs w:val="24"/>
              </w:rPr>
              <w:t xml:space="preserve">Discuss the descriptions, information and what they are looking at.  Click on Apply for This Posting.  Show the students the two choices they have.  1 – </w:t>
            </w:r>
            <w:r w:rsidR="0029522B">
              <w:rPr>
                <w:rFonts w:ascii="Arial" w:hAnsi="Arial" w:cs="Arial"/>
                <w:sz w:val="24"/>
                <w:szCs w:val="24"/>
              </w:rPr>
              <w:t xml:space="preserve">New Applicant - </w:t>
            </w:r>
            <w:r w:rsidR="00BB2C22">
              <w:rPr>
                <w:rFonts w:ascii="Arial" w:hAnsi="Arial" w:cs="Arial"/>
                <w:sz w:val="24"/>
                <w:szCs w:val="24"/>
              </w:rPr>
              <w:t xml:space="preserve">If they have </w:t>
            </w:r>
            <w:r w:rsidR="00BB2C22" w:rsidRPr="0029522B">
              <w:rPr>
                <w:rFonts w:ascii="Arial" w:hAnsi="Arial" w:cs="Arial"/>
                <w:sz w:val="24"/>
                <w:szCs w:val="24"/>
                <w:u w:val="single"/>
              </w:rPr>
              <w:t xml:space="preserve">not </w:t>
            </w:r>
            <w:r w:rsidR="00BB2C22">
              <w:rPr>
                <w:rFonts w:ascii="Arial" w:hAnsi="Arial" w:cs="Arial"/>
                <w:sz w:val="24"/>
                <w:szCs w:val="24"/>
              </w:rPr>
              <w:t xml:space="preserve">filled out an application at CCRI before and 2 – </w:t>
            </w:r>
            <w:r w:rsidR="0029522B">
              <w:rPr>
                <w:rFonts w:ascii="Arial" w:hAnsi="Arial" w:cs="Arial"/>
                <w:sz w:val="24"/>
                <w:szCs w:val="24"/>
              </w:rPr>
              <w:t xml:space="preserve">Existing User - </w:t>
            </w:r>
            <w:r w:rsidR="00BB2C22">
              <w:rPr>
                <w:rFonts w:ascii="Arial" w:hAnsi="Arial" w:cs="Arial"/>
                <w:sz w:val="24"/>
                <w:szCs w:val="24"/>
              </w:rPr>
              <w:t xml:space="preserve">If they </w:t>
            </w:r>
            <w:r w:rsidR="0029522B">
              <w:rPr>
                <w:rFonts w:ascii="Arial" w:hAnsi="Arial" w:cs="Arial"/>
                <w:sz w:val="24"/>
                <w:szCs w:val="24"/>
              </w:rPr>
              <w:t xml:space="preserve">already </w:t>
            </w:r>
            <w:r w:rsidR="00BB2C22">
              <w:rPr>
                <w:rFonts w:ascii="Arial" w:hAnsi="Arial" w:cs="Arial"/>
                <w:sz w:val="24"/>
                <w:szCs w:val="24"/>
              </w:rPr>
              <w:t xml:space="preserve">have an account because they </w:t>
            </w:r>
            <w:r w:rsidR="00BB2C22" w:rsidRPr="0029522B">
              <w:rPr>
                <w:rFonts w:ascii="Arial" w:hAnsi="Arial" w:cs="Arial"/>
                <w:sz w:val="24"/>
                <w:szCs w:val="24"/>
                <w:u w:val="single"/>
              </w:rPr>
              <w:t>have applied</w:t>
            </w:r>
            <w:r w:rsidR="00BB2C22">
              <w:rPr>
                <w:rFonts w:ascii="Arial" w:hAnsi="Arial" w:cs="Arial"/>
                <w:sz w:val="24"/>
                <w:szCs w:val="24"/>
              </w:rPr>
              <w:t xml:space="preserve"> to CCRI before.</w:t>
            </w:r>
            <w:r w:rsidR="0029522B">
              <w:rPr>
                <w:rFonts w:ascii="Arial" w:hAnsi="Arial" w:cs="Arial"/>
                <w:sz w:val="24"/>
                <w:szCs w:val="24"/>
              </w:rPr>
              <w:t xml:space="preserve"> Click Fill Out A New Application.  Read through the info and navigate around the page to show the various parts include FAQ’s (explain what FAQ means).  Create a user name and password.  Students can record the info and also print it on the next screen by choosing Open a New Window Link about 1/3 of the way down the page under </w:t>
            </w:r>
            <w:r w:rsidR="00227851">
              <w:rPr>
                <w:rFonts w:ascii="Arial" w:hAnsi="Arial" w:cs="Arial"/>
                <w:sz w:val="24"/>
                <w:szCs w:val="24"/>
              </w:rPr>
              <w:t>the “</w:t>
            </w:r>
            <w:r w:rsidR="0029522B">
              <w:rPr>
                <w:rFonts w:ascii="Arial" w:hAnsi="Arial" w:cs="Arial"/>
                <w:sz w:val="24"/>
                <w:szCs w:val="24"/>
              </w:rPr>
              <w:t xml:space="preserve">what if I forget my password </w:t>
            </w:r>
            <w:r w:rsidR="00227851">
              <w:rPr>
                <w:rFonts w:ascii="Arial" w:hAnsi="Arial" w:cs="Arial"/>
                <w:sz w:val="24"/>
                <w:szCs w:val="24"/>
              </w:rPr>
              <w:t>s</w:t>
            </w:r>
            <w:r w:rsidR="0029522B">
              <w:rPr>
                <w:rFonts w:ascii="Arial" w:hAnsi="Arial" w:cs="Arial"/>
                <w:sz w:val="24"/>
                <w:szCs w:val="24"/>
              </w:rPr>
              <w:t>ection</w:t>
            </w:r>
            <w:r w:rsidR="00227851">
              <w:rPr>
                <w:rFonts w:ascii="Arial" w:hAnsi="Arial" w:cs="Arial"/>
                <w:sz w:val="24"/>
                <w:szCs w:val="24"/>
              </w:rPr>
              <w:t>”</w:t>
            </w:r>
            <w:r w:rsidR="0029522B">
              <w:rPr>
                <w:rFonts w:ascii="Arial" w:hAnsi="Arial" w:cs="Arial"/>
                <w:sz w:val="24"/>
                <w:szCs w:val="24"/>
              </w:rPr>
              <w:t>.  Choose a question that you will be asked if you need to retrieve your password.  Remind the students that this will all be done through e-mail.</w:t>
            </w:r>
            <w:r w:rsidR="00227851">
              <w:rPr>
                <w:rFonts w:ascii="Arial" w:hAnsi="Arial" w:cs="Arial"/>
                <w:sz w:val="24"/>
                <w:szCs w:val="24"/>
              </w:rPr>
              <w:t xml:space="preserve"> Once they are registered they can save</w:t>
            </w:r>
            <w:r w:rsidR="005277B4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227851">
              <w:rPr>
                <w:rFonts w:ascii="Arial" w:hAnsi="Arial" w:cs="Arial"/>
                <w:sz w:val="24"/>
                <w:szCs w:val="24"/>
              </w:rPr>
              <w:t>return to and edit their application</w:t>
            </w:r>
            <w:r w:rsidR="009268D8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9268D8" w:rsidRPr="0013541B" w:rsidRDefault="009268D8" w:rsidP="005277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3B0F" w:rsidTr="00943B0F">
        <w:tc>
          <w:tcPr>
            <w:tcW w:w="2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0F" w:rsidRDefault="00943B0F" w:rsidP="00E1333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Outcome or Result</w:t>
            </w:r>
          </w:p>
          <w:p w:rsidR="00943B0F" w:rsidRPr="002C10AE" w:rsidRDefault="00943B0F" w:rsidP="00E1333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B0F" w:rsidRPr="00943B0F" w:rsidRDefault="00B74F48" w:rsidP="00B968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Students will register</w:t>
            </w:r>
            <w:r w:rsidR="00B9684C">
              <w:rPr>
                <w:rFonts w:ascii="Arial" w:hAnsi="Arial" w:cs="Arial"/>
                <w:sz w:val="24"/>
                <w:szCs w:val="24"/>
              </w:rPr>
              <w:t xml:space="preserve"> for the CCRI Human Resources site</w:t>
            </w:r>
            <w:r>
              <w:rPr>
                <w:rFonts w:ascii="Arial" w:hAnsi="Arial" w:cs="Arial"/>
                <w:sz w:val="24"/>
                <w:szCs w:val="24"/>
              </w:rPr>
              <w:t xml:space="preserve">, complete </w:t>
            </w:r>
            <w:r w:rsidR="00B9684C">
              <w:rPr>
                <w:rFonts w:ascii="Arial" w:hAnsi="Arial" w:cs="Arial"/>
                <w:sz w:val="24"/>
                <w:szCs w:val="24"/>
              </w:rPr>
              <w:t xml:space="preserve">an </w:t>
            </w:r>
            <w:r>
              <w:rPr>
                <w:rFonts w:ascii="Arial" w:hAnsi="Arial" w:cs="Arial"/>
                <w:sz w:val="24"/>
                <w:szCs w:val="24"/>
              </w:rPr>
              <w:t>on-line job application</w:t>
            </w:r>
            <w:r w:rsidR="00B9684C">
              <w:rPr>
                <w:rFonts w:ascii="Arial" w:hAnsi="Arial" w:cs="Arial"/>
                <w:sz w:val="24"/>
                <w:szCs w:val="24"/>
              </w:rPr>
              <w:t xml:space="preserve"> that will remain on file</w:t>
            </w:r>
            <w:r>
              <w:rPr>
                <w:rFonts w:ascii="Arial" w:hAnsi="Arial" w:cs="Arial"/>
                <w:sz w:val="24"/>
                <w:szCs w:val="24"/>
              </w:rPr>
              <w:t xml:space="preserve"> and upload their resumes to the mock CCRI job posting</w:t>
            </w:r>
            <w:r w:rsidR="00F11E44">
              <w:rPr>
                <w:rFonts w:ascii="Arial" w:hAnsi="Arial" w:cs="Arial"/>
                <w:sz w:val="24"/>
                <w:szCs w:val="24"/>
              </w:rPr>
              <w:t>.</w:t>
            </w:r>
            <w:r w:rsidR="00B9684C">
              <w:rPr>
                <w:rFonts w:ascii="Arial" w:hAnsi="Arial" w:cs="Arial"/>
                <w:sz w:val="24"/>
                <w:szCs w:val="24"/>
              </w:rPr>
              <w:t xml:space="preserve">  Students will have a good understanding of the on-line application process and what changes need to be made to their resume.</w:t>
            </w:r>
          </w:p>
        </w:tc>
      </w:tr>
      <w:tr w:rsidR="00E1333B" w:rsidTr="00943B0F">
        <w:tc>
          <w:tcPr>
            <w:tcW w:w="2178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E1333B" w:rsidRPr="002C10AE" w:rsidRDefault="00E1333B" w:rsidP="00943B0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C10AE">
              <w:rPr>
                <w:rFonts w:ascii="Arial" w:hAnsi="Arial" w:cs="Arial"/>
                <w:b/>
                <w:sz w:val="28"/>
                <w:szCs w:val="28"/>
              </w:rPr>
              <w:t xml:space="preserve">Student Handouts </w:t>
            </w:r>
          </w:p>
        </w:tc>
        <w:tc>
          <w:tcPr>
            <w:tcW w:w="8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</w:tcPr>
          <w:p w:rsidR="00695299" w:rsidRPr="00943B0F" w:rsidRDefault="00BB2C22" w:rsidP="00E655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</w:tr>
    </w:tbl>
    <w:p w:rsidR="007F1FC3" w:rsidRDefault="007F1FC3" w:rsidP="00943B0F"/>
    <w:sectPr w:rsidR="007F1FC3" w:rsidSect="00451E2A">
      <w:pgSz w:w="12240" w:h="15840" w:code="1"/>
      <w:pgMar w:top="720" w:right="720" w:bottom="720" w:left="720" w:header="720" w:footer="720" w:gutter="0"/>
      <w:paperSrc w:first="7" w:other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41B7C"/>
    <w:multiLevelType w:val="hybridMultilevel"/>
    <w:tmpl w:val="12080AA8"/>
    <w:lvl w:ilvl="0" w:tplc="4A76FDD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6E8FC2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22212C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B8CBE4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44B050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22A90A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886F4C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6255E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60855A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FC3"/>
    <w:rsid w:val="00076D33"/>
    <w:rsid w:val="000A102E"/>
    <w:rsid w:val="000A4FBD"/>
    <w:rsid w:val="000E1B83"/>
    <w:rsid w:val="00116D4D"/>
    <w:rsid w:val="00126C19"/>
    <w:rsid w:val="0013541B"/>
    <w:rsid w:val="00142E10"/>
    <w:rsid w:val="00227851"/>
    <w:rsid w:val="00280152"/>
    <w:rsid w:val="0029522B"/>
    <w:rsid w:val="002C10AE"/>
    <w:rsid w:val="002D376D"/>
    <w:rsid w:val="002E68E8"/>
    <w:rsid w:val="0035125D"/>
    <w:rsid w:val="00451E2A"/>
    <w:rsid w:val="00472E9D"/>
    <w:rsid w:val="004A2161"/>
    <w:rsid w:val="004D4197"/>
    <w:rsid w:val="005128F4"/>
    <w:rsid w:val="005277B4"/>
    <w:rsid w:val="005866F9"/>
    <w:rsid w:val="005F35A8"/>
    <w:rsid w:val="00630BFB"/>
    <w:rsid w:val="00695299"/>
    <w:rsid w:val="00715B72"/>
    <w:rsid w:val="00772375"/>
    <w:rsid w:val="007C56A5"/>
    <w:rsid w:val="007F1FC3"/>
    <w:rsid w:val="007F2610"/>
    <w:rsid w:val="008060C0"/>
    <w:rsid w:val="0082133E"/>
    <w:rsid w:val="008C581D"/>
    <w:rsid w:val="009268D8"/>
    <w:rsid w:val="00943B0F"/>
    <w:rsid w:val="009A3849"/>
    <w:rsid w:val="009B1CB6"/>
    <w:rsid w:val="00A21BEE"/>
    <w:rsid w:val="00A96B46"/>
    <w:rsid w:val="00AC241F"/>
    <w:rsid w:val="00B74F48"/>
    <w:rsid w:val="00B9684C"/>
    <w:rsid w:val="00BA678A"/>
    <w:rsid w:val="00BB2C22"/>
    <w:rsid w:val="00BB7FDA"/>
    <w:rsid w:val="00BC31BD"/>
    <w:rsid w:val="00BD4537"/>
    <w:rsid w:val="00C20734"/>
    <w:rsid w:val="00C3369C"/>
    <w:rsid w:val="00C75C3E"/>
    <w:rsid w:val="00D12A2A"/>
    <w:rsid w:val="00D43780"/>
    <w:rsid w:val="00D84923"/>
    <w:rsid w:val="00DE2B85"/>
    <w:rsid w:val="00E1333B"/>
    <w:rsid w:val="00E3611E"/>
    <w:rsid w:val="00E6026C"/>
    <w:rsid w:val="00E6555C"/>
    <w:rsid w:val="00E6581F"/>
    <w:rsid w:val="00E9754B"/>
    <w:rsid w:val="00F008D5"/>
    <w:rsid w:val="00F11E44"/>
    <w:rsid w:val="00F25138"/>
    <w:rsid w:val="00F34D09"/>
    <w:rsid w:val="00FB0955"/>
    <w:rsid w:val="00FB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3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8492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96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3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8492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96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921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Carreiro, Jennifer</dc:creator>
  <cp:lastModifiedBy>Carreiro, Jennifer</cp:lastModifiedBy>
  <cp:revision>7</cp:revision>
  <cp:lastPrinted>2012-11-13T14:24:00Z</cp:lastPrinted>
  <dcterms:created xsi:type="dcterms:W3CDTF">2012-11-20T15:54:00Z</dcterms:created>
  <dcterms:modified xsi:type="dcterms:W3CDTF">2014-04-16T16:17:00Z</dcterms:modified>
</cp:coreProperties>
</file>