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C22" w:rsidRDefault="006A1C22">
      <w:pPr>
        <w:rPr>
          <w:b/>
          <w:sz w:val="24"/>
        </w:rPr>
      </w:pPr>
      <w:r>
        <w:tab/>
      </w:r>
      <w:r>
        <w:tab/>
      </w:r>
      <w:r>
        <w:tab/>
      </w:r>
      <w:r>
        <w:tab/>
      </w:r>
      <w:r>
        <w:tab/>
      </w:r>
      <w:r>
        <w:tab/>
      </w:r>
      <w:r>
        <w:tab/>
      </w:r>
      <w:r>
        <w:tab/>
      </w:r>
      <w:r>
        <w:tab/>
      </w:r>
      <w:r>
        <w:tab/>
        <w:t xml:space="preserve">Proc.#  </w:t>
      </w:r>
      <w:r w:rsidR="00165B3C">
        <w:rPr>
          <w:b/>
          <w:sz w:val="24"/>
        </w:rPr>
        <w:t>2013.010</w:t>
      </w:r>
    </w:p>
    <w:p w:rsidR="006A1C22" w:rsidRDefault="006A1C22"/>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127"/>
        <w:gridCol w:w="9871"/>
      </w:tblGrid>
      <w:tr w:rsidR="006A1C22">
        <w:tblPrEx>
          <w:tblCellMar>
            <w:top w:w="0" w:type="dxa"/>
            <w:bottom w:w="0" w:type="dxa"/>
          </w:tblCellMar>
        </w:tblPrEx>
        <w:tc>
          <w:tcPr>
            <w:tcW w:w="1127" w:type="dxa"/>
            <w:vAlign w:val="center"/>
          </w:tcPr>
          <w:p w:rsidR="006A1C22" w:rsidRDefault="006A1C22">
            <w:r>
              <w:t>Procedure</w:t>
            </w:r>
          </w:p>
        </w:tc>
        <w:tc>
          <w:tcPr>
            <w:tcW w:w="9871" w:type="dxa"/>
          </w:tcPr>
          <w:p w:rsidR="006A1C22" w:rsidRDefault="006A1C22">
            <w:pPr>
              <w:rPr>
                <w:b/>
                <w:sz w:val="28"/>
              </w:rPr>
            </w:pPr>
            <w:r>
              <w:rPr>
                <w:b/>
                <w:sz w:val="28"/>
              </w:rPr>
              <w:t>Rapid Spot Indole</w:t>
            </w:r>
          </w:p>
        </w:tc>
      </w:tr>
    </w:tbl>
    <w:p w:rsidR="006A1C22" w:rsidRDefault="006A1C22">
      <w:pPr>
        <w:jc w:val="center"/>
      </w:pPr>
    </w:p>
    <w:p w:rsidR="006A1C22" w:rsidRDefault="006A1C22">
      <w:pPr>
        <w:rPr>
          <w:rFonts w:ascii="Arial" w:hAnsi="Arial"/>
        </w:rPr>
      </w:pPr>
      <w:r>
        <w:rPr>
          <w:rFonts w:ascii="Arial" w:hAnsi="Arial"/>
          <w:b/>
          <w:u w:val="single"/>
        </w:rPr>
        <w:t>Principle</w:t>
      </w:r>
      <w:r>
        <w:rPr>
          <w:rFonts w:ascii="Arial" w:hAnsi="Arial"/>
        </w:rPr>
        <w:t xml:space="preserve">:  </w:t>
      </w:r>
      <w:r>
        <w:rPr>
          <w:rFonts w:ascii="Arial" w:hAnsi="Arial"/>
        </w:rPr>
        <w:fldChar w:fldCharType="begin">
          <w:ffData>
            <w:name w:val="Text17"/>
            <w:enabled/>
            <w:calcOnExit w:val="0"/>
            <w:textInput/>
          </w:ffData>
        </w:fldChar>
      </w:r>
      <w:bookmarkStart w:id="0" w:name="Text17"/>
      <w:r>
        <w:rPr>
          <w:rFonts w:ascii="Arial" w:hAnsi="Arial"/>
        </w:rPr>
        <w:instrText xml:space="preserve"> FORMTEXT </w:instrText>
      </w:r>
      <w:r>
        <w:rPr>
          <w:rFonts w:ascii="Arial" w:hAnsi="Arial"/>
        </w:rPr>
      </w:r>
      <w:r>
        <w:rPr>
          <w:rFonts w:ascii="Arial" w:hAnsi="Arial"/>
        </w:rPr>
        <w:fldChar w:fldCharType="separate"/>
      </w:r>
      <w:r>
        <w:rPr>
          <w:rFonts w:ascii="Arial" w:hAnsi="Arial"/>
        </w:rPr>
        <w:t>A positive reaction indicates the presence of the enzyme tryptophanase that reacts with tryptophan to produce indole. The indole produced reacts in the acid medium with p-dimethylaminobenzaldehyde of the indole test reagent to form a quinoidal red-violet compound.</w:t>
      </w:r>
      <w:r>
        <w:rPr>
          <w:rFonts w:ascii="Arial" w:hAnsi="Arial"/>
        </w:rPr>
        <w:fldChar w:fldCharType="end"/>
      </w:r>
      <w:bookmarkEnd w:id="0"/>
    </w:p>
    <w:p w:rsidR="006A1C22" w:rsidRDefault="006A1C22">
      <w:pPr>
        <w:rPr>
          <w:rFonts w:ascii="Arial" w:hAnsi="Arial"/>
        </w:rPr>
      </w:pPr>
    </w:p>
    <w:p w:rsidR="006A1C22" w:rsidRDefault="006A1C22">
      <w:pPr>
        <w:rPr>
          <w:rFonts w:ascii="Arial" w:hAnsi="Arial"/>
        </w:rPr>
      </w:pPr>
      <w:r>
        <w:rPr>
          <w:rFonts w:ascii="Arial" w:hAnsi="Arial"/>
          <w:b/>
          <w:u w:val="single"/>
        </w:rPr>
        <w:t>Specimen</w:t>
      </w:r>
      <w:r>
        <w:rPr>
          <w:rFonts w:ascii="Arial" w:hAnsi="Arial"/>
        </w:rPr>
        <w:t xml:space="preserve">: </w:t>
      </w:r>
    </w:p>
    <w:p w:rsidR="006A1C22" w:rsidRDefault="006A1C22">
      <w:pPr>
        <w:rPr>
          <w:rFonts w:ascii="Arial" w:hAnsi="Arial"/>
        </w:rPr>
      </w:pPr>
    </w:p>
    <w:p w:rsidR="006A1C22" w:rsidRDefault="006A1C22">
      <w:pPr>
        <w:numPr>
          <w:ilvl w:val="0"/>
          <w:numId w:val="7"/>
        </w:numPr>
      </w:pPr>
      <w:r>
        <w:rPr>
          <w:rFonts w:ascii="Arial" w:hAnsi="Arial"/>
          <w:b/>
          <w:i/>
        </w:rPr>
        <w:t>Patient Preparation</w:t>
      </w:r>
      <w:r>
        <w:rPr>
          <w:rFonts w:ascii="Arial" w:hAnsi="Arial"/>
        </w:rPr>
        <w:t xml:space="preserve">:  </w:t>
      </w:r>
      <w:r>
        <w:rPr>
          <w:rFonts w:ascii="Arial" w:hAnsi="Arial"/>
        </w:rPr>
        <w:fldChar w:fldCharType="begin">
          <w:ffData>
            <w:name w:val="Text6"/>
            <w:enabled/>
            <w:calcOnExit w:val="0"/>
            <w:textInput/>
          </w:ffData>
        </w:fldChar>
      </w:r>
      <w:bookmarkStart w:id="1" w:name="Text6"/>
      <w:r>
        <w:rPr>
          <w:rFonts w:ascii="Arial" w:hAnsi="Arial"/>
        </w:rPr>
        <w:instrText xml:space="preserve"> FORMTEXT </w:instrText>
      </w:r>
      <w:r>
        <w:rPr>
          <w:rFonts w:ascii="Arial" w:hAnsi="Arial"/>
        </w:rPr>
      </w:r>
      <w:r>
        <w:rPr>
          <w:rFonts w:ascii="Arial" w:hAnsi="Arial"/>
        </w:rPr>
        <w:fldChar w:fldCharType="separate"/>
      </w:r>
      <w:r>
        <w:rPr>
          <w:rFonts w:ascii="Arial" w:hAnsi="Arial"/>
        </w:rPr>
        <w:t>NA</w:t>
      </w:r>
      <w:r>
        <w:rPr>
          <w:rFonts w:ascii="Arial" w:hAnsi="Arial"/>
        </w:rPr>
        <w:fldChar w:fldCharType="end"/>
      </w:r>
      <w:bookmarkEnd w:id="1"/>
    </w:p>
    <w:p w:rsidR="006A1C22" w:rsidRDefault="006A1C22">
      <w:pPr>
        <w:numPr>
          <w:ilvl w:val="0"/>
          <w:numId w:val="7"/>
        </w:numPr>
      </w:pPr>
      <w:r>
        <w:rPr>
          <w:rFonts w:ascii="Arial" w:hAnsi="Arial"/>
          <w:b/>
          <w:i/>
        </w:rPr>
        <w:t>Type of Specimen</w:t>
      </w:r>
      <w:r>
        <w:rPr>
          <w:rFonts w:ascii="Arial" w:hAnsi="Arial"/>
        </w:rPr>
        <w:t xml:space="preserve">:  </w:t>
      </w:r>
      <w:r>
        <w:rPr>
          <w:rFonts w:ascii="Arial" w:hAnsi="Arial"/>
        </w:rPr>
        <w:fldChar w:fldCharType="begin">
          <w:ffData>
            <w:name w:val="Text7"/>
            <w:enabled/>
            <w:calcOnExit w:val="0"/>
            <w:textInput/>
          </w:ffData>
        </w:fldChar>
      </w:r>
      <w:bookmarkStart w:id="2" w:name="Text7"/>
      <w:r>
        <w:rPr>
          <w:rFonts w:ascii="Arial" w:hAnsi="Arial"/>
        </w:rPr>
        <w:instrText xml:space="preserve"> FORMTEXT </w:instrText>
      </w:r>
      <w:r>
        <w:rPr>
          <w:rFonts w:ascii="Arial" w:hAnsi="Arial"/>
        </w:rPr>
      </w:r>
      <w:r>
        <w:rPr>
          <w:rFonts w:ascii="Arial" w:hAnsi="Arial"/>
        </w:rPr>
        <w:fldChar w:fldCharType="separate"/>
      </w:r>
      <w:r>
        <w:rPr>
          <w:rFonts w:ascii="Arial" w:hAnsi="Arial"/>
        </w:rPr>
        <w:t>Pure culture or colony of bacteria for spot indole testing</w:t>
      </w:r>
      <w:r>
        <w:rPr>
          <w:rFonts w:ascii="Arial" w:hAnsi="Arial"/>
        </w:rPr>
        <w:fldChar w:fldCharType="end"/>
      </w:r>
      <w:bookmarkEnd w:id="2"/>
    </w:p>
    <w:p w:rsidR="006A1C22" w:rsidRDefault="006A1C22">
      <w:pPr>
        <w:numPr>
          <w:ilvl w:val="0"/>
          <w:numId w:val="7"/>
        </w:numPr>
      </w:pPr>
      <w:r>
        <w:rPr>
          <w:rFonts w:ascii="Arial" w:hAnsi="Arial"/>
          <w:b/>
          <w:i/>
        </w:rPr>
        <w:t>Specimen Handling</w:t>
      </w:r>
      <w:r>
        <w:rPr>
          <w:rFonts w:ascii="Arial" w:hAnsi="Arial"/>
        </w:rPr>
        <w:t xml:space="preserve">:  </w:t>
      </w:r>
      <w:r>
        <w:rPr>
          <w:rFonts w:ascii="Arial" w:hAnsi="Arial"/>
        </w:rPr>
        <w:fldChar w:fldCharType="begin">
          <w:ffData>
            <w:name w:val="Text8"/>
            <w:enabled/>
            <w:calcOnExit w:val="0"/>
            <w:textInput/>
          </w:ffData>
        </w:fldChar>
      </w:r>
      <w:bookmarkStart w:id="3" w:name="Text8"/>
      <w:r>
        <w:rPr>
          <w:rFonts w:ascii="Arial" w:hAnsi="Arial"/>
        </w:rPr>
        <w:instrText xml:space="preserve"> FORMTEXT </w:instrText>
      </w:r>
      <w:r>
        <w:rPr>
          <w:rFonts w:ascii="Arial" w:hAnsi="Arial"/>
        </w:rPr>
      </w:r>
      <w:r>
        <w:rPr>
          <w:rFonts w:ascii="Arial" w:hAnsi="Arial"/>
        </w:rPr>
        <w:fldChar w:fldCharType="separate"/>
      </w:r>
      <w:r>
        <w:rPr>
          <w:rFonts w:ascii="Arial" w:hAnsi="Arial"/>
        </w:rPr>
        <w:t>Culture is to be handled with routine laboratory safety practices for infectious agents.</w:t>
      </w:r>
      <w:r>
        <w:rPr>
          <w:rFonts w:ascii="Arial" w:hAnsi="Arial"/>
        </w:rPr>
        <w:fldChar w:fldCharType="end"/>
      </w:r>
      <w:bookmarkEnd w:id="3"/>
    </w:p>
    <w:p w:rsidR="006A1C22" w:rsidRDefault="006A1C22">
      <w:pPr>
        <w:rPr>
          <w:rFonts w:ascii="Arial" w:hAnsi="Arial"/>
        </w:rPr>
      </w:pPr>
    </w:p>
    <w:p w:rsidR="006A1C22" w:rsidRDefault="006A1C22">
      <w:pPr>
        <w:rPr>
          <w:rFonts w:ascii="Arial" w:hAnsi="Arial"/>
        </w:rPr>
      </w:pPr>
      <w:r>
        <w:rPr>
          <w:rFonts w:ascii="Arial" w:hAnsi="Arial"/>
          <w:b/>
          <w:u w:val="single"/>
        </w:rPr>
        <w:t>Equipment and Materials</w:t>
      </w:r>
      <w:r>
        <w:rPr>
          <w:rFonts w:ascii="Arial" w:hAnsi="Arial"/>
        </w:rPr>
        <w:t>:</w:t>
      </w:r>
    </w:p>
    <w:p w:rsidR="006A1C22" w:rsidRDefault="006A1C22">
      <w:pPr>
        <w:rPr>
          <w:rFonts w:ascii="Arial" w:hAnsi="Arial"/>
        </w:rPr>
      </w:pPr>
    </w:p>
    <w:p w:rsidR="006A1C22" w:rsidRDefault="006A1C22">
      <w:pPr>
        <w:numPr>
          <w:ilvl w:val="0"/>
          <w:numId w:val="8"/>
        </w:numPr>
      </w:pPr>
      <w:r>
        <w:rPr>
          <w:rFonts w:ascii="Arial" w:hAnsi="Arial"/>
          <w:b/>
          <w:i/>
        </w:rPr>
        <w:t>Equipment</w:t>
      </w:r>
      <w:r>
        <w:rPr>
          <w:rFonts w:ascii="Arial" w:hAnsi="Arial"/>
        </w:rPr>
        <w:t xml:space="preserve">:  </w:t>
      </w:r>
      <w:r>
        <w:rPr>
          <w:rFonts w:ascii="Arial" w:hAnsi="Arial"/>
        </w:rPr>
        <w:fldChar w:fldCharType="begin">
          <w:ffData>
            <w:name w:val="Text9"/>
            <w:enabled/>
            <w:calcOnExit w:val="0"/>
            <w:textInput/>
          </w:ffData>
        </w:fldChar>
      </w:r>
      <w:bookmarkStart w:id="4" w:name="Text9"/>
      <w:r>
        <w:rPr>
          <w:rFonts w:ascii="Arial" w:hAnsi="Arial"/>
        </w:rPr>
        <w:instrText xml:space="preserve"> FORMTEXT </w:instrText>
      </w:r>
      <w:r>
        <w:rPr>
          <w:rFonts w:ascii="Arial" w:hAnsi="Arial"/>
        </w:rPr>
      </w:r>
      <w:r>
        <w:rPr>
          <w:rFonts w:ascii="Arial" w:hAnsi="Arial"/>
        </w:rPr>
        <w:fldChar w:fldCharType="separate"/>
      </w:r>
      <w:r>
        <w:rPr>
          <w:rFonts w:ascii="Arial" w:hAnsi="Arial"/>
        </w:rPr>
        <w:t>NA</w:t>
      </w:r>
      <w:r>
        <w:rPr>
          <w:rFonts w:ascii="Arial" w:hAnsi="Arial"/>
        </w:rPr>
        <w:fldChar w:fldCharType="end"/>
      </w:r>
      <w:bookmarkEnd w:id="4"/>
    </w:p>
    <w:p w:rsidR="006A1C22" w:rsidRDefault="006A1C22">
      <w:pPr>
        <w:numPr>
          <w:ilvl w:val="0"/>
          <w:numId w:val="8"/>
        </w:numPr>
      </w:pPr>
      <w:r>
        <w:rPr>
          <w:rFonts w:ascii="Arial" w:hAnsi="Arial"/>
          <w:b/>
          <w:i/>
        </w:rPr>
        <w:t>Materials</w:t>
      </w:r>
      <w:r>
        <w:rPr>
          <w:rFonts w:ascii="Arial" w:hAnsi="Arial"/>
        </w:rPr>
        <w:t xml:space="preserve">:  </w:t>
      </w:r>
      <w:r>
        <w:rPr>
          <w:rFonts w:ascii="Arial" w:hAnsi="Arial"/>
        </w:rPr>
        <w:fldChar w:fldCharType="begin">
          <w:ffData>
            <w:name w:val="Text10"/>
            <w:enabled/>
            <w:calcOnExit w:val="0"/>
            <w:textInput/>
          </w:ffData>
        </w:fldChar>
      </w:r>
      <w:bookmarkStart w:id="5" w:name="Text10"/>
      <w:r>
        <w:rPr>
          <w:rFonts w:ascii="Arial" w:hAnsi="Arial"/>
        </w:rPr>
        <w:instrText xml:space="preserve"> FORMTEXT </w:instrText>
      </w:r>
      <w:r>
        <w:rPr>
          <w:rFonts w:ascii="Arial" w:hAnsi="Arial"/>
        </w:rPr>
      </w:r>
      <w:r>
        <w:rPr>
          <w:rFonts w:ascii="Arial" w:hAnsi="Arial"/>
        </w:rPr>
        <w:fldChar w:fldCharType="separate"/>
      </w:r>
      <w:r>
        <w:rPr>
          <w:rFonts w:ascii="Arial" w:hAnsi="Arial"/>
        </w:rPr>
        <w:t>Indole Reagent Droppers (Becton Dickinson, Cockeysville, MD) with 5% p-dimethylaminobenzaldehyde dissolved in a solution of 25% hydrochloric acid and 75% isobutyl alcohol. Also needed are applicator sticks and filter paper.</w:t>
      </w:r>
      <w:r>
        <w:rPr>
          <w:rFonts w:ascii="Arial" w:hAnsi="Arial"/>
        </w:rPr>
        <w:fldChar w:fldCharType="end"/>
      </w:r>
      <w:bookmarkEnd w:id="5"/>
    </w:p>
    <w:p w:rsidR="006A1C22" w:rsidRDefault="006A1C22">
      <w:pPr>
        <w:numPr>
          <w:ilvl w:val="0"/>
          <w:numId w:val="8"/>
        </w:numPr>
      </w:pPr>
      <w:r>
        <w:rPr>
          <w:rFonts w:ascii="Arial" w:hAnsi="Arial"/>
          <w:b/>
          <w:i/>
        </w:rPr>
        <w:t>Materials</w:t>
      </w:r>
      <w:r>
        <w:rPr>
          <w:rFonts w:ascii="Arial" w:hAnsi="Arial"/>
        </w:rPr>
        <w:t xml:space="preserve"> </w:t>
      </w:r>
      <w:r>
        <w:rPr>
          <w:rFonts w:ascii="Arial" w:hAnsi="Arial"/>
          <w:b/>
          <w:i/>
        </w:rPr>
        <w:t>Preparation</w:t>
      </w:r>
      <w:r>
        <w:rPr>
          <w:rFonts w:ascii="Arial" w:hAnsi="Arial"/>
        </w:rPr>
        <w:t xml:space="preserve">: </w:t>
      </w:r>
      <w:r>
        <w:rPr>
          <w:rFonts w:ascii="Arial" w:hAnsi="Arial"/>
        </w:rPr>
        <w:fldChar w:fldCharType="begin">
          <w:ffData>
            <w:name w:val="Text11"/>
            <w:enabled/>
            <w:calcOnExit w:val="0"/>
            <w:textInput/>
          </w:ffData>
        </w:fldChar>
      </w:r>
      <w:bookmarkStart w:id="6" w:name="Text11"/>
      <w:r>
        <w:rPr>
          <w:rFonts w:ascii="Arial" w:hAnsi="Arial"/>
        </w:rPr>
        <w:instrText xml:space="preserve"> FORMTEXT </w:instrText>
      </w:r>
      <w:r>
        <w:rPr>
          <w:rFonts w:ascii="Arial" w:hAnsi="Arial"/>
        </w:rPr>
      </w:r>
      <w:r>
        <w:rPr>
          <w:rFonts w:ascii="Arial" w:hAnsi="Arial"/>
        </w:rPr>
        <w:fldChar w:fldCharType="separate"/>
      </w:r>
      <w:r>
        <w:rPr>
          <w:rFonts w:ascii="Arial" w:hAnsi="Arial"/>
        </w:rPr>
        <w:t>None</w:t>
      </w:r>
      <w:r>
        <w:rPr>
          <w:rFonts w:ascii="Arial" w:hAnsi="Arial"/>
        </w:rPr>
        <w:fldChar w:fldCharType="end"/>
      </w:r>
      <w:bookmarkEnd w:id="6"/>
    </w:p>
    <w:p w:rsidR="006A1C22" w:rsidRDefault="006A1C22">
      <w:pPr>
        <w:numPr>
          <w:ilvl w:val="0"/>
          <w:numId w:val="8"/>
        </w:numPr>
      </w:pPr>
      <w:r>
        <w:rPr>
          <w:rFonts w:ascii="Arial" w:hAnsi="Arial"/>
          <w:b/>
          <w:i/>
        </w:rPr>
        <w:t>Performance Parameters</w:t>
      </w:r>
      <w:r>
        <w:rPr>
          <w:rFonts w:ascii="Arial" w:hAnsi="Arial"/>
        </w:rPr>
        <w:t xml:space="preserve">: </w:t>
      </w:r>
      <w:r>
        <w:rPr>
          <w:rFonts w:ascii="Arial" w:hAnsi="Arial"/>
        </w:rPr>
        <w:fldChar w:fldCharType="begin">
          <w:ffData>
            <w:name w:val="Text12"/>
            <w:enabled/>
            <w:calcOnExit w:val="0"/>
            <w:textInput/>
          </w:ffData>
        </w:fldChar>
      </w:r>
      <w:bookmarkStart w:id="7" w:name="Text12"/>
      <w:r>
        <w:rPr>
          <w:rFonts w:ascii="Arial" w:hAnsi="Arial"/>
        </w:rPr>
        <w:instrText xml:space="preserve"> FORMTEXT </w:instrText>
      </w:r>
      <w:r>
        <w:rPr>
          <w:rFonts w:ascii="Arial" w:hAnsi="Arial"/>
        </w:rPr>
      </w:r>
      <w:r>
        <w:rPr>
          <w:rFonts w:ascii="Arial" w:hAnsi="Arial"/>
        </w:rPr>
        <w:fldChar w:fldCharType="separate"/>
      </w:r>
      <w:r>
        <w:rPr>
          <w:rFonts w:ascii="Arial" w:hAnsi="Arial"/>
        </w:rPr>
        <w:t>The reagent is hermetically sealed in an ampule, which affords protection of the solution from chemical instability until the expiration date. Change in color of the reagent from light yellow to brown indicates improper storage which may cause weaker reactions.</w:t>
      </w:r>
      <w:r>
        <w:rPr>
          <w:rFonts w:ascii="Arial" w:hAnsi="Arial"/>
        </w:rPr>
        <w:fldChar w:fldCharType="end"/>
      </w:r>
      <w:bookmarkEnd w:id="7"/>
    </w:p>
    <w:p w:rsidR="006A1C22" w:rsidRDefault="006A1C22">
      <w:pPr>
        <w:numPr>
          <w:ilvl w:val="0"/>
          <w:numId w:val="8"/>
        </w:numPr>
      </w:pPr>
      <w:r>
        <w:rPr>
          <w:rFonts w:ascii="Arial" w:hAnsi="Arial"/>
          <w:b/>
          <w:i/>
        </w:rPr>
        <w:t>Storage Requirements</w:t>
      </w:r>
      <w:r>
        <w:rPr>
          <w:rFonts w:ascii="Arial" w:hAnsi="Arial"/>
        </w:rPr>
        <w:t xml:space="preserve">:  </w:t>
      </w:r>
      <w:r>
        <w:rPr>
          <w:rFonts w:ascii="Arial" w:hAnsi="Arial"/>
        </w:rPr>
        <w:fldChar w:fldCharType="begin">
          <w:ffData>
            <w:name w:val="Text13"/>
            <w:enabled/>
            <w:calcOnExit w:val="0"/>
            <w:textInput/>
          </w:ffData>
        </w:fldChar>
      </w:r>
      <w:bookmarkStart w:id="8" w:name="Text13"/>
      <w:r>
        <w:rPr>
          <w:rFonts w:ascii="Arial" w:hAnsi="Arial"/>
        </w:rPr>
        <w:instrText xml:space="preserve"> FORMTEXT </w:instrText>
      </w:r>
      <w:r>
        <w:rPr>
          <w:rFonts w:ascii="Arial" w:hAnsi="Arial"/>
        </w:rPr>
      </w:r>
      <w:r>
        <w:rPr>
          <w:rFonts w:ascii="Arial" w:hAnsi="Arial"/>
        </w:rPr>
        <w:fldChar w:fldCharType="separate"/>
      </w:r>
      <w:r>
        <w:rPr>
          <w:rFonts w:ascii="Arial" w:hAnsi="Arial"/>
        </w:rPr>
        <w:t>Store at room temperature (15 to 30°C). Protect from light.</w:t>
      </w:r>
      <w:r>
        <w:rPr>
          <w:rFonts w:ascii="Arial" w:hAnsi="Arial"/>
        </w:rPr>
        <w:fldChar w:fldCharType="end"/>
      </w:r>
      <w:bookmarkEnd w:id="8"/>
    </w:p>
    <w:p w:rsidR="006A1C22" w:rsidRDefault="006A1C22">
      <w:pPr>
        <w:rPr>
          <w:rFonts w:ascii="Arial" w:hAnsi="Arial"/>
        </w:rPr>
      </w:pPr>
      <w:r>
        <w:rPr>
          <w:rFonts w:ascii="Arial" w:hAnsi="Arial"/>
          <w:b/>
          <w:u w:val="single"/>
        </w:rPr>
        <w:t>Calibration</w:t>
      </w:r>
      <w:r>
        <w:rPr>
          <w:rFonts w:ascii="Arial" w:hAnsi="Arial"/>
        </w:rPr>
        <w:t>: Not applicable</w:t>
      </w:r>
    </w:p>
    <w:p w:rsidR="006A1C22" w:rsidRDefault="006A1C22">
      <w:pPr>
        <w:rPr>
          <w:rFonts w:ascii="Arial" w:hAnsi="Arial"/>
        </w:rPr>
      </w:pPr>
    </w:p>
    <w:p w:rsidR="006A1C22" w:rsidRDefault="006A1C22">
      <w:pPr>
        <w:rPr>
          <w:rFonts w:ascii="Arial" w:hAnsi="Arial"/>
        </w:rPr>
      </w:pPr>
      <w:r>
        <w:rPr>
          <w:rFonts w:ascii="Arial" w:hAnsi="Arial"/>
          <w:b/>
          <w:u w:val="single"/>
        </w:rPr>
        <w:t>Quality Control</w:t>
      </w:r>
      <w:r>
        <w:rPr>
          <w:rFonts w:ascii="Arial" w:hAnsi="Arial"/>
        </w:rPr>
        <w:t xml:space="preserve">: On each day a test is performed, run a positive and negative control. Record in the quality control log book under “Miscellaneous Tests.” Use </w:t>
      </w:r>
      <w:r>
        <w:rPr>
          <w:rFonts w:ascii="Arial" w:hAnsi="Arial"/>
          <w:i/>
        </w:rPr>
        <w:t>E. coli</w:t>
      </w:r>
      <w:r>
        <w:rPr>
          <w:rFonts w:ascii="Arial" w:hAnsi="Arial"/>
        </w:rPr>
        <w:t xml:space="preserve"> ATCC 25922 for the positive control and </w:t>
      </w:r>
      <w:r>
        <w:rPr>
          <w:rFonts w:ascii="Arial" w:hAnsi="Arial"/>
          <w:i/>
        </w:rPr>
        <w:t>Ps. aeruginosa</w:t>
      </w:r>
      <w:r>
        <w:rPr>
          <w:rFonts w:ascii="Arial" w:hAnsi="Arial"/>
        </w:rPr>
        <w:t xml:space="preserve"> ATCC 27853 for the negative control. </w:t>
      </w:r>
    </w:p>
    <w:p w:rsidR="006A1C22" w:rsidRDefault="006A1C22">
      <w:pPr>
        <w:rPr>
          <w:rFonts w:ascii="Arial" w:hAnsi="Arial"/>
        </w:rPr>
      </w:pPr>
    </w:p>
    <w:p w:rsidR="006A1C22" w:rsidRDefault="006A1C22">
      <w:pPr>
        <w:rPr>
          <w:rFonts w:ascii="Arial" w:hAnsi="Arial"/>
        </w:rPr>
      </w:pPr>
      <w:r>
        <w:rPr>
          <w:rFonts w:ascii="Arial" w:hAnsi="Arial"/>
          <w:b/>
          <w:u w:val="single"/>
        </w:rPr>
        <w:t>Procedure</w:t>
      </w:r>
      <w:r>
        <w:rPr>
          <w:rFonts w:ascii="Arial" w:hAnsi="Arial"/>
        </w:rPr>
        <w:t>:</w:t>
      </w:r>
    </w:p>
    <w:p w:rsidR="006A1C22" w:rsidRDefault="006A1C22">
      <w:pPr>
        <w:numPr>
          <w:ilvl w:val="0"/>
          <w:numId w:val="9"/>
        </w:numPr>
        <w:rPr>
          <w:rFonts w:ascii="Arial" w:hAnsi="Arial"/>
        </w:rPr>
      </w:pPr>
      <w:r>
        <w:rPr>
          <w:rFonts w:ascii="Arial" w:hAnsi="Arial"/>
        </w:rPr>
        <w:t>Using a wooden applicator stick or a plastic dispo pipette, run a heavy portion of the colony to be tested onto the Whatman filter paper.</w:t>
      </w:r>
    </w:p>
    <w:p w:rsidR="006A1C22" w:rsidRDefault="006A1C22">
      <w:pPr>
        <w:numPr>
          <w:ilvl w:val="0"/>
          <w:numId w:val="9"/>
        </w:numPr>
        <w:rPr>
          <w:rFonts w:ascii="Arial" w:hAnsi="Arial"/>
        </w:rPr>
      </w:pPr>
      <w:r>
        <w:rPr>
          <w:rFonts w:ascii="Arial" w:hAnsi="Arial"/>
        </w:rPr>
        <w:t>Crush the ampule of the Spot Indole Reagent Dropper holding the dropper upright and pointing away. Break the ampule close to its center one time only. Do not manipulate dropper any further as the plastic may puncture and injury may occur.</w:t>
      </w:r>
    </w:p>
    <w:p w:rsidR="006A1C22" w:rsidRDefault="006A1C22">
      <w:pPr>
        <w:numPr>
          <w:ilvl w:val="0"/>
          <w:numId w:val="9"/>
        </w:numPr>
        <w:rPr>
          <w:rFonts w:ascii="Arial" w:hAnsi="Arial"/>
        </w:rPr>
      </w:pPr>
      <w:r>
        <w:rPr>
          <w:rFonts w:ascii="Arial" w:hAnsi="Arial"/>
        </w:rPr>
        <w:t>Add 2-3 drops of the reagent onto the filter paper.</w:t>
      </w:r>
    </w:p>
    <w:p w:rsidR="006A1C22" w:rsidRDefault="006A1C22">
      <w:pPr>
        <w:numPr>
          <w:ilvl w:val="0"/>
          <w:numId w:val="9"/>
        </w:numPr>
        <w:rPr>
          <w:rFonts w:ascii="Arial" w:hAnsi="Arial"/>
        </w:rPr>
      </w:pPr>
      <w:r>
        <w:rPr>
          <w:rFonts w:ascii="Arial" w:hAnsi="Arial"/>
        </w:rPr>
        <w:t>Interpret results as follows:</w:t>
      </w:r>
    </w:p>
    <w:p w:rsidR="006A1C22" w:rsidRDefault="006A1C22">
      <w:pPr>
        <w:numPr>
          <w:ilvl w:val="1"/>
          <w:numId w:val="9"/>
        </w:numPr>
        <w:rPr>
          <w:rFonts w:ascii="Arial" w:hAnsi="Arial"/>
        </w:rPr>
      </w:pPr>
      <w:r>
        <w:rPr>
          <w:rFonts w:ascii="Arial" w:hAnsi="Arial"/>
        </w:rPr>
        <w:t>Positive – Development of a blue color within 30 seconds</w:t>
      </w:r>
    </w:p>
    <w:p w:rsidR="006A1C22" w:rsidRDefault="006A1C22">
      <w:pPr>
        <w:numPr>
          <w:ilvl w:val="1"/>
          <w:numId w:val="9"/>
        </w:numPr>
        <w:rPr>
          <w:rFonts w:ascii="Arial" w:hAnsi="Arial"/>
        </w:rPr>
      </w:pPr>
      <w:r>
        <w:rPr>
          <w:rFonts w:ascii="Arial" w:hAnsi="Arial"/>
        </w:rPr>
        <w:t>Negative – A white to yellow color.</w:t>
      </w:r>
    </w:p>
    <w:p w:rsidR="006A1C22" w:rsidRDefault="006A1C22"/>
    <w:p w:rsidR="006A1C22" w:rsidRDefault="006A1C22">
      <w:pPr>
        <w:rPr>
          <w:rFonts w:ascii="Arial" w:hAnsi="Arial"/>
        </w:rPr>
      </w:pPr>
      <w:r>
        <w:rPr>
          <w:rFonts w:ascii="Arial" w:hAnsi="Arial"/>
          <w:b/>
          <w:u w:val="single"/>
        </w:rPr>
        <w:t>Calculations</w:t>
      </w:r>
      <w:r>
        <w:rPr>
          <w:rFonts w:ascii="Arial" w:hAnsi="Arial"/>
        </w:rPr>
        <w:t>: Not applicable</w:t>
      </w:r>
    </w:p>
    <w:p w:rsidR="006A1C22" w:rsidRDefault="006A1C22">
      <w:pPr>
        <w:rPr>
          <w:rFonts w:ascii="Arial" w:hAnsi="Arial"/>
        </w:rPr>
      </w:pPr>
    </w:p>
    <w:p w:rsidR="006A1C22" w:rsidRDefault="006A1C22">
      <w:pPr>
        <w:rPr>
          <w:rFonts w:ascii="Arial" w:hAnsi="Arial"/>
        </w:rPr>
      </w:pPr>
      <w:r>
        <w:rPr>
          <w:rFonts w:ascii="Arial" w:hAnsi="Arial"/>
          <w:b/>
          <w:u w:val="single"/>
        </w:rPr>
        <w:t>Reporting Results</w:t>
      </w:r>
      <w:r>
        <w:rPr>
          <w:rFonts w:ascii="Arial" w:hAnsi="Arial"/>
        </w:rPr>
        <w:t>: Used to aid in identification of various bacteria</w:t>
      </w:r>
    </w:p>
    <w:p w:rsidR="006A1C22" w:rsidRDefault="006A1C22">
      <w:pPr>
        <w:rPr>
          <w:rFonts w:ascii="Arial" w:hAnsi="Arial"/>
        </w:rPr>
      </w:pPr>
    </w:p>
    <w:p w:rsidR="006A1C22" w:rsidRDefault="006A1C22">
      <w:pPr>
        <w:rPr>
          <w:rFonts w:ascii="Arial" w:hAnsi="Arial"/>
        </w:rPr>
      </w:pPr>
      <w:r>
        <w:rPr>
          <w:rFonts w:ascii="Arial" w:hAnsi="Arial"/>
          <w:b/>
          <w:u w:val="single"/>
        </w:rPr>
        <w:t>Medical Alert Values</w:t>
      </w:r>
      <w:r>
        <w:rPr>
          <w:rFonts w:ascii="Arial" w:hAnsi="Arial"/>
        </w:rPr>
        <w:t>: Not applicable</w:t>
      </w:r>
    </w:p>
    <w:p w:rsidR="006A1C22" w:rsidRDefault="006A1C22">
      <w:pPr>
        <w:rPr>
          <w:rFonts w:ascii="Arial" w:hAnsi="Arial"/>
        </w:rPr>
      </w:pPr>
    </w:p>
    <w:p w:rsidR="006A1C22" w:rsidRDefault="006A1C22">
      <w:pPr>
        <w:rPr>
          <w:rFonts w:ascii="Arial" w:hAnsi="Arial"/>
        </w:rPr>
      </w:pPr>
    </w:p>
    <w:p w:rsidR="006A1C22" w:rsidRDefault="006A1C22">
      <w:pPr>
        <w:rPr>
          <w:rFonts w:ascii="Arial" w:hAnsi="Arial"/>
        </w:rPr>
      </w:pPr>
      <w:r>
        <w:rPr>
          <w:rFonts w:ascii="Arial" w:hAnsi="Arial"/>
          <w:b/>
          <w:u w:val="single"/>
        </w:rPr>
        <w:t>Notes</w:t>
      </w:r>
      <w:r>
        <w:rPr>
          <w:rFonts w:ascii="Arial" w:hAnsi="Arial"/>
        </w:rPr>
        <w:t>:</w:t>
      </w:r>
    </w:p>
    <w:p w:rsidR="006A1C22" w:rsidRDefault="006A1C22">
      <w:pPr>
        <w:rPr>
          <w:rFonts w:ascii="Arial" w:hAnsi="Arial"/>
        </w:rPr>
      </w:pPr>
    </w:p>
    <w:p w:rsidR="006A1C22" w:rsidRDefault="006A1C22">
      <w:pPr>
        <w:numPr>
          <w:ilvl w:val="0"/>
          <w:numId w:val="10"/>
        </w:numPr>
      </w:pPr>
      <w:r>
        <w:rPr>
          <w:rFonts w:ascii="Arial" w:hAnsi="Arial"/>
          <w:b/>
          <w:i/>
        </w:rPr>
        <w:t>Reference Ranges</w:t>
      </w:r>
      <w:r>
        <w:rPr>
          <w:rFonts w:ascii="Arial" w:hAnsi="Arial"/>
        </w:rPr>
        <w:t xml:space="preserve">:  </w:t>
      </w:r>
      <w:r>
        <w:rPr>
          <w:rFonts w:ascii="Arial" w:hAnsi="Arial"/>
        </w:rPr>
        <w:fldChar w:fldCharType="begin">
          <w:ffData>
            <w:name w:val="Text14"/>
            <w:enabled/>
            <w:calcOnExit w:val="0"/>
            <w:textInput/>
          </w:ffData>
        </w:fldChar>
      </w:r>
      <w:bookmarkStart w:id="9" w:name="Text14"/>
      <w:r>
        <w:rPr>
          <w:rFonts w:ascii="Arial" w:hAnsi="Arial"/>
        </w:rPr>
        <w:instrText xml:space="preserve"> FORMTEXT </w:instrText>
      </w:r>
      <w:r>
        <w:rPr>
          <w:rFonts w:ascii="Arial" w:hAnsi="Arial"/>
        </w:rPr>
      </w:r>
      <w:r>
        <w:rPr>
          <w:rFonts w:ascii="Arial" w:hAnsi="Arial"/>
        </w:rPr>
        <w:fldChar w:fldCharType="separate"/>
      </w:r>
      <w:r>
        <w:rPr>
          <w:rFonts w:ascii="Arial" w:hAnsi="Arial"/>
        </w:rPr>
        <w:t>NA</w:t>
      </w:r>
      <w:r>
        <w:rPr>
          <w:rFonts w:ascii="Arial" w:hAnsi="Arial"/>
        </w:rPr>
        <w:fldChar w:fldCharType="end"/>
      </w:r>
      <w:bookmarkEnd w:id="9"/>
    </w:p>
    <w:p w:rsidR="006A1C22" w:rsidRDefault="006A1C22">
      <w:pPr>
        <w:numPr>
          <w:ilvl w:val="0"/>
          <w:numId w:val="10"/>
        </w:numPr>
      </w:pPr>
      <w:r>
        <w:rPr>
          <w:rFonts w:ascii="Arial" w:hAnsi="Arial"/>
          <w:b/>
          <w:i/>
        </w:rPr>
        <w:t>Abnormal Results</w:t>
      </w:r>
      <w:r>
        <w:rPr>
          <w:rFonts w:ascii="Arial" w:hAnsi="Arial"/>
        </w:rPr>
        <w:t xml:space="preserve">:  </w:t>
      </w:r>
      <w:r>
        <w:rPr>
          <w:rFonts w:ascii="Arial" w:hAnsi="Arial"/>
        </w:rPr>
        <w:fldChar w:fldCharType="begin">
          <w:ffData>
            <w:name w:val="Text15"/>
            <w:enabled/>
            <w:calcOnExit w:val="0"/>
            <w:textInput/>
          </w:ffData>
        </w:fldChar>
      </w:r>
      <w:bookmarkStart w:id="10" w:name="Text15"/>
      <w:r>
        <w:rPr>
          <w:rFonts w:ascii="Arial" w:hAnsi="Arial"/>
        </w:rPr>
        <w:instrText xml:space="preserve"> FORMTEXT </w:instrText>
      </w:r>
      <w:r>
        <w:rPr>
          <w:rFonts w:ascii="Arial" w:hAnsi="Arial"/>
        </w:rPr>
      </w:r>
      <w:r>
        <w:rPr>
          <w:rFonts w:ascii="Arial" w:hAnsi="Arial"/>
        </w:rPr>
        <w:fldChar w:fldCharType="separate"/>
      </w:r>
      <w:r>
        <w:rPr>
          <w:rFonts w:ascii="Arial" w:hAnsi="Arial"/>
        </w:rPr>
        <w:t>NA</w:t>
      </w:r>
      <w:r>
        <w:rPr>
          <w:rFonts w:ascii="Arial" w:hAnsi="Arial"/>
        </w:rPr>
        <w:fldChar w:fldCharType="end"/>
      </w:r>
      <w:bookmarkEnd w:id="10"/>
    </w:p>
    <w:p w:rsidR="006A1C22" w:rsidRDefault="006A1C22">
      <w:pPr>
        <w:numPr>
          <w:ilvl w:val="0"/>
          <w:numId w:val="10"/>
        </w:numPr>
      </w:pPr>
      <w:r>
        <w:rPr>
          <w:rFonts w:ascii="Arial" w:hAnsi="Arial"/>
          <w:b/>
          <w:i/>
        </w:rPr>
        <w:t>Reporting Format</w:t>
      </w:r>
      <w:r>
        <w:rPr>
          <w:rFonts w:ascii="Arial" w:hAnsi="Arial"/>
        </w:rPr>
        <w:t xml:space="preserve">:  </w:t>
      </w:r>
      <w:r>
        <w:rPr>
          <w:rFonts w:ascii="Arial" w:hAnsi="Arial"/>
        </w:rPr>
        <w:fldChar w:fldCharType="begin">
          <w:ffData>
            <w:name w:val="Text16"/>
            <w:enabled/>
            <w:calcOnExit w:val="0"/>
            <w:textInput/>
          </w:ffData>
        </w:fldChar>
      </w:r>
      <w:bookmarkStart w:id="11" w:name="Text16"/>
      <w:r>
        <w:rPr>
          <w:rFonts w:ascii="Arial" w:hAnsi="Arial"/>
        </w:rPr>
        <w:instrText xml:space="preserve"> FORMTEXT </w:instrText>
      </w:r>
      <w:r>
        <w:rPr>
          <w:rFonts w:ascii="Arial" w:hAnsi="Arial"/>
        </w:rPr>
      </w:r>
      <w:r>
        <w:rPr>
          <w:rFonts w:ascii="Arial" w:hAnsi="Arial"/>
        </w:rPr>
        <w:fldChar w:fldCharType="separate"/>
      </w:r>
      <w:r>
        <w:rPr>
          <w:rFonts w:ascii="Arial" w:hAnsi="Arial"/>
        </w:rPr>
        <w:t>Results of test are written on the microbiology worksheet.</w:t>
      </w:r>
      <w:r>
        <w:rPr>
          <w:rFonts w:ascii="Arial" w:hAnsi="Arial"/>
        </w:rPr>
        <w:fldChar w:fldCharType="end"/>
      </w:r>
      <w:bookmarkEnd w:id="11"/>
    </w:p>
    <w:p w:rsidR="006A1C22" w:rsidRDefault="006A1C22">
      <w:pPr>
        <w:rPr>
          <w:rFonts w:ascii="Arial" w:hAnsi="Arial"/>
        </w:rPr>
      </w:pPr>
    </w:p>
    <w:p w:rsidR="006A1C22" w:rsidRDefault="006A1C22">
      <w:pPr>
        <w:rPr>
          <w:rFonts w:ascii="Arial" w:hAnsi="Arial"/>
        </w:rPr>
      </w:pPr>
      <w:r>
        <w:rPr>
          <w:rFonts w:ascii="Arial" w:hAnsi="Arial"/>
          <w:b/>
          <w:u w:val="single"/>
        </w:rPr>
        <w:lastRenderedPageBreak/>
        <w:t>Limitations</w:t>
      </w:r>
      <w:r>
        <w:rPr>
          <w:rFonts w:ascii="Arial" w:hAnsi="Arial"/>
        </w:rPr>
        <w:t>:</w:t>
      </w:r>
    </w:p>
    <w:p w:rsidR="006A1C22" w:rsidRDefault="006A1C22">
      <w:pPr>
        <w:numPr>
          <w:ilvl w:val="0"/>
          <w:numId w:val="11"/>
        </w:numPr>
        <w:rPr>
          <w:rFonts w:ascii="Arial" w:hAnsi="Arial"/>
        </w:rPr>
      </w:pPr>
      <w:r>
        <w:rPr>
          <w:rFonts w:ascii="Arial" w:hAnsi="Arial"/>
        </w:rPr>
        <w:t xml:space="preserve">In general, the indole test is useful in differentiating between species within the genera of </w:t>
      </w:r>
      <w:r>
        <w:rPr>
          <w:rFonts w:ascii="Arial" w:hAnsi="Arial"/>
          <w:i/>
        </w:rPr>
        <w:t>Bacteroides</w:t>
      </w:r>
      <w:r>
        <w:rPr>
          <w:rFonts w:ascii="Arial" w:hAnsi="Arial"/>
        </w:rPr>
        <w:t xml:space="preserve">, </w:t>
      </w:r>
      <w:r>
        <w:rPr>
          <w:rFonts w:ascii="Arial" w:hAnsi="Arial"/>
          <w:i/>
        </w:rPr>
        <w:t>Fusobacterium, Clostridium</w:t>
      </w:r>
      <w:r>
        <w:rPr>
          <w:rFonts w:ascii="Arial" w:hAnsi="Arial"/>
        </w:rPr>
        <w:t xml:space="preserve">, and </w:t>
      </w:r>
      <w:r>
        <w:rPr>
          <w:rFonts w:ascii="Arial" w:hAnsi="Arial"/>
          <w:i/>
        </w:rPr>
        <w:t>Peptococcus</w:t>
      </w:r>
      <w:r>
        <w:rPr>
          <w:rFonts w:ascii="Arial" w:hAnsi="Arial"/>
        </w:rPr>
        <w:t>. See anaerobe identification references for specifics.</w:t>
      </w:r>
    </w:p>
    <w:p w:rsidR="006A1C22" w:rsidRDefault="006A1C22">
      <w:pPr>
        <w:numPr>
          <w:ilvl w:val="0"/>
          <w:numId w:val="11"/>
        </w:numPr>
        <w:rPr>
          <w:rFonts w:ascii="Arial" w:hAnsi="Arial"/>
        </w:rPr>
      </w:pPr>
      <w:r>
        <w:rPr>
          <w:rFonts w:ascii="Arial" w:hAnsi="Arial"/>
        </w:rPr>
        <w:t xml:space="preserve">The spot indole test may also be used to differentiate swarming </w:t>
      </w:r>
      <w:r>
        <w:rPr>
          <w:rFonts w:ascii="Arial" w:hAnsi="Arial"/>
          <w:i/>
        </w:rPr>
        <w:t>Proteus</w:t>
      </w:r>
      <w:r>
        <w:rPr>
          <w:rFonts w:ascii="Arial" w:hAnsi="Arial"/>
        </w:rPr>
        <w:t xml:space="preserve"> sp. and to presumptively identify </w:t>
      </w:r>
      <w:r>
        <w:rPr>
          <w:rFonts w:ascii="Arial" w:hAnsi="Arial"/>
          <w:i/>
        </w:rPr>
        <w:t>E. coli</w:t>
      </w:r>
      <w:r>
        <w:rPr>
          <w:rFonts w:ascii="Arial" w:hAnsi="Arial"/>
        </w:rPr>
        <w:t xml:space="preserve"> along with colony morphology.</w:t>
      </w:r>
    </w:p>
    <w:p w:rsidR="006A1C22" w:rsidRDefault="006A1C22">
      <w:pPr>
        <w:rPr>
          <w:rFonts w:ascii="Arial" w:hAnsi="Arial"/>
        </w:rPr>
      </w:pPr>
    </w:p>
    <w:p w:rsidR="006A1C22" w:rsidRDefault="006A1C22">
      <w:pPr>
        <w:rPr>
          <w:rFonts w:ascii="Arial" w:hAnsi="Arial"/>
        </w:rPr>
      </w:pPr>
      <w:r>
        <w:rPr>
          <w:rFonts w:ascii="Arial" w:hAnsi="Arial"/>
          <w:b/>
          <w:u w:val="single"/>
        </w:rPr>
        <w:t>References</w:t>
      </w:r>
      <w:r>
        <w:rPr>
          <w:rFonts w:ascii="Arial" w:hAnsi="Arial"/>
        </w:rPr>
        <w:t xml:space="preserve">: </w:t>
      </w:r>
    </w:p>
    <w:p w:rsidR="006A1C22" w:rsidRDefault="006A1C22">
      <w:pPr>
        <w:rPr>
          <w:rFonts w:ascii="Arial" w:hAnsi="Arial"/>
        </w:rPr>
      </w:pPr>
      <w:r>
        <w:rPr>
          <w:rFonts w:ascii="Arial" w:hAnsi="Arial"/>
        </w:rPr>
        <w:t xml:space="preserve">Finegold, S. et el, </w:t>
      </w:r>
      <w:r>
        <w:rPr>
          <w:rFonts w:ascii="Arial" w:hAnsi="Arial"/>
          <w:i/>
        </w:rPr>
        <w:t>Diagnostic Microbiology</w:t>
      </w:r>
      <w:r>
        <w:rPr>
          <w:rFonts w:ascii="Arial" w:hAnsi="Arial"/>
        </w:rPr>
        <w:t>, 7th Ed., CV Mosby Co., St. Louis, 1986</w:t>
      </w:r>
    </w:p>
    <w:p w:rsidR="006A1C22" w:rsidRDefault="006A1C22">
      <w:pPr>
        <w:rPr>
          <w:rFonts w:ascii="Arial" w:hAnsi="Arial"/>
        </w:rPr>
      </w:pPr>
      <w:r>
        <w:rPr>
          <w:rFonts w:ascii="Arial" w:hAnsi="Arial"/>
          <w:i/>
        </w:rPr>
        <w:t>Manual of Clinical Microbiology</w:t>
      </w:r>
      <w:r>
        <w:rPr>
          <w:rFonts w:ascii="Arial" w:hAnsi="Arial"/>
        </w:rPr>
        <w:t>, 5th Ed., Washington, DC, 1985</w:t>
      </w:r>
    </w:p>
    <w:p w:rsidR="006A1C22" w:rsidRDefault="006A1C22">
      <w:pPr>
        <w:rPr>
          <w:rFonts w:ascii="Arial" w:hAnsi="Arial"/>
        </w:rPr>
      </w:pPr>
      <w:r>
        <w:rPr>
          <w:rFonts w:ascii="Arial" w:hAnsi="Arial"/>
        </w:rPr>
        <w:t>Package inserts from BBL Spot Indole Reagent Droppers, Becton Dickinson, Cockeysville, MD</w:t>
      </w:r>
    </w:p>
    <w:p w:rsidR="006A1C22" w:rsidRDefault="006A1C22"/>
    <w:p w:rsidR="006A1C22" w:rsidRDefault="006A1C22"/>
    <w:p w:rsidR="006A1C22" w:rsidRDefault="006A1C22">
      <w:r>
        <w:t>Retyped &amp; revised 2/96    lzs</w:t>
      </w:r>
    </w:p>
    <w:p w:rsidR="008C7014" w:rsidRDefault="008C7014"/>
    <w:p w:rsidR="008C7014" w:rsidRDefault="008C7014" w:rsidP="008C7014">
      <w:bookmarkStart w:id="12" w:name="OLE_LINK1"/>
      <w:r>
        <w:t>Contributor Lake Area Technical Institute, Watertown, SD</w:t>
      </w:r>
    </w:p>
    <w:p w:rsidR="008C7014" w:rsidRDefault="008C7014" w:rsidP="008C7014"/>
    <w:p w:rsidR="008C7014" w:rsidRDefault="008C7014" w:rsidP="008C7014">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69215</wp:posOffset>
            </wp:positionV>
            <wp:extent cx="841375" cy="298450"/>
            <wp:effectExtent l="0" t="0" r="0" b="635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1375" cy="298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16"/>
          <w:szCs w:val="16"/>
        </w:rPr>
        <w:t xml:space="preserve">Consortium for Healthcare Education Online project material by CHEO Project TAACCCT Round 2 is licensed under a </w:t>
      </w:r>
      <w:hyperlink r:id="rId8" w:history="1">
        <w:r>
          <w:rPr>
            <w:rStyle w:val="Hyperlink"/>
            <w:rFonts w:ascii="Arial" w:hAnsi="Arial" w:cs="Arial"/>
            <w:color w:val="000000"/>
            <w:sz w:val="16"/>
            <w:szCs w:val="16"/>
          </w:rPr>
          <w:t> </w:t>
        </w:r>
        <w:r>
          <w:rPr>
            <w:rStyle w:val="Hyperlink"/>
            <w:rFonts w:ascii="Arial" w:hAnsi="Arial" w:cs="Arial"/>
            <w:color w:val="1155CC"/>
            <w:sz w:val="16"/>
            <w:szCs w:val="16"/>
          </w:rPr>
          <w:t>Creative Commons Attribution 4.0 International License</w:t>
        </w:r>
      </w:hyperlink>
      <w:r>
        <w:rPr>
          <w:rStyle w:val="Hyperlink"/>
          <w:rFonts w:ascii="Arial" w:hAnsi="Arial" w:cs="Arial"/>
          <w:color w:val="1155CC"/>
          <w:sz w:val="16"/>
          <w:szCs w:val="16"/>
        </w:rPr>
        <w:t xml:space="preserve"> </w:t>
      </w:r>
      <w:r>
        <w:rPr>
          <w:rFonts w:ascii="Arial" w:hAnsi="Arial" w:cs="Arial"/>
          <w:color w:val="000000"/>
          <w:sz w:val="16"/>
          <w:szCs w:val="16"/>
        </w:rPr>
        <w:t>“This product was funded by a grant awarded by the U.S. Department of Labor’s Employment and Training Administration.  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bookmarkEnd w:id="12"/>
    </w:p>
    <w:p w:rsidR="008C7014" w:rsidRDefault="008C7014">
      <w:bookmarkStart w:id="13" w:name="_GoBack"/>
      <w:bookmarkEnd w:id="13"/>
    </w:p>
    <w:sectPr w:rsidR="008C7014">
      <w:headerReference w:type="default" r:id="rId9"/>
      <w:footerReference w:type="default" r:id="rId10"/>
      <w:pgSz w:w="12240" w:h="15840" w:code="1"/>
      <w:pgMar w:top="1008" w:right="720" w:bottom="1008"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D23" w:rsidRDefault="00397D23">
      <w:r>
        <w:separator/>
      </w:r>
    </w:p>
  </w:endnote>
  <w:endnote w:type="continuationSeparator" w:id="0">
    <w:p w:rsidR="00397D23" w:rsidRDefault="00397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C22" w:rsidRDefault="006A1C22">
    <w:pPr>
      <w:pStyle w:val="Footer"/>
      <w:jc w:val="cen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8C7014">
      <w:rPr>
        <w:noProof/>
        <w:snapToGrid w:val="0"/>
      </w:rPr>
      <w:t>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8C7014">
      <w:rPr>
        <w:noProof/>
        <w:snapToGrid w:val="0"/>
      </w:rPr>
      <w:t>2</w:t>
    </w:r>
    <w:r>
      <w:rPr>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D23" w:rsidRDefault="00397D23">
      <w:r>
        <w:separator/>
      </w:r>
    </w:p>
  </w:footnote>
  <w:footnote w:type="continuationSeparator" w:id="0">
    <w:p w:rsidR="00397D23" w:rsidRDefault="00397D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B3C" w:rsidRDefault="008C7014" w:rsidP="00165B3C">
    <w:pPr>
      <w:pStyle w:val="Header"/>
    </w:pPr>
    <w:r>
      <w:rPr>
        <w:noProof/>
      </w:rPr>
      <w:drawing>
        <wp:anchor distT="0" distB="0" distL="114300" distR="114300" simplePos="0" relativeHeight="251657728" behindDoc="1" locked="0" layoutInCell="1" allowOverlap="1">
          <wp:simplePos x="0" y="0"/>
          <wp:positionH relativeFrom="margin">
            <wp:posOffset>-93980</wp:posOffset>
          </wp:positionH>
          <wp:positionV relativeFrom="margin">
            <wp:posOffset>-910590</wp:posOffset>
          </wp:positionV>
          <wp:extent cx="977900" cy="977900"/>
          <wp:effectExtent l="0" t="0" r="0" b="0"/>
          <wp:wrapSquare wrapText="bothSides"/>
          <wp:docPr id="1" name="Picture 2" descr="Lake_Area_Technical_Institute_230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ke_Area_Technical_Institute_23039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65B3C">
      <w:t xml:space="preserve">                                          </w:t>
    </w:r>
  </w:p>
  <w:p w:rsidR="00165B3C" w:rsidRDefault="00165B3C" w:rsidP="00165B3C">
    <w:pPr>
      <w:pStyle w:val="Header"/>
    </w:pPr>
    <w:r>
      <w:t xml:space="preserve">   </w:t>
    </w:r>
  </w:p>
  <w:p w:rsidR="00165B3C" w:rsidRDefault="00165B3C" w:rsidP="00165B3C">
    <w:pPr>
      <w:pStyle w:val="Header"/>
    </w:pPr>
  </w:p>
  <w:p w:rsidR="00165B3C" w:rsidRPr="00F27A87" w:rsidRDefault="00165B3C" w:rsidP="00165B3C">
    <w:pPr>
      <w:pStyle w:val="Header"/>
      <w:jc w:val="center"/>
      <w:rPr>
        <w:rFonts w:ascii="Calibri" w:hAnsi="Calibri" w:cs="Calibri"/>
        <w:b/>
        <w:sz w:val="24"/>
      </w:rPr>
    </w:pPr>
    <w:r w:rsidRPr="00F27A87">
      <w:rPr>
        <w:rFonts w:ascii="Calibri" w:hAnsi="Calibri" w:cs="Calibri"/>
        <w:b/>
        <w:sz w:val="24"/>
      </w:rPr>
      <w:t>Sim Laboratory Procedure</w:t>
    </w:r>
  </w:p>
  <w:p w:rsidR="006A1C22" w:rsidRPr="00165B3C" w:rsidRDefault="006A1C22" w:rsidP="00165B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13863776"/>
    <w:multiLevelType w:val="singleLevel"/>
    <w:tmpl w:val="F5EE768C"/>
    <w:lvl w:ilvl="0">
      <w:start w:val="2"/>
      <w:numFmt w:val="decimal"/>
      <w:lvlText w:val="%1."/>
      <w:lvlJc w:val="left"/>
      <w:pPr>
        <w:tabs>
          <w:tab w:val="num" w:pos="720"/>
        </w:tabs>
        <w:ind w:left="720" w:hanging="720"/>
      </w:pPr>
      <w:rPr>
        <w:rFonts w:hint="default"/>
        <w:b/>
      </w:rPr>
    </w:lvl>
  </w:abstractNum>
  <w:abstractNum w:abstractNumId="2">
    <w:nsid w:val="140D7AB5"/>
    <w:multiLevelType w:val="singleLevel"/>
    <w:tmpl w:val="91947736"/>
    <w:lvl w:ilvl="0">
      <w:start w:val="400"/>
      <w:numFmt w:val="decimal"/>
      <w:lvlText w:val="%1"/>
      <w:lvlJc w:val="left"/>
      <w:pPr>
        <w:tabs>
          <w:tab w:val="num" w:pos="525"/>
        </w:tabs>
        <w:ind w:left="525" w:hanging="525"/>
      </w:pPr>
      <w:rPr>
        <w:rFonts w:hint="default"/>
      </w:rPr>
    </w:lvl>
  </w:abstractNum>
  <w:abstractNum w:abstractNumId="3">
    <w:nsid w:val="219B7B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933366F"/>
    <w:multiLevelType w:val="multilevel"/>
    <w:tmpl w:val="EDDCAE78"/>
    <w:lvl w:ilvl="0">
      <w:start w:val="1"/>
      <w:numFmt w:val="decimal"/>
      <w:lvlText w:val="%1."/>
      <w:legacy w:legacy="1" w:legacySpace="0" w:legacyIndent="360"/>
      <w:lvlJc w:val="left"/>
      <w:pPr>
        <w:ind w:left="360" w:hanging="360"/>
      </w:pPr>
      <w:rPr>
        <w:rFonts w:ascii="Arial" w:hAnsi="Arial" w:hint="default"/>
        <w:b w:val="0"/>
        <w:i w:val="0"/>
        <w:sz w:val="20"/>
        <w:u w:val="none"/>
      </w:rPr>
    </w:lvl>
    <w:lvl w:ilvl="1">
      <w:start w:val="1"/>
      <w:numFmt w:val="lowerLetter"/>
      <w:lvlText w:val="%2."/>
      <w:legacy w:legacy="1" w:legacySpace="0" w:legacyIndent="360"/>
      <w:lvlJc w:val="left"/>
      <w:pPr>
        <w:ind w:left="720" w:hanging="360"/>
      </w:pPr>
      <w:rPr>
        <w:rFonts w:ascii="Arial" w:hAnsi="Arial" w:hint="default"/>
        <w:b w:val="0"/>
        <w:i w:val="0"/>
        <w:sz w:val="20"/>
        <w:u w:val="none"/>
      </w:rPr>
    </w:lvl>
    <w:lvl w:ilvl="2">
      <w:start w:val="1"/>
      <w:numFmt w:val="lowerRoman"/>
      <w:lvlText w:val="%3)"/>
      <w:legacy w:legacy="1" w:legacySpace="0" w:legacyIndent="360"/>
      <w:lvlJc w:val="left"/>
      <w:pPr>
        <w:ind w:left="1080" w:hanging="360"/>
      </w:pPr>
      <w:rPr>
        <w:rFonts w:ascii="Arial" w:hAnsi="Arial" w:hint="default"/>
        <w:b w:val="0"/>
        <w:i w:val="0"/>
        <w:sz w:val="20"/>
        <w:u w:val="none"/>
      </w:rPr>
    </w:lvl>
    <w:lvl w:ilvl="3">
      <w:start w:val="1"/>
      <w:numFmt w:val="lowerLetter"/>
      <w:lvlText w:val="%4)"/>
      <w:legacy w:legacy="1" w:legacySpace="0" w:legacyIndent="720"/>
      <w:lvlJc w:val="left"/>
      <w:pPr>
        <w:ind w:left="1800" w:hanging="720"/>
      </w:pPr>
    </w:lvl>
    <w:lvl w:ilvl="4">
      <w:start w:val="1"/>
      <w:numFmt w:val="decimal"/>
      <w:lvlText w:val="(%5)"/>
      <w:legacy w:legacy="1" w:legacySpace="0" w:legacyIndent="720"/>
      <w:lvlJc w:val="left"/>
      <w:pPr>
        <w:ind w:left="2520" w:hanging="720"/>
      </w:pPr>
    </w:lvl>
    <w:lvl w:ilvl="5">
      <w:start w:val="1"/>
      <w:numFmt w:val="lowerLetter"/>
      <w:lvlText w:val="(%6)"/>
      <w:legacy w:legacy="1" w:legacySpace="0" w:legacyIndent="720"/>
      <w:lvlJc w:val="left"/>
      <w:pPr>
        <w:ind w:left="3240" w:hanging="720"/>
      </w:pPr>
    </w:lvl>
    <w:lvl w:ilvl="6">
      <w:start w:val="1"/>
      <w:numFmt w:val="lowerRoman"/>
      <w:lvlText w:val="(%7)"/>
      <w:legacy w:legacy="1" w:legacySpace="0" w:legacyIndent="720"/>
      <w:lvlJc w:val="left"/>
      <w:pPr>
        <w:ind w:left="3960" w:hanging="720"/>
      </w:pPr>
    </w:lvl>
    <w:lvl w:ilvl="7">
      <w:start w:val="1"/>
      <w:numFmt w:val="lowerLetter"/>
      <w:lvlText w:val="(%8)"/>
      <w:legacy w:legacy="1" w:legacySpace="0" w:legacyIndent="720"/>
      <w:lvlJc w:val="left"/>
      <w:pPr>
        <w:ind w:left="4680" w:hanging="720"/>
      </w:pPr>
    </w:lvl>
    <w:lvl w:ilvl="8">
      <w:start w:val="1"/>
      <w:numFmt w:val="lowerRoman"/>
      <w:lvlText w:val="(%9)"/>
      <w:legacy w:legacy="1" w:legacySpace="0" w:legacyIndent="720"/>
      <w:lvlJc w:val="left"/>
      <w:pPr>
        <w:ind w:left="5400" w:hanging="720"/>
      </w:pPr>
    </w:lvl>
  </w:abstractNum>
  <w:abstractNum w:abstractNumId="5">
    <w:nsid w:val="53121D79"/>
    <w:multiLevelType w:val="singleLevel"/>
    <w:tmpl w:val="EA1CD226"/>
    <w:lvl w:ilvl="0">
      <w:start w:val="1"/>
      <w:numFmt w:val="decimal"/>
      <w:lvlText w:val="%1."/>
      <w:lvlJc w:val="left"/>
      <w:pPr>
        <w:tabs>
          <w:tab w:val="num" w:pos="720"/>
        </w:tabs>
        <w:ind w:left="720" w:hanging="720"/>
      </w:pPr>
      <w:rPr>
        <w:rFonts w:hint="default"/>
        <w:b w:val="0"/>
      </w:rPr>
    </w:lvl>
  </w:abstractNum>
  <w:abstractNum w:abstractNumId="6">
    <w:nsid w:val="57CD0E3A"/>
    <w:multiLevelType w:val="singleLevel"/>
    <w:tmpl w:val="F5EE768C"/>
    <w:lvl w:ilvl="0">
      <w:start w:val="2"/>
      <w:numFmt w:val="decimal"/>
      <w:lvlText w:val="%1."/>
      <w:lvlJc w:val="left"/>
      <w:pPr>
        <w:tabs>
          <w:tab w:val="num" w:pos="720"/>
        </w:tabs>
        <w:ind w:left="720" w:hanging="720"/>
      </w:pPr>
      <w:rPr>
        <w:rFonts w:hint="default"/>
        <w:b/>
      </w:rPr>
    </w:lvl>
  </w:abstractNum>
  <w:abstractNum w:abstractNumId="7">
    <w:nsid w:val="636720E8"/>
    <w:multiLevelType w:val="singleLevel"/>
    <w:tmpl w:val="B0B0EC10"/>
    <w:lvl w:ilvl="0">
      <w:start w:val="1"/>
      <w:numFmt w:val="decimal"/>
      <w:lvlText w:val="%1.0"/>
      <w:legacy w:legacy="1" w:legacySpace="0" w:legacyIndent="360"/>
      <w:lvlJc w:val="left"/>
      <w:pPr>
        <w:ind w:left="720" w:hanging="360"/>
      </w:pPr>
      <w:rPr>
        <w:rFonts w:ascii="Arial" w:hAnsi="Arial" w:hint="default"/>
        <w:b w:val="0"/>
        <w:i w:val="0"/>
        <w:sz w:val="20"/>
        <w:u w:val="none"/>
      </w:rPr>
    </w:lvl>
  </w:abstractNum>
  <w:abstractNum w:abstractNumId="8">
    <w:nsid w:val="64172236"/>
    <w:multiLevelType w:val="singleLevel"/>
    <w:tmpl w:val="B0B0EC10"/>
    <w:lvl w:ilvl="0">
      <w:start w:val="1"/>
      <w:numFmt w:val="decimal"/>
      <w:lvlText w:val="%1.0"/>
      <w:legacy w:legacy="1" w:legacySpace="0" w:legacyIndent="360"/>
      <w:lvlJc w:val="left"/>
      <w:pPr>
        <w:ind w:left="720" w:hanging="360"/>
      </w:pPr>
      <w:rPr>
        <w:rFonts w:ascii="Arial" w:hAnsi="Arial" w:hint="default"/>
        <w:b w:val="0"/>
        <w:i w:val="0"/>
        <w:sz w:val="20"/>
        <w:u w:val="none"/>
      </w:rPr>
    </w:lvl>
  </w:abstractNum>
  <w:abstractNum w:abstractNumId="9">
    <w:nsid w:val="69565A7E"/>
    <w:multiLevelType w:val="singleLevel"/>
    <w:tmpl w:val="B0B0EC10"/>
    <w:lvl w:ilvl="0">
      <w:start w:val="1"/>
      <w:numFmt w:val="decimal"/>
      <w:lvlText w:val="%1.0"/>
      <w:legacy w:legacy="1" w:legacySpace="0" w:legacyIndent="360"/>
      <w:lvlJc w:val="left"/>
      <w:pPr>
        <w:ind w:left="720" w:hanging="360"/>
      </w:pPr>
      <w:rPr>
        <w:rFonts w:ascii="Arial" w:hAnsi="Arial" w:hint="default"/>
        <w:b w:val="0"/>
        <w:i w:val="0"/>
        <w:sz w:val="20"/>
        <w:u w:val="none"/>
      </w:rPr>
    </w:lvl>
  </w:abstractNum>
  <w:abstractNum w:abstractNumId="10">
    <w:nsid w:val="717E4E9F"/>
    <w:multiLevelType w:val="singleLevel"/>
    <w:tmpl w:val="C298F236"/>
    <w:lvl w:ilvl="0">
      <w:start w:val="400"/>
      <w:numFmt w:val="decimal"/>
      <w:lvlText w:val="%1"/>
      <w:lvlJc w:val="left"/>
      <w:pPr>
        <w:tabs>
          <w:tab w:val="num" w:pos="360"/>
        </w:tabs>
        <w:ind w:left="360" w:hanging="360"/>
      </w:pPr>
      <w:rPr>
        <w:rFonts w:hint="default"/>
      </w:rPr>
    </w:lvl>
  </w:abstractNum>
  <w:num w:numId="1">
    <w:abstractNumId w:val="5"/>
  </w:num>
  <w:num w:numId="2">
    <w:abstractNumId w:val="6"/>
  </w:num>
  <w:num w:numId="3">
    <w:abstractNumId w:val="3"/>
  </w:num>
  <w:num w:numId="4">
    <w:abstractNumId w:val="1"/>
  </w:num>
  <w:num w:numId="5">
    <w:abstractNumId w:val="2"/>
  </w:num>
  <w:num w:numId="6">
    <w:abstractNumId w:val="10"/>
  </w:num>
  <w:num w:numId="7">
    <w:abstractNumId w:val="9"/>
  </w:num>
  <w:num w:numId="8">
    <w:abstractNumId w:val="8"/>
  </w:num>
  <w:num w:numId="9">
    <w:abstractNumId w:val="4"/>
  </w:num>
  <w:num w:numId="10">
    <w:abstractNumId w:val="7"/>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B3C"/>
    <w:rsid w:val="00165B3C"/>
    <w:rsid w:val="00397D23"/>
    <w:rsid w:val="006A1C22"/>
    <w:rsid w:val="008C7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2C21AD1-86B7-4CD1-A5E0-D6D4917DD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HeaderChar">
    <w:name w:val="Header Char"/>
    <w:link w:val="Header"/>
    <w:semiHidden/>
    <w:rsid w:val="00165B3C"/>
  </w:style>
  <w:style w:type="character" w:styleId="Hyperlink">
    <w:name w:val="Hyperlink"/>
    <w:uiPriority w:val="99"/>
    <w:semiHidden/>
    <w:unhideWhenUsed/>
    <w:rsid w:val="008C70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roced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Procedure</Template>
  <TotalTime>0</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PLHCC</Company>
  <LinksUpToDate>false</LinksUpToDate>
  <CharactersWithSpaces>4038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Erickson</dc:creator>
  <cp:keywords/>
  <dc:description/>
  <cp:lastModifiedBy>Jacquie.Larson</cp:lastModifiedBy>
  <cp:revision>2</cp:revision>
  <cp:lastPrinted>2002-11-18T18:30:00Z</cp:lastPrinted>
  <dcterms:created xsi:type="dcterms:W3CDTF">2016-02-29T16:55:00Z</dcterms:created>
  <dcterms:modified xsi:type="dcterms:W3CDTF">2016-02-29T16:55:00Z</dcterms:modified>
</cp:coreProperties>
</file>