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06" w:rsidRDefault="000D5921" w:rsidP="003C5E81">
      <w:pPr>
        <w:jc w:val="center"/>
        <w:rPr>
          <w:rFonts w:ascii="Bookman Old Style" w:hAnsi="Bookman Old Style"/>
          <w:sz w:val="18"/>
        </w:rPr>
      </w:pPr>
      <w:r>
        <w:rPr>
          <w:noProof/>
        </w:rPr>
        <w:drawing>
          <wp:inline distT="0" distB="0" distL="0" distR="0">
            <wp:extent cx="6623050" cy="520700"/>
            <wp:effectExtent l="0" t="0" r="6350" b="0"/>
            <wp:docPr id="1" name="Picture 1" descr="Practical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al Nurs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3050" cy="520700"/>
                    </a:xfrm>
                    <a:prstGeom prst="rect">
                      <a:avLst/>
                    </a:prstGeom>
                    <a:noFill/>
                    <a:ln>
                      <a:noFill/>
                    </a:ln>
                  </pic:spPr>
                </pic:pic>
              </a:graphicData>
            </a:graphic>
          </wp:inline>
        </w:drawing>
      </w:r>
    </w:p>
    <w:p w:rsidR="00F24106" w:rsidRDefault="00F24106">
      <w:pPr>
        <w:rPr>
          <w:rFonts w:ascii="Bookman Old Style" w:hAnsi="Bookman Old Style"/>
          <w:sz w:val="18"/>
        </w:rPr>
      </w:pPr>
    </w:p>
    <w:p w:rsidR="000E2217" w:rsidRDefault="000E2217">
      <w:pPr>
        <w:rPr>
          <w:rFonts w:ascii="Bookman Old Style" w:hAnsi="Bookman Old Style"/>
          <w:sz w:val="18"/>
        </w:rPr>
      </w:pPr>
    </w:p>
    <w:p w:rsidR="00F24106" w:rsidRDefault="00CF1855" w:rsidP="00864CF2">
      <w:pPr>
        <w:rPr>
          <w:rFonts w:ascii="Bookman Old Style" w:hAnsi="Bookman Old Style"/>
          <w:b/>
          <w:sz w:val="18"/>
        </w:rPr>
      </w:pPr>
      <w:r>
        <w:rPr>
          <w:rFonts w:ascii="Bookman Old Style" w:hAnsi="Bookman Old Style"/>
          <w:b/>
          <w:sz w:val="18"/>
        </w:rPr>
        <w:t>2015-16</w:t>
      </w:r>
    </w:p>
    <w:p w:rsidR="00F24106" w:rsidRDefault="00F24106" w:rsidP="00864CF2">
      <w:pPr>
        <w:rPr>
          <w:rFonts w:ascii="Bookman Old Style" w:hAnsi="Bookman Old Style"/>
          <w:sz w:val="18"/>
        </w:rPr>
      </w:pPr>
    </w:p>
    <w:p w:rsidR="000E2217" w:rsidRDefault="000E2217" w:rsidP="00864CF2">
      <w:pPr>
        <w:rPr>
          <w:rFonts w:ascii="Bookman Old Style" w:hAnsi="Bookman Old Style"/>
          <w:sz w:val="18"/>
        </w:rPr>
      </w:pPr>
    </w:p>
    <w:p w:rsidR="00820BE4" w:rsidRDefault="00820BE4" w:rsidP="00864CF2">
      <w:pPr>
        <w:rPr>
          <w:rFonts w:ascii="Bookman Old Style" w:hAnsi="Bookman Old Style"/>
          <w:sz w:val="18"/>
        </w:rPr>
      </w:pPr>
      <w:r>
        <w:rPr>
          <w:rFonts w:ascii="Bookman Old Style" w:hAnsi="Bookman Old Style"/>
          <w:b/>
          <w:bCs/>
          <w:sz w:val="18"/>
        </w:rPr>
        <w:t>COURSE:</w:t>
      </w:r>
      <w:r>
        <w:rPr>
          <w:rFonts w:ascii="Bookman Old Style" w:hAnsi="Bookman Old Style"/>
          <w:sz w:val="18"/>
        </w:rPr>
        <w:t xml:space="preserve">  PN 105 </w:t>
      </w:r>
      <w:r w:rsidR="00142B48">
        <w:rPr>
          <w:rFonts w:ascii="Bookman Old Style" w:hAnsi="Bookman Old Style"/>
          <w:sz w:val="18"/>
        </w:rPr>
        <w:t>–</w:t>
      </w:r>
      <w:r>
        <w:rPr>
          <w:rFonts w:ascii="Bookman Old Style" w:hAnsi="Bookman Old Style"/>
          <w:sz w:val="18"/>
        </w:rPr>
        <w:t xml:space="preserve"> Nursing Concepts B</w:t>
      </w:r>
    </w:p>
    <w:p w:rsidR="00864CF2" w:rsidRDefault="00864CF2" w:rsidP="00864CF2">
      <w:pPr>
        <w:rPr>
          <w:rFonts w:ascii="Bookman Old Style" w:hAnsi="Bookman Old Style"/>
          <w:sz w:val="18"/>
        </w:rPr>
      </w:pPr>
    </w:p>
    <w:p w:rsidR="00820BE4" w:rsidRDefault="00820BE4" w:rsidP="00864CF2">
      <w:pPr>
        <w:rPr>
          <w:rFonts w:ascii="Bookman Old Style" w:hAnsi="Bookman Old Style"/>
          <w:sz w:val="18"/>
        </w:rPr>
      </w:pPr>
      <w:r>
        <w:rPr>
          <w:rFonts w:ascii="Bookman Old Style" w:hAnsi="Bookman Old Style"/>
          <w:b/>
          <w:bCs/>
          <w:sz w:val="18"/>
        </w:rPr>
        <w:t>GENERAL DESCRIPTION:</w:t>
      </w:r>
      <w:r>
        <w:rPr>
          <w:rFonts w:ascii="Bookman Old Style" w:hAnsi="Bookman Old Style"/>
          <w:sz w:val="18"/>
        </w:rPr>
        <w:t xml:space="preserve">  Several different topics are covered.  One topic is the history of nursing.  An introduction to improving health and preventing illness in the community by studying available resources, social problems, and the health care delivery system.  A stud</w:t>
      </w:r>
      <w:r w:rsidR="000C7FBA">
        <w:rPr>
          <w:rFonts w:ascii="Bookman Old Style" w:hAnsi="Bookman Old Style"/>
          <w:sz w:val="18"/>
        </w:rPr>
        <w:t>y of nutrients, choose my plate</w:t>
      </w:r>
      <w:r>
        <w:rPr>
          <w:rFonts w:ascii="Bookman Old Style" w:hAnsi="Bookman Old Style"/>
          <w:sz w:val="18"/>
        </w:rPr>
        <w:t>, water electrolytes, and pH, with emphasis on how good nutrition is essential in promoting physical and mental health.  An understanding of mental health and illness including causes and rehabilitation attitudes showing the relationship between mental and physical health.  An introduction to the normal process of aging, chronic conditions of aging and care environments including the nurse’s role in prevention of problems and meeting the basic need of this age group.</w:t>
      </w:r>
    </w:p>
    <w:p w:rsidR="00864CF2" w:rsidRDefault="00864CF2" w:rsidP="00864CF2">
      <w:pPr>
        <w:rPr>
          <w:rFonts w:ascii="Bookman Old Style" w:hAnsi="Bookman Old Style"/>
          <w:sz w:val="18"/>
        </w:rPr>
      </w:pPr>
    </w:p>
    <w:p w:rsidR="00820BE4" w:rsidRDefault="00820BE4" w:rsidP="00864CF2">
      <w:pPr>
        <w:rPr>
          <w:rFonts w:ascii="Bookman Old Style" w:hAnsi="Bookman Old Style"/>
          <w:sz w:val="18"/>
        </w:rPr>
      </w:pPr>
      <w:r>
        <w:rPr>
          <w:rFonts w:ascii="Bookman Old Style" w:hAnsi="Bookman Old Style"/>
          <w:b/>
          <w:bCs/>
          <w:sz w:val="18"/>
        </w:rPr>
        <w:t>LENGTH OF COURSE:</w:t>
      </w:r>
      <w:r w:rsidR="00C00C40">
        <w:rPr>
          <w:rFonts w:ascii="Bookman Old Style" w:hAnsi="Bookman Old Style"/>
          <w:sz w:val="18"/>
        </w:rPr>
        <w:t xml:space="preserve">  4</w:t>
      </w:r>
      <w:r>
        <w:rPr>
          <w:rFonts w:ascii="Bookman Old Style" w:hAnsi="Bookman Old Style"/>
          <w:sz w:val="18"/>
        </w:rPr>
        <w:t>0 Theory Hours     2.5 Semester Credits</w:t>
      </w:r>
    </w:p>
    <w:p w:rsidR="00864CF2" w:rsidRDefault="00864CF2" w:rsidP="00864CF2">
      <w:pPr>
        <w:rPr>
          <w:rFonts w:ascii="Bookman Old Style" w:hAnsi="Bookman Old Style"/>
          <w:sz w:val="18"/>
        </w:rPr>
      </w:pPr>
    </w:p>
    <w:p w:rsidR="00820BE4" w:rsidRDefault="00820BE4" w:rsidP="00864CF2">
      <w:pPr>
        <w:rPr>
          <w:rFonts w:ascii="Bookman Old Style" w:hAnsi="Bookman Old Style"/>
          <w:sz w:val="18"/>
        </w:rPr>
      </w:pPr>
      <w:r>
        <w:rPr>
          <w:rFonts w:ascii="Bookman Old Style" w:hAnsi="Bookman Old Style"/>
          <w:b/>
          <w:bCs/>
          <w:sz w:val="18"/>
        </w:rPr>
        <w:t>PLACEMENT OF COURSE:</w:t>
      </w:r>
      <w:r>
        <w:rPr>
          <w:rFonts w:ascii="Bookman Old Style" w:hAnsi="Bookman Old Style"/>
          <w:sz w:val="18"/>
        </w:rPr>
        <w:t xml:space="preserve">  Fall Semester</w:t>
      </w:r>
    </w:p>
    <w:p w:rsidR="00864CF2" w:rsidRDefault="00864CF2" w:rsidP="00864CF2">
      <w:pPr>
        <w:rPr>
          <w:rFonts w:ascii="Bookman Old Style" w:hAnsi="Bookman Old Style"/>
          <w:sz w:val="18"/>
        </w:rPr>
      </w:pPr>
    </w:p>
    <w:p w:rsidR="00864CF2" w:rsidRDefault="00864CF2" w:rsidP="00864CF2">
      <w:pPr>
        <w:rPr>
          <w:rFonts w:ascii="Bookman Old Style" w:hAnsi="Bookman Old Style"/>
          <w:sz w:val="18"/>
        </w:rPr>
      </w:pPr>
    </w:p>
    <w:p w:rsidR="00CF1855" w:rsidRPr="00B02E45" w:rsidRDefault="00820BE4" w:rsidP="00CF1855">
      <w:pPr>
        <w:widowControl/>
        <w:ind w:left="-72"/>
        <w:rPr>
          <w:rFonts w:ascii="Calibri" w:hAnsi="Calibri" w:cs="Calibri"/>
        </w:rPr>
      </w:pPr>
      <w:r>
        <w:rPr>
          <w:rFonts w:ascii="Bookman Old Style" w:hAnsi="Bookman Old Style"/>
          <w:b/>
          <w:bCs/>
          <w:sz w:val="18"/>
        </w:rPr>
        <w:t>INSTRUCTOR:</w:t>
      </w:r>
      <w:r>
        <w:rPr>
          <w:rFonts w:ascii="Bookman Old Style" w:hAnsi="Bookman Old Style"/>
          <w:sz w:val="18"/>
        </w:rPr>
        <w:t xml:space="preserve"> </w:t>
      </w:r>
      <w:r w:rsidR="00CF1855">
        <w:rPr>
          <w:rFonts w:ascii="Bookman Old Style" w:hAnsi="Bookman Old Style"/>
          <w:sz w:val="18"/>
        </w:rPr>
        <w:tab/>
      </w:r>
      <w:r w:rsidR="00CF1855" w:rsidRPr="00B02E45">
        <w:rPr>
          <w:rFonts w:ascii="Calibri" w:hAnsi="Calibri" w:cs="Calibri"/>
        </w:rPr>
        <w:t>(campus / online)</w:t>
      </w:r>
      <w:r w:rsidR="00CF1855">
        <w:rPr>
          <w:rFonts w:ascii="Calibri" w:hAnsi="Calibri" w:cs="Calibri"/>
        </w:rPr>
        <w:tab/>
      </w:r>
      <w:r w:rsidR="00CF1855">
        <w:rPr>
          <w:rFonts w:ascii="Calibri" w:hAnsi="Calibri" w:cs="Calibri"/>
        </w:rPr>
        <w:tab/>
      </w:r>
      <w:r w:rsidR="00CF1855">
        <w:rPr>
          <w:rFonts w:ascii="Calibri" w:hAnsi="Calibri" w:cs="Calibri"/>
        </w:rPr>
        <w:tab/>
      </w:r>
      <w:r w:rsidR="00CF1855">
        <w:rPr>
          <w:rFonts w:ascii="Calibri" w:hAnsi="Calibri" w:cs="Calibri"/>
        </w:rPr>
        <w:tab/>
      </w:r>
      <w:r w:rsidR="00CF1855" w:rsidRPr="00B02E45">
        <w:rPr>
          <w:rFonts w:ascii="Calibri" w:hAnsi="Calibri" w:cs="Calibri"/>
        </w:rPr>
        <w:t>(campus)</w:t>
      </w:r>
    </w:p>
    <w:p w:rsidR="00CF1855" w:rsidRPr="00B02E45" w:rsidRDefault="00CF1855" w:rsidP="00CF1855">
      <w:pPr>
        <w:widowControl/>
        <w:ind w:left="648" w:firstLine="792"/>
        <w:rPr>
          <w:rFonts w:ascii="Calibri" w:hAnsi="Calibri" w:cs="Calibri"/>
        </w:rPr>
      </w:pPr>
      <w:r>
        <w:rPr>
          <w:rFonts w:ascii="Calibri" w:hAnsi="Calibri" w:cs="Calibri"/>
        </w:rPr>
        <w:t>Robyn Adler, MSN, RN</w:t>
      </w:r>
      <w:r>
        <w:rPr>
          <w:rFonts w:ascii="Calibri" w:hAnsi="Calibri" w:cs="Calibri"/>
        </w:rPr>
        <w:tab/>
      </w:r>
      <w:r>
        <w:rPr>
          <w:rFonts w:ascii="Calibri" w:hAnsi="Calibri" w:cs="Calibri"/>
        </w:rPr>
        <w:tab/>
      </w:r>
      <w:r>
        <w:rPr>
          <w:rFonts w:ascii="Calibri" w:hAnsi="Calibri" w:cs="Calibri"/>
        </w:rPr>
        <w:tab/>
      </w:r>
      <w:r w:rsidRPr="00B02E45">
        <w:rPr>
          <w:rFonts w:ascii="Calibri" w:hAnsi="Calibri" w:cs="Calibri"/>
        </w:rPr>
        <w:t>Rhonda Stangl</w:t>
      </w:r>
      <w:r>
        <w:rPr>
          <w:rFonts w:ascii="Calibri" w:hAnsi="Calibri" w:cs="Calibri"/>
        </w:rPr>
        <w:t>, MS, RN</w:t>
      </w:r>
    </w:p>
    <w:p w:rsidR="00CF1855" w:rsidRPr="00B02E45" w:rsidRDefault="00CF1855" w:rsidP="00CF1855">
      <w:pPr>
        <w:widowControl/>
        <w:ind w:left="648" w:firstLine="792"/>
        <w:rPr>
          <w:rFonts w:ascii="Calibri" w:hAnsi="Calibri" w:cs="Calibri"/>
        </w:rPr>
      </w:pPr>
      <w:r>
        <w:rPr>
          <w:rFonts w:ascii="Calibri" w:hAnsi="Calibri" w:cs="Calibri"/>
        </w:rPr>
        <w:t>605-882-5284 ext 315</w:t>
      </w:r>
      <w:r>
        <w:rPr>
          <w:rFonts w:ascii="Calibri" w:hAnsi="Calibri" w:cs="Calibri"/>
        </w:rPr>
        <w:tab/>
      </w:r>
      <w:r>
        <w:rPr>
          <w:rFonts w:ascii="Calibri" w:hAnsi="Calibri" w:cs="Calibri"/>
        </w:rPr>
        <w:tab/>
      </w:r>
      <w:r>
        <w:rPr>
          <w:rFonts w:ascii="Calibri" w:hAnsi="Calibri" w:cs="Calibri"/>
        </w:rPr>
        <w:tab/>
      </w:r>
      <w:r w:rsidRPr="00B02E45">
        <w:rPr>
          <w:rFonts w:ascii="Calibri" w:hAnsi="Calibri" w:cs="Calibri"/>
        </w:rPr>
        <w:t>605-882-5284 ext. 482</w:t>
      </w:r>
    </w:p>
    <w:p w:rsidR="00CF1855" w:rsidRPr="00CF1855" w:rsidRDefault="00A6208A" w:rsidP="00CF1855">
      <w:pPr>
        <w:widowControl/>
        <w:ind w:left="648" w:firstLine="792"/>
        <w:rPr>
          <w:rFonts w:ascii="Calibri" w:hAnsi="Calibri" w:cs="Calibri"/>
          <w:color w:val="0000FF"/>
          <w:u w:val="single"/>
        </w:rPr>
      </w:pPr>
      <w:hyperlink r:id="rId8" w:history="1">
        <w:r w:rsidR="00CF1855" w:rsidRPr="00CD1501">
          <w:rPr>
            <w:rStyle w:val="Hyperlink"/>
            <w:rFonts w:ascii="Calibri" w:hAnsi="Calibri" w:cs="Calibri"/>
          </w:rPr>
          <w:t>robyn.adler@lakeareatech.edu</w:t>
        </w:r>
      </w:hyperlink>
      <w:r w:rsidR="00CF1855" w:rsidRPr="00B02E45">
        <w:rPr>
          <w:rFonts w:ascii="Calibri" w:hAnsi="Calibri" w:cs="Calibri"/>
        </w:rPr>
        <w:t xml:space="preserve"> </w:t>
      </w:r>
      <w:r w:rsidR="00CF1855">
        <w:rPr>
          <w:rFonts w:ascii="Calibri" w:hAnsi="Calibri" w:cs="Calibri"/>
        </w:rPr>
        <w:tab/>
      </w:r>
      <w:r w:rsidR="00CF1855">
        <w:rPr>
          <w:rFonts w:ascii="Calibri" w:hAnsi="Calibri" w:cs="Calibri"/>
        </w:rPr>
        <w:tab/>
      </w:r>
      <w:hyperlink r:id="rId9" w:history="1">
        <w:r w:rsidR="00CF1855" w:rsidRPr="00B02E45">
          <w:rPr>
            <w:rStyle w:val="Hyperlink"/>
            <w:rFonts w:ascii="Calibri" w:hAnsi="Calibri" w:cs="Calibri"/>
          </w:rPr>
          <w:t>stranglr@lakeaareatech.edu</w:t>
        </w:r>
      </w:hyperlink>
    </w:p>
    <w:p w:rsidR="00820BE4" w:rsidRDefault="00CF1855" w:rsidP="00CF1855">
      <w:pPr>
        <w:widowControl/>
        <w:ind w:left="648" w:firstLine="792"/>
        <w:rPr>
          <w:rFonts w:ascii="Calibri" w:hAnsi="Calibri" w:cs="Calibri"/>
          <w:sz w:val="18"/>
          <w:szCs w:val="18"/>
        </w:rPr>
      </w:pPr>
      <w:r w:rsidRPr="00D80E94">
        <w:rPr>
          <w:rFonts w:ascii="Calibri" w:hAnsi="Calibri" w:cs="Calibri"/>
          <w:sz w:val="18"/>
          <w:szCs w:val="18"/>
        </w:rPr>
        <w:t>8</w:t>
      </w:r>
      <w:r>
        <w:rPr>
          <w:rFonts w:ascii="Calibri" w:hAnsi="Calibri" w:cs="Calibri"/>
          <w:sz w:val="18"/>
          <w:szCs w:val="18"/>
        </w:rPr>
        <w:t>:00</w:t>
      </w:r>
      <w:r w:rsidRPr="00D80E94">
        <w:rPr>
          <w:rFonts w:ascii="Calibri" w:hAnsi="Calibri" w:cs="Calibri"/>
          <w:sz w:val="18"/>
          <w:szCs w:val="18"/>
        </w:rPr>
        <w:t xml:space="preserve"> AM-noon &amp; 1</w:t>
      </w:r>
      <w:r>
        <w:rPr>
          <w:rFonts w:ascii="Calibri" w:hAnsi="Calibri" w:cs="Calibri"/>
          <w:sz w:val="18"/>
          <w:szCs w:val="18"/>
        </w:rPr>
        <w:t>:00</w:t>
      </w:r>
      <w:r w:rsidRPr="00D80E94">
        <w:rPr>
          <w:rFonts w:ascii="Calibri" w:hAnsi="Calibri" w:cs="Calibri"/>
          <w:sz w:val="18"/>
          <w:szCs w:val="18"/>
        </w:rPr>
        <w:t>-4</w:t>
      </w:r>
      <w:r>
        <w:rPr>
          <w:rFonts w:ascii="Calibri" w:hAnsi="Calibri" w:cs="Calibri"/>
          <w:sz w:val="18"/>
          <w:szCs w:val="18"/>
        </w:rPr>
        <w:t>:00</w:t>
      </w:r>
      <w:r w:rsidRPr="00D80E94">
        <w:rPr>
          <w:rFonts w:ascii="Calibri" w:hAnsi="Calibri" w:cs="Calibri"/>
          <w:sz w:val="18"/>
          <w:szCs w:val="18"/>
        </w:rPr>
        <w:t xml:space="preserve"> PM</w:t>
      </w:r>
      <w:r>
        <w:rPr>
          <w:rFonts w:ascii="Calibri" w:hAnsi="Calibri" w:cs="Calibri"/>
          <w:sz w:val="18"/>
          <w:szCs w:val="18"/>
        </w:rPr>
        <w:tab/>
      </w:r>
      <w:r>
        <w:rPr>
          <w:rFonts w:ascii="Calibri" w:hAnsi="Calibri" w:cs="Calibri"/>
          <w:sz w:val="18"/>
          <w:szCs w:val="18"/>
        </w:rPr>
        <w:tab/>
      </w:r>
      <w:r w:rsidRPr="00D80E94">
        <w:rPr>
          <w:rFonts w:ascii="Calibri" w:hAnsi="Calibri" w:cs="Calibri"/>
          <w:sz w:val="18"/>
          <w:szCs w:val="18"/>
        </w:rPr>
        <w:t>8</w:t>
      </w:r>
      <w:r>
        <w:rPr>
          <w:rFonts w:ascii="Calibri" w:hAnsi="Calibri" w:cs="Calibri"/>
          <w:sz w:val="18"/>
          <w:szCs w:val="18"/>
        </w:rPr>
        <w:t>:00</w:t>
      </w:r>
      <w:r w:rsidRPr="00D80E94">
        <w:rPr>
          <w:rFonts w:ascii="Calibri" w:hAnsi="Calibri" w:cs="Calibri"/>
          <w:sz w:val="18"/>
          <w:szCs w:val="18"/>
        </w:rPr>
        <w:t xml:space="preserve"> AM-noon &amp; 1</w:t>
      </w:r>
      <w:r>
        <w:rPr>
          <w:rFonts w:ascii="Calibri" w:hAnsi="Calibri" w:cs="Calibri"/>
          <w:sz w:val="18"/>
          <w:szCs w:val="18"/>
        </w:rPr>
        <w:t>:00</w:t>
      </w:r>
      <w:r w:rsidRPr="00D80E94">
        <w:rPr>
          <w:rFonts w:ascii="Calibri" w:hAnsi="Calibri" w:cs="Calibri"/>
          <w:sz w:val="18"/>
          <w:szCs w:val="18"/>
        </w:rPr>
        <w:t>-4</w:t>
      </w:r>
      <w:r>
        <w:rPr>
          <w:rFonts w:ascii="Calibri" w:hAnsi="Calibri" w:cs="Calibri"/>
          <w:sz w:val="18"/>
          <w:szCs w:val="18"/>
        </w:rPr>
        <w:t>:00</w:t>
      </w:r>
      <w:r w:rsidRPr="00D80E94">
        <w:rPr>
          <w:rFonts w:ascii="Calibri" w:hAnsi="Calibri" w:cs="Calibri"/>
          <w:sz w:val="18"/>
          <w:szCs w:val="18"/>
        </w:rPr>
        <w:t xml:space="preserve"> PM</w:t>
      </w:r>
    </w:p>
    <w:p w:rsidR="00184C86" w:rsidRPr="00CF1855" w:rsidRDefault="00184C86" w:rsidP="00CF1855">
      <w:pPr>
        <w:widowControl/>
        <w:ind w:left="648" w:firstLine="792"/>
        <w:rPr>
          <w:rFonts w:ascii="Calibri" w:hAnsi="Calibri" w:cs="Calibri"/>
        </w:rPr>
      </w:pPr>
    </w:p>
    <w:p w:rsidR="00184C86" w:rsidRDefault="00184C86" w:rsidP="00184C86">
      <w:pPr>
        <w:pStyle w:val="BodyText1"/>
        <w:spacing w:before="0" w:after="0" w:line="240" w:lineRule="auto"/>
        <w:ind w:right="0"/>
        <w:rPr>
          <w:rFonts w:ascii="Calibri" w:hAnsi="Calibri" w:cs="Calibri"/>
          <w:bCs/>
        </w:rPr>
      </w:pPr>
      <w:r w:rsidRPr="004D7F19">
        <w:rPr>
          <w:rFonts w:ascii="Calibri" w:hAnsi="Calibri" w:cs="Calibri"/>
          <w:b/>
          <w:bCs/>
        </w:rPr>
        <w:t>COURSE GOAL AND STUDENT LEARNING OUTCOMES:</w:t>
      </w:r>
      <w:r w:rsidRPr="004D7F19">
        <w:rPr>
          <w:rFonts w:ascii="Calibri" w:hAnsi="Calibri" w:cs="Calibri"/>
          <w:bCs/>
        </w:rPr>
        <w:t xml:space="preserve">  </w:t>
      </w:r>
      <w:r>
        <w:rPr>
          <w:rFonts w:ascii="Calibri" w:hAnsi="Calibri" w:cs="Calibri"/>
          <w:bCs/>
        </w:rPr>
        <w:t>Upon completion of this course, students will be able to:</w:t>
      </w:r>
    </w:p>
    <w:p w:rsidR="00184C86" w:rsidRDefault="00184C86" w:rsidP="00184C86">
      <w:pPr>
        <w:rPr>
          <w:rFonts w:ascii="Bookman Old Style" w:hAnsi="Bookman Old Style"/>
          <w:b/>
          <w:bCs/>
          <w:sz w:val="18"/>
        </w:rPr>
      </w:pPr>
    </w:p>
    <w:p w:rsidR="00184C86" w:rsidRPr="00184C86" w:rsidRDefault="00184C86" w:rsidP="00184C86">
      <w:pPr>
        <w:pStyle w:val="BodyText1"/>
        <w:spacing w:before="0" w:after="0" w:line="240" w:lineRule="auto"/>
        <w:ind w:right="0"/>
        <w:rPr>
          <w:rFonts w:ascii="Calibri" w:hAnsi="Calibri" w:cs="Calibri"/>
          <w:b/>
        </w:rPr>
      </w:pPr>
      <w:r w:rsidRPr="004D7F19">
        <w:rPr>
          <w:rFonts w:ascii="Calibri" w:hAnsi="Calibri" w:cs="Calibri"/>
          <w:b/>
        </w:rPr>
        <w:t xml:space="preserve">Theory </w:t>
      </w:r>
      <w:r>
        <w:rPr>
          <w:rFonts w:ascii="Calibri" w:hAnsi="Calibri" w:cs="Calibri"/>
          <w:b/>
        </w:rPr>
        <w:t>Student Learning Outcomes</w:t>
      </w:r>
      <w:r w:rsidRPr="004D7F19">
        <w:rPr>
          <w:rFonts w:ascii="Calibri" w:hAnsi="Calibri" w:cs="Calibri"/>
          <w:b/>
        </w:rPr>
        <w:t>:</w:t>
      </w:r>
    </w:p>
    <w:p w:rsidR="00184C86" w:rsidRDefault="00184C86" w:rsidP="00184C86">
      <w:pPr>
        <w:tabs>
          <w:tab w:val="left" w:pos="360"/>
        </w:tabs>
        <w:spacing w:before="20"/>
        <w:ind w:left="576"/>
        <w:rPr>
          <w:rFonts w:ascii="Bookman Old Style" w:hAnsi="Bookman Old Style"/>
          <w:sz w:val="18"/>
        </w:rPr>
      </w:pPr>
      <w:r>
        <w:rPr>
          <w:rFonts w:ascii="Bookman Old Style" w:hAnsi="Bookman Old Style"/>
          <w:sz w:val="18"/>
        </w:rPr>
        <w:t>1.</w:t>
      </w:r>
      <w:r>
        <w:rPr>
          <w:rFonts w:ascii="Bookman Old Style" w:hAnsi="Bookman Old Style"/>
          <w:sz w:val="18"/>
        </w:rPr>
        <w:tab/>
        <w:t>Trace the history of nursing by identifying significant events and leaders that have influenced nursing.</w:t>
      </w:r>
    </w:p>
    <w:p w:rsidR="00184C86" w:rsidRDefault="00184C86" w:rsidP="00184C86">
      <w:pPr>
        <w:tabs>
          <w:tab w:val="left" w:pos="360"/>
        </w:tabs>
        <w:spacing w:before="20"/>
        <w:ind w:left="576"/>
        <w:rPr>
          <w:rFonts w:ascii="Bookman Old Style" w:hAnsi="Bookman Old Style"/>
          <w:sz w:val="18"/>
        </w:rPr>
      </w:pPr>
      <w:r>
        <w:rPr>
          <w:rFonts w:ascii="Bookman Old Style" w:hAnsi="Bookman Old Style"/>
          <w:sz w:val="18"/>
        </w:rPr>
        <w:t>2.</w:t>
      </w:r>
      <w:r>
        <w:rPr>
          <w:rFonts w:ascii="Bookman Old Style" w:hAnsi="Bookman Old Style"/>
          <w:sz w:val="18"/>
        </w:rPr>
        <w:tab/>
        <w:t>Discuss benefits of belonging to a professional nursing organization.</w:t>
      </w:r>
    </w:p>
    <w:p w:rsidR="00184C86" w:rsidRDefault="00184C86" w:rsidP="00184C86">
      <w:pPr>
        <w:tabs>
          <w:tab w:val="left" w:pos="360"/>
        </w:tabs>
        <w:spacing w:before="20"/>
        <w:ind w:left="576"/>
        <w:rPr>
          <w:rFonts w:ascii="Bookman Old Style" w:hAnsi="Bookman Old Style"/>
          <w:sz w:val="18"/>
        </w:rPr>
      </w:pPr>
      <w:r>
        <w:rPr>
          <w:rFonts w:ascii="Bookman Old Style" w:hAnsi="Bookman Old Style"/>
          <w:sz w:val="18"/>
        </w:rPr>
        <w:t>3.</w:t>
      </w:r>
      <w:r>
        <w:rPr>
          <w:rFonts w:ascii="Bookman Old Style" w:hAnsi="Bookman Old Style"/>
          <w:sz w:val="18"/>
        </w:rPr>
        <w:tab/>
        <w:t>Identify how social problems affect health and health care.</w:t>
      </w:r>
    </w:p>
    <w:p w:rsidR="00184C86" w:rsidRDefault="00184C86" w:rsidP="00184C86">
      <w:pPr>
        <w:tabs>
          <w:tab w:val="left" w:pos="360"/>
        </w:tabs>
        <w:spacing w:before="20"/>
        <w:ind w:left="576"/>
        <w:rPr>
          <w:rFonts w:ascii="Bookman Old Style" w:hAnsi="Bookman Old Style"/>
          <w:sz w:val="18"/>
        </w:rPr>
      </w:pPr>
      <w:r>
        <w:rPr>
          <w:rFonts w:ascii="Bookman Old Style" w:hAnsi="Bookman Old Style"/>
          <w:sz w:val="18"/>
        </w:rPr>
        <w:t>4.</w:t>
      </w:r>
      <w:r>
        <w:rPr>
          <w:rFonts w:ascii="Bookman Old Style" w:hAnsi="Bookman Old Style"/>
          <w:sz w:val="18"/>
        </w:rPr>
        <w:tab/>
        <w:t>Name two functions and food sources for each class of nutrients.</w:t>
      </w:r>
    </w:p>
    <w:p w:rsidR="00184C86" w:rsidRDefault="00184C86" w:rsidP="00184C86">
      <w:pPr>
        <w:tabs>
          <w:tab w:val="left" w:pos="360"/>
        </w:tabs>
        <w:spacing w:before="20"/>
        <w:ind w:left="576"/>
        <w:rPr>
          <w:rFonts w:ascii="Bookman Old Style" w:hAnsi="Bookman Old Style"/>
          <w:sz w:val="18"/>
        </w:rPr>
      </w:pPr>
      <w:r>
        <w:rPr>
          <w:rFonts w:ascii="Bookman Old Style" w:hAnsi="Bookman Old Style"/>
          <w:sz w:val="18"/>
        </w:rPr>
        <w:t>5.</w:t>
      </w:r>
      <w:r>
        <w:rPr>
          <w:rFonts w:ascii="Bookman Old Style" w:hAnsi="Bookman Old Style"/>
          <w:sz w:val="18"/>
        </w:rPr>
        <w:tab/>
        <w:t>Identify the function of the following electrolytes.</w:t>
      </w:r>
    </w:p>
    <w:p w:rsidR="00184C86" w:rsidRDefault="00184C86" w:rsidP="00184C86">
      <w:pPr>
        <w:tabs>
          <w:tab w:val="left" w:pos="360"/>
          <w:tab w:val="left" w:pos="720"/>
          <w:tab w:val="left" w:pos="1440"/>
          <w:tab w:val="left" w:pos="1800"/>
        </w:tabs>
        <w:ind w:left="576"/>
        <w:rPr>
          <w:rFonts w:ascii="Bookman Old Style" w:hAnsi="Bookman Old Style"/>
          <w:sz w:val="18"/>
        </w:rPr>
      </w:pPr>
      <w:r>
        <w:rPr>
          <w:rFonts w:ascii="Bookman Old Style" w:hAnsi="Bookman Old Style"/>
          <w:sz w:val="18"/>
        </w:rPr>
        <w:tab/>
        <w:t>a.</w:t>
      </w:r>
      <w:r>
        <w:rPr>
          <w:rFonts w:ascii="Bookman Old Style" w:hAnsi="Bookman Old Style"/>
          <w:sz w:val="18"/>
        </w:rPr>
        <w:tab/>
        <w:t>Ca</w:t>
      </w:r>
      <w:r>
        <w:rPr>
          <w:rFonts w:ascii="Bookman Old Style" w:hAnsi="Bookman Old Style"/>
          <w:sz w:val="18"/>
        </w:rPr>
        <w:tab/>
        <w:t>c.</w:t>
      </w:r>
      <w:r>
        <w:rPr>
          <w:rFonts w:ascii="Bookman Old Style" w:hAnsi="Bookman Old Style"/>
          <w:sz w:val="18"/>
        </w:rPr>
        <w:tab/>
        <w:t>Na</w:t>
      </w:r>
    </w:p>
    <w:p w:rsidR="00184C86" w:rsidRDefault="00184C86" w:rsidP="00184C86">
      <w:pPr>
        <w:tabs>
          <w:tab w:val="left" w:pos="360"/>
          <w:tab w:val="left" w:pos="720"/>
          <w:tab w:val="left" w:pos="1440"/>
          <w:tab w:val="left" w:pos="1800"/>
        </w:tabs>
        <w:ind w:left="576"/>
        <w:rPr>
          <w:rFonts w:ascii="Bookman Old Style" w:hAnsi="Bookman Old Style"/>
          <w:sz w:val="18"/>
        </w:rPr>
      </w:pPr>
      <w:r>
        <w:rPr>
          <w:rFonts w:ascii="Bookman Old Style" w:hAnsi="Bookman Old Style"/>
          <w:sz w:val="18"/>
        </w:rPr>
        <w:tab/>
        <w:t>b.</w:t>
      </w:r>
      <w:r>
        <w:rPr>
          <w:rFonts w:ascii="Bookman Old Style" w:hAnsi="Bookman Old Style"/>
          <w:sz w:val="18"/>
        </w:rPr>
        <w:tab/>
        <w:t>Mg</w:t>
      </w:r>
      <w:r>
        <w:rPr>
          <w:rFonts w:ascii="Bookman Old Style" w:hAnsi="Bookman Old Style"/>
          <w:sz w:val="18"/>
        </w:rPr>
        <w:tab/>
        <w:t>d.</w:t>
      </w:r>
      <w:r>
        <w:rPr>
          <w:rFonts w:ascii="Bookman Old Style" w:hAnsi="Bookman Old Style"/>
          <w:sz w:val="18"/>
        </w:rPr>
        <w:tab/>
        <w:t>K</w:t>
      </w:r>
    </w:p>
    <w:p w:rsidR="00184C86" w:rsidRDefault="00184C86" w:rsidP="00184C86">
      <w:pPr>
        <w:tabs>
          <w:tab w:val="left" w:pos="360"/>
        </w:tabs>
        <w:spacing w:before="40"/>
        <w:ind w:left="576"/>
        <w:rPr>
          <w:rFonts w:ascii="Bookman Old Style" w:hAnsi="Bookman Old Style"/>
          <w:sz w:val="18"/>
        </w:rPr>
      </w:pPr>
      <w:r>
        <w:rPr>
          <w:rFonts w:ascii="Bookman Old Style" w:hAnsi="Bookman Old Style"/>
          <w:sz w:val="18"/>
        </w:rPr>
        <w:t>6.</w:t>
      </w:r>
      <w:r>
        <w:rPr>
          <w:rFonts w:ascii="Bookman Old Style" w:hAnsi="Bookman Old Style"/>
          <w:sz w:val="18"/>
        </w:rPr>
        <w:tab/>
        <w:t>Differentiate between mental illness and mental health by listing characteristics of both.</w:t>
      </w:r>
    </w:p>
    <w:p w:rsidR="00184C86" w:rsidRDefault="00184C86" w:rsidP="00184C86">
      <w:pPr>
        <w:tabs>
          <w:tab w:val="left" w:pos="360"/>
        </w:tabs>
        <w:spacing w:before="40"/>
        <w:ind w:left="576"/>
        <w:rPr>
          <w:rFonts w:ascii="Bookman Old Style" w:hAnsi="Bookman Old Style"/>
          <w:sz w:val="18"/>
        </w:rPr>
      </w:pPr>
      <w:r>
        <w:rPr>
          <w:rFonts w:ascii="Bookman Old Style" w:hAnsi="Bookman Old Style"/>
          <w:sz w:val="18"/>
        </w:rPr>
        <w:t>7.</w:t>
      </w:r>
      <w:r>
        <w:rPr>
          <w:rFonts w:ascii="Bookman Old Style" w:hAnsi="Bookman Old Style"/>
          <w:sz w:val="18"/>
        </w:rPr>
        <w:tab/>
        <w:t>Describe the process of aging.</w:t>
      </w:r>
    </w:p>
    <w:p w:rsidR="00184C86" w:rsidRDefault="00184C86" w:rsidP="00184C86">
      <w:pPr>
        <w:tabs>
          <w:tab w:val="left" w:pos="360"/>
        </w:tabs>
        <w:spacing w:before="40"/>
        <w:ind w:left="576"/>
        <w:rPr>
          <w:rFonts w:ascii="Bookman Old Style" w:hAnsi="Bookman Old Style"/>
          <w:sz w:val="18"/>
        </w:rPr>
      </w:pPr>
      <w:r>
        <w:rPr>
          <w:rFonts w:ascii="Bookman Old Style" w:hAnsi="Bookman Old Style"/>
          <w:sz w:val="18"/>
        </w:rPr>
        <w:t>8.</w:t>
      </w:r>
      <w:r>
        <w:rPr>
          <w:rFonts w:ascii="Bookman Old Style" w:hAnsi="Bookman Old Style"/>
          <w:sz w:val="18"/>
        </w:rPr>
        <w:tab/>
        <w:t>Identify at least three chronic health conditions often found in the elderly client.</w:t>
      </w:r>
    </w:p>
    <w:p w:rsidR="00184C86" w:rsidRPr="004D7F19" w:rsidRDefault="00184C86" w:rsidP="00184C86">
      <w:pPr>
        <w:pStyle w:val="BodyText1"/>
        <w:spacing w:before="0" w:after="0" w:line="240" w:lineRule="auto"/>
        <w:ind w:left="576" w:right="0"/>
        <w:rPr>
          <w:rFonts w:ascii="Calibri" w:hAnsi="Calibri" w:cs="Calibri"/>
        </w:rPr>
      </w:pPr>
    </w:p>
    <w:p w:rsidR="00CF1855" w:rsidRDefault="00184C86" w:rsidP="00CF1855">
      <w:pPr>
        <w:rPr>
          <w:rFonts w:ascii="Bookman Old Style" w:hAnsi="Bookman Old Style"/>
          <w:sz w:val="18"/>
        </w:rPr>
      </w:pPr>
      <w:r w:rsidRPr="00864CF2">
        <w:rPr>
          <w:rFonts w:ascii="Bookman Old Style" w:hAnsi="Bookman Old Style"/>
          <w:b/>
          <w:sz w:val="18"/>
        </w:rPr>
        <w:t>PREREQUISITE:</w:t>
      </w:r>
      <w:r>
        <w:rPr>
          <w:rFonts w:ascii="Bookman Old Style" w:hAnsi="Bookman Old Style"/>
          <w:sz w:val="18"/>
        </w:rPr>
        <w:t xml:space="preserve">  None</w:t>
      </w:r>
    </w:p>
    <w:p w:rsidR="00864CF2" w:rsidRDefault="00864CF2" w:rsidP="00864CF2">
      <w:pPr>
        <w:rPr>
          <w:rFonts w:ascii="Bookman Old Style" w:hAnsi="Bookman Old Style"/>
          <w:sz w:val="18"/>
        </w:rPr>
      </w:pPr>
    </w:p>
    <w:p w:rsidR="00820BE4" w:rsidRDefault="00820BE4" w:rsidP="00864CF2">
      <w:pPr>
        <w:rPr>
          <w:rFonts w:ascii="Bookman Old Style" w:hAnsi="Bookman Old Style"/>
          <w:sz w:val="18"/>
        </w:rPr>
      </w:pPr>
      <w:r>
        <w:rPr>
          <w:rFonts w:ascii="Bookman Old Style" w:hAnsi="Bookman Old Style"/>
          <w:b/>
          <w:bCs/>
          <w:sz w:val="18"/>
        </w:rPr>
        <w:t>TEXT:</w:t>
      </w:r>
    </w:p>
    <w:p w:rsidR="006D5079" w:rsidRDefault="006D5079" w:rsidP="00864CF2">
      <w:pPr>
        <w:rPr>
          <w:rFonts w:ascii="Bookman Old Style" w:hAnsi="Bookman Old Style"/>
          <w:sz w:val="18"/>
        </w:rPr>
      </w:pPr>
      <w:r>
        <w:rPr>
          <w:rFonts w:ascii="Bookman Old Style" w:hAnsi="Bookman Old Style"/>
          <w:sz w:val="18"/>
        </w:rPr>
        <w:t>Willi</w:t>
      </w:r>
      <w:r w:rsidR="00864CF2">
        <w:rPr>
          <w:rFonts w:ascii="Bookman Old Style" w:hAnsi="Bookman Old Style"/>
          <w:sz w:val="18"/>
        </w:rPr>
        <w:t>ams, L.S. and Hopper, P.D. (2011</w:t>
      </w:r>
      <w:r>
        <w:rPr>
          <w:rFonts w:ascii="Bookman Old Style" w:hAnsi="Bookman Old Style"/>
          <w:sz w:val="18"/>
        </w:rPr>
        <w:t xml:space="preserve">).  </w:t>
      </w:r>
      <w:r w:rsidRPr="00E662A7">
        <w:rPr>
          <w:rFonts w:ascii="Bookman Old Style" w:hAnsi="Bookman Old Style"/>
          <w:i/>
          <w:sz w:val="18"/>
        </w:rPr>
        <w:t>Understanding Medical Surgical Nursing</w:t>
      </w:r>
      <w:r>
        <w:rPr>
          <w:rFonts w:ascii="Bookman Old Style" w:hAnsi="Bookman Old Style"/>
          <w:sz w:val="18"/>
        </w:rPr>
        <w:t>.  (</w:t>
      </w:r>
      <w:r w:rsidR="00864CF2">
        <w:rPr>
          <w:rFonts w:ascii="Bookman Old Style" w:hAnsi="Bookman Old Style"/>
          <w:sz w:val="18"/>
        </w:rPr>
        <w:t>4</w:t>
      </w:r>
      <w:r w:rsidR="00864CF2" w:rsidRPr="00864CF2">
        <w:rPr>
          <w:rFonts w:ascii="Bookman Old Style" w:hAnsi="Bookman Old Style"/>
          <w:sz w:val="18"/>
          <w:vertAlign w:val="superscript"/>
        </w:rPr>
        <w:t>th</w:t>
      </w:r>
      <w:r w:rsidR="00864CF2">
        <w:rPr>
          <w:rFonts w:ascii="Bookman Old Style" w:hAnsi="Bookman Old Style"/>
          <w:sz w:val="18"/>
        </w:rPr>
        <w:t xml:space="preserve"> </w:t>
      </w:r>
      <w:r>
        <w:rPr>
          <w:rFonts w:ascii="Bookman Old Style" w:hAnsi="Bookman Old Style"/>
          <w:sz w:val="18"/>
        </w:rPr>
        <w:t>ed.) Philadelphia:  F.A. Davis.</w:t>
      </w:r>
    </w:p>
    <w:p w:rsidR="00CF1855" w:rsidRPr="00CF1855" w:rsidRDefault="00CF1855" w:rsidP="00CF1855">
      <w:pPr>
        <w:spacing w:before="40"/>
        <w:rPr>
          <w:rFonts w:ascii="Bookman Old Style" w:hAnsi="Bookman Old Style" w:cs="Calibri"/>
          <w:spacing w:val="-2"/>
          <w:sz w:val="18"/>
          <w:szCs w:val="18"/>
        </w:rPr>
      </w:pPr>
      <w:r w:rsidRPr="00CF1855">
        <w:rPr>
          <w:rFonts w:ascii="Bookman Old Style" w:hAnsi="Bookman Old Style" w:cs="Calibri"/>
          <w:spacing w:val="-2"/>
          <w:sz w:val="18"/>
          <w:szCs w:val="18"/>
        </w:rPr>
        <w:t xml:space="preserve">Burton, M.A., &amp; Ludwig, L.J. (2015). </w:t>
      </w:r>
      <w:r w:rsidRPr="00CF1855">
        <w:rPr>
          <w:rFonts w:ascii="Bookman Old Style" w:hAnsi="Bookman Old Style" w:cs="Calibri"/>
          <w:i/>
          <w:spacing w:val="-2"/>
          <w:sz w:val="18"/>
          <w:szCs w:val="18"/>
        </w:rPr>
        <w:t xml:space="preserve">Fundamentals of Nursing Care, Concepts, Connections, and Skills, </w:t>
      </w:r>
      <w:r w:rsidRPr="00CF1855">
        <w:rPr>
          <w:rFonts w:ascii="Bookman Old Style" w:hAnsi="Bookman Old Style" w:cs="Calibri"/>
          <w:spacing w:val="-2"/>
          <w:sz w:val="18"/>
          <w:szCs w:val="18"/>
        </w:rPr>
        <w:t xml:space="preserve">(2nd ed.). Philadelphia, PA: F.A. Davis Company. </w:t>
      </w:r>
    </w:p>
    <w:p w:rsidR="003F6911" w:rsidRDefault="00771AB5" w:rsidP="00864CF2">
      <w:pPr>
        <w:rPr>
          <w:rFonts w:ascii="Bookman Old Style" w:hAnsi="Bookman Old Style"/>
          <w:sz w:val="18"/>
        </w:rPr>
      </w:pPr>
      <w:r>
        <w:rPr>
          <w:rFonts w:ascii="Bookman Old Style" w:hAnsi="Bookman Old Style"/>
          <w:sz w:val="18"/>
        </w:rPr>
        <w:t>Silvestri, L (2013</w:t>
      </w:r>
      <w:r w:rsidR="003F6911">
        <w:rPr>
          <w:rFonts w:ascii="Bookman Old Style" w:hAnsi="Bookman Old Style"/>
          <w:sz w:val="18"/>
        </w:rPr>
        <w:t xml:space="preserve">).  </w:t>
      </w:r>
      <w:r w:rsidR="003F6911" w:rsidRPr="000E1B9A">
        <w:rPr>
          <w:rFonts w:ascii="Bookman Old Style" w:hAnsi="Bookman Old Style"/>
          <w:i/>
          <w:sz w:val="18"/>
        </w:rPr>
        <w:t>Comprehensive Review for the NCLEX – PN Examination</w:t>
      </w:r>
      <w:r w:rsidR="003F6911">
        <w:rPr>
          <w:rFonts w:ascii="Bookman Old Style" w:hAnsi="Bookman Old Style"/>
          <w:sz w:val="18"/>
        </w:rPr>
        <w:t>.  (</w:t>
      </w:r>
      <w:r>
        <w:rPr>
          <w:rFonts w:ascii="Bookman Old Style" w:hAnsi="Bookman Old Style"/>
          <w:sz w:val="18"/>
        </w:rPr>
        <w:t>5</w:t>
      </w:r>
      <w:r w:rsidR="003F6911" w:rsidRPr="00C73708">
        <w:rPr>
          <w:rFonts w:ascii="Bookman Old Style" w:hAnsi="Bookman Old Style"/>
          <w:sz w:val="18"/>
          <w:vertAlign w:val="superscript"/>
        </w:rPr>
        <w:t>th</w:t>
      </w:r>
      <w:r w:rsidR="003F6911">
        <w:rPr>
          <w:rFonts w:ascii="Bookman Old Style" w:hAnsi="Bookman Old Style"/>
          <w:sz w:val="18"/>
        </w:rPr>
        <w:t xml:space="preserve"> ed).  St. Louis, Mo:  Elsevier Saunders.</w:t>
      </w:r>
    </w:p>
    <w:p w:rsidR="00820BE4" w:rsidRDefault="00820BE4" w:rsidP="00864CF2">
      <w:pPr>
        <w:rPr>
          <w:rFonts w:ascii="Bookman Old Style" w:hAnsi="Bookman Old Style"/>
          <w:sz w:val="18"/>
        </w:rPr>
      </w:pPr>
      <w:r>
        <w:rPr>
          <w:rFonts w:ascii="Bookman Old Style" w:hAnsi="Bookman Old Style"/>
          <w:sz w:val="18"/>
        </w:rPr>
        <w:t>Lea</w:t>
      </w:r>
      <w:r w:rsidR="003843EB">
        <w:rPr>
          <w:rFonts w:ascii="Bookman Old Style" w:hAnsi="Bookman Old Style"/>
          <w:sz w:val="18"/>
        </w:rPr>
        <w:t>rning Activit</w:t>
      </w:r>
      <w:r w:rsidR="00864CF2">
        <w:rPr>
          <w:rFonts w:ascii="Bookman Old Style" w:hAnsi="Bookman Old Style"/>
          <w:sz w:val="18"/>
        </w:rPr>
        <w:t>y Packets:  PN 105 1 to PN 105 8</w:t>
      </w:r>
    </w:p>
    <w:p w:rsidR="00CF1855" w:rsidRPr="00015091" w:rsidRDefault="00CF1855" w:rsidP="00CF1855">
      <w:pPr>
        <w:suppressAutoHyphens/>
        <w:spacing w:before="40"/>
        <w:rPr>
          <w:rFonts w:ascii="Calibri" w:hAnsi="Calibri" w:cs="Calibri"/>
          <w:spacing w:val="-2"/>
        </w:rPr>
      </w:pPr>
      <w:r>
        <w:rPr>
          <w:rFonts w:ascii="Calibri" w:hAnsi="Calibri" w:cs="Calibri"/>
          <w:spacing w:val="-2"/>
        </w:rPr>
        <w:t>ATI Learning Products</w:t>
      </w:r>
    </w:p>
    <w:p w:rsidR="00CF1855" w:rsidRDefault="00CF1855" w:rsidP="00864CF2">
      <w:pPr>
        <w:rPr>
          <w:rFonts w:ascii="Bookman Old Style" w:hAnsi="Bookman Old Style"/>
          <w:sz w:val="18"/>
        </w:rPr>
      </w:pPr>
    </w:p>
    <w:p w:rsidR="00864CF2" w:rsidRDefault="00864CF2" w:rsidP="00864CF2">
      <w:pPr>
        <w:rPr>
          <w:rFonts w:ascii="Bookman Old Style" w:hAnsi="Bookman Old Style"/>
          <w:sz w:val="18"/>
        </w:rPr>
      </w:pPr>
    </w:p>
    <w:p w:rsidR="00820BE4" w:rsidRDefault="00820BE4" w:rsidP="00864CF2">
      <w:pPr>
        <w:rPr>
          <w:rFonts w:ascii="Bookman Old Style" w:hAnsi="Bookman Old Style"/>
          <w:b/>
          <w:bCs/>
          <w:sz w:val="18"/>
        </w:rPr>
      </w:pPr>
      <w:r>
        <w:rPr>
          <w:rFonts w:ascii="Bookman Old Style" w:hAnsi="Bookman Old Style"/>
          <w:b/>
          <w:bCs/>
          <w:sz w:val="18"/>
        </w:rPr>
        <w:t>MAJOR REFERENCES:</w:t>
      </w:r>
    </w:p>
    <w:p w:rsidR="00CF1855" w:rsidRPr="00015091" w:rsidRDefault="00CF1855" w:rsidP="00CF1855">
      <w:pPr>
        <w:suppressAutoHyphens/>
        <w:spacing w:before="40"/>
        <w:rPr>
          <w:rFonts w:ascii="Calibri" w:hAnsi="Calibri" w:cs="Calibri"/>
          <w:spacing w:val="-2"/>
        </w:rPr>
      </w:pPr>
      <w:r w:rsidRPr="00015091">
        <w:rPr>
          <w:rFonts w:ascii="Calibri" w:hAnsi="Calibri" w:cs="Calibri"/>
          <w:spacing w:val="-2"/>
        </w:rPr>
        <w:t>Deglin, S., V</w:t>
      </w:r>
      <w:r>
        <w:rPr>
          <w:rFonts w:ascii="Calibri" w:hAnsi="Calibri" w:cs="Calibri"/>
          <w:spacing w:val="-2"/>
        </w:rPr>
        <w:t>allerand, A., Sanaski, C. (2015</w:t>
      </w:r>
      <w:r w:rsidRPr="00015091">
        <w:rPr>
          <w:rFonts w:ascii="Calibri" w:hAnsi="Calibri" w:cs="Calibri"/>
          <w:spacing w:val="-2"/>
        </w:rPr>
        <w:t xml:space="preserve">).  </w:t>
      </w:r>
      <w:r w:rsidRPr="00015091">
        <w:rPr>
          <w:rFonts w:ascii="Calibri" w:hAnsi="Calibri" w:cs="Calibri"/>
          <w:i/>
          <w:spacing w:val="-2"/>
        </w:rPr>
        <w:t>Davis Drug Guide for Nurses</w:t>
      </w:r>
      <w:r w:rsidRPr="00015091">
        <w:rPr>
          <w:rFonts w:ascii="Calibri" w:hAnsi="Calibri" w:cs="Calibri"/>
          <w:spacing w:val="-2"/>
        </w:rPr>
        <w:t>.   (1</w:t>
      </w:r>
      <w:r>
        <w:rPr>
          <w:rFonts w:ascii="Calibri" w:hAnsi="Calibri" w:cs="Calibri"/>
          <w:spacing w:val="-2"/>
        </w:rPr>
        <w:t>4</w:t>
      </w:r>
      <w:r w:rsidRPr="00015091">
        <w:rPr>
          <w:rFonts w:ascii="Calibri" w:hAnsi="Calibri" w:cs="Calibri"/>
          <w:spacing w:val="-2"/>
          <w:vertAlign w:val="superscript"/>
        </w:rPr>
        <w:t>th</w:t>
      </w:r>
      <w:r w:rsidRPr="00015091">
        <w:rPr>
          <w:rFonts w:ascii="Calibri" w:hAnsi="Calibri" w:cs="Calibri"/>
          <w:spacing w:val="-2"/>
        </w:rPr>
        <w:t xml:space="preserve"> ed.).  Philadelphia, PA:   F.A. Davis</w:t>
      </w:r>
    </w:p>
    <w:p w:rsidR="00CF1855" w:rsidRPr="00015091" w:rsidRDefault="00CF1855" w:rsidP="00CF1855">
      <w:pPr>
        <w:spacing w:before="40"/>
        <w:rPr>
          <w:rFonts w:ascii="Calibri" w:hAnsi="Calibri" w:cs="Calibri"/>
        </w:rPr>
      </w:pPr>
      <w:r w:rsidRPr="00015091">
        <w:rPr>
          <w:rFonts w:ascii="Calibri" w:hAnsi="Calibri" w:cs="Calibri"/>
          <w:i/>
        </w:rPr>
        <w:t>Mosby’s Medical, Nursing, and Allied Health Dictionary</w:t>
      </w:r>
      <w:r w:rsidRPr="00015091">
        <w:rPr>
          <w:rFonts w:ascii="Calibri" w:hAnsi="Calibri" w:cs="Calibri"/>
        </w:rPr>
        <w:t>.  (</w:t>
      </w:r>
      <w:r>
        <w:rPr>
          <w:rFonts w:ascii="Calibri" w:hAnsi="Calibri" w:cs="Calibri"/>
        </w:rPr>
        <w:t>9</w:t>
      </w:r>
      <w:r w:rsidRPr="00015091">
        <w:rPr>
          <w:rFonts w:ascii="Calibri" w:hAnsi="Calibri" w:cs="Calibri"/>
          <w:vertAlign w:val="superscript"/>
        </w:rPr>
        <w:t>th</w:t>
      </w:r>
      <w:r w:rsidRPr="00015091">
        <w:rPr>
          <w:rFonts w:ascii="Calibri" w:hAnsi="Calibri" w:cs="Calibri"/>
        </w:rPr>
        <w:t xml:space="preserve"> ed.)  St Louis:  Mosby</w:t>
      </w:r>
      <w:r>
        <w:rPr>
          <w:rFonts w:ascii="Calibri" w:hAnsi="Calibri" w:cs="Calibri"/>
        </w:rPr>
        <w:t>.</w:t>
      </w:r>
    </w:p>
    <w:p w:rsidR="003B765F" w:rsidRPr="00CF1855" w:rsidRDefault="00CF1855" w:rsidP="00C00C40">
      <w:pPr>
        <w:spacing w:before="40"/>
        <w:rPr>
          <w:rFonts w:ascii="Calibri" w:hAnsi="Calibri" w:cs="Calibri"/>
        </w:rPr>
      </w:pPr>
      <w:r>
        <w:rPr>
          <w:rFonts w:ascii="Calibri" w:hAnsi="Calibri" w:cs="Calibri"/>
        </w:rPr>
        <w:t>Silvestri, L (2016</w:t>
      </w:r>
      <w:r w:rsidRPr="00015091">
        <w:rPr>
          <w:rFonts w:ascii="Calibri" w:hAnsi="Calibri" w:cs="Calibri"/>
        </w:rPr>
        <w:t xml:space="preserve">).  </w:t>
      </w:r>
      <w:r w:rsidRPr="00015091">
        <w:rPr>
          <w:rFonts w:ascii="Calibri" w:hAnsi="Calibri" w:cs="Calibri"/>
          <w:i/>
        </w:rPr>
        <w:t>Comprehensive Review for the NCLEX – PN Examination</w:t>
      </w:r>
      <w:r w:rsidRPr="00015091">
        <w:rPr>
          <w:rFonts w:ascii="Calibri" w:hAnsi="Calibri" w:cs="Calibri"/>
        </w:rPr>
        <w:t>.  (</w:t>
      </w:r>
      <w:r>
        <w:rPr>
          <w:rFonts w:ascii="Calibri" w:hAnsi="Calibri" w:cs="Calibri"/>
        </w:rPr>
        <w:t>6th</w:t>
      </w:r>
      <w:r w:rsidRPr="00015091">
        <w:rPr>
          <w:rFonts w:ascii="Calibri" w:hAnsi="Calibri" w:cs="Calibri"/>
        </w:rPr>
        <w:t xml:space="preserve"> ed).  St. Louis, Mo:  Elsevier Saunders.</w:t>
      </w:r>
    </w:p>
    <w:p w:rsidR="000C7FBA" w:rsidRDefault="000C7FBA" w:rsidP="00C00C40">
      <w:pPr>
        <w:spacing w:before="40"/>
        <w:rPr>
          <w:rFonts w:ascii="Bookman Old Style" w:hAnsi="Bookman Old Style"/>
          <w:sz w:val="18"/>
        </w:rPr>
      </w:pPr>
      <w:r>
        <w:rPr>
          <w:rFonts w:ascii="Bookman Old Style" w:hAnsi="Bookman Old Style"/>
          <w:sz w:val="18"/>
        </w:rPr>
        <w:t xml:space="preserve">United States Department of Agriculture.  (2011, June 4).  </w:t>
      </w:r>
      <w:r w:rsidRPr="000C7FBA">
        <w:rPr>
          <w:rFonts w:ascii="Bookman Old Style" w:hAnsi="Bookman Old Style"/>
          <w:i/>
          <w:sz w:val="18"/>
        </w:rPr>
        <w:t>The 2010 Dietary Guidelines for Americans</w:t>
      </w:r>
      <w:r>
        <w:rPr>
          <w:rFonts w:ascii="Bookman Old Style" w:hAnsi="Bookman Old Style"/>
          <w:sz w:val="18"/>
        </w:rPr>
        <w:t xml:space="preserve">.  Retrieved June 15, 2011 from </w:t>
      </w:r>
      <w:hyperlink r:id="rId10" w:history="1">
        <w:r w:rsidRPr="00DC41C4">
          <w:rPr>
            <w:rStyle w:val="Hyperlink"/>
            <w:rFonts w:ascii="Bookman Old Style" w:hAnsi="Bookman Old Style"/>
            <w:sz w:val="18"/>
          </w:rPr>
          <w:t>www.choosemyplate.gov</w:t>
        </w:r>
      </w:hyperlink>
    </w:p>
    <w:p w:rsidR="000C7FBA" w:rsidRDefault="000C7FBA" w:rsidP="00864CF2">
      <w:pPr>
        <w:rPr>
          <w:rFonts w:ascii="Bookman Old Style" w:hAnsi="Bookman Old Style"/>
          <w:sz w:val="18"/>
        </w:rPr>
      </w:pPr>
    </w:p>
    <w:p w:rsidR="004B5FD0" w:rsidRDefault="004B5FD0" w:rsidP="000C7FBA">
      <w:pPr>
        <w:rPr>
          <w:rFonts w:ascii="Bookman Old Style" w:hAnsi="Bookman Old Style"/>
          <w:sz w:val="18"/>
        </w:rPr>
        <w:sectPr w:rsidR="004B5FD0">
          <w:endnotePr>
            <w:numFmt w:val="decimal"/>
          </w:endnotePr>
          <w:pgSz w:w="12240" w:h="15840"/>
          <w:pgMar w:top="432" w:right="720" w:bottom="432" w:left="1080" w:header="864" w:footer="317" w:gutter="0"/>
          <w:cols w:space="720"/>
          <w:noEndnote/>
        </w:sectPr>
      </w:pPr>
    </w:p>
    <w:p w:rsidR="000C7FBA" w:rsidRPr="000C7FBA" w:rsidRDefault="000C7FBA" w:rsidP="000C7FBA">
      <w:pPr>
        <w:rPr>
          <w:rFonts w:ascii="Bookman Old Style" w:hAnsi="Bookman Old Style"/>
          <w:b/>
          <w:sz w:val="18"/>
        </w:rPr>
      </w:pPr>
      <w:r w:rsidRPr="000C7FBA">
        <w:rPr>
          <w:rFonts w:ascii="Bookman Old Style" w:hAnsi="Bookman Old Style"/>
          <w:b/>
          <w:sz w:val="18"/>
        </w:rPr>
        <w:lastRenderedPageBreak/>
        <w:t>PN 105 – Page 2</w:t>
      </w:r>
    </w:p>
    <w:p w:rsidR="000C7FBA" w:rsidRDefault="000C7FBA" w:rsidP="000C7FBA">
      <w:pPr>
        <w:rPr>
          <w:rFonts w:ascii="Bookman Old Style" w:hAnsi="Bookman Old Style"/>
          <w:sz w:val="18"/>
        </w:rPr>
      </w:pPr>
    </w:p>
    <w:p w:rsidR="00184C86" w:rsidRPr="004D7F19" w:rsidRDefault="00184C86" w:rsidP="00184C86">
      <w:pPr>
        <w:widowControl/>
        <w:rPr>
          <w:rFonts w:ascii="Calibri" w:hAnsi="Calibri" w:cs="Calibri"/>
          <w:b/>
        </w:rPr>
      </w:pPr>
      <w:r w:rsidRPr="004D7F19">
        <w:rPr>
          <w:rFonts w:ascii="Calibri" w:hAnsi="Calibri" w:cs="Calibri"/>
          <w:b/>
        </w:rPr>
        <w:t>UNITS OF INSTRUCTION – OUTLINE MAP:</w:t>
      </w:r>
    </w:p>
    <w:p w:rsidR="000C7FBA" w:rsidRDefault="00184C86" w:rsidP="00184C86">
      <w:pPr>
        <w:ind w:left="720"/>
        <w:rPr>
          <w:rFonts w:ascii="Bookman Old Style" w:hAnsi="Bookman Old Style"/>
          <w:sz w:val="18"/>
        </w:rPr>
      </w:pPr>
      <w:r>
        <w:rPr>
          <w:rFonts w:ascii="Bookman Old Style" w:hAnsi="Bookman Old Style"/>
          <w:sz w:val="18"/>
        </w:rPr>
        <w:t>105-1- History of Nursing / Community Health</w:t>
      </w:r>
    </w:p>
    <w:p w:rsidR="00184C86" w:rsidRDefault="00184C86" w:rsidP="00184C86">
      <w:pPr>
        <w:ind w:left="720"/>
        <w:rPr>
          <w:rFonts w:ascii="Bookman Old Style" w:hAnsi="Bookman Old Style"/>
          <w:sz w:val="18"/>
        </w:rPr>
      </w:pPr>
      <w:r>
        <w:rPr>
          <w:rFonts w:ascii="Bookman Old Style" w:hAnsi="Bookman Old Style"/>
          <w:sz w:val="18"/>
        </w:rPr>
        <w:t>105-2- Legal/Ethical Nursing</w:t>
      </w:r>
    </w:p>
    <w:p w:rsidR="00184C86" w:rsidRDefault="00184C86" w:rsidP="00184C86">
      <w:pPr>
        <w:ind w:left="720"/>
        <w:rPr>
          <w:rFonts w:ascii="Bookman Old Style" w:hAnsi="Bookman Old Style"/>
          <w:sz w:val="18"/>
        </w:rPr>
      </w:pPr>
      <w:r>
        <w:rPr>
          <w:rFonts w:ascii="Bookman Old Style" w:hAnsi="Bookman Old Style"/>
          <w:sz w:val="18"/>
        </w:rPr>
        <w:t>105-3- Nutrition</w:t>
      </w:r>
    </w:p>
    <w:p w:rsidR="00184C86" w:rsidRDefault="00184C86" w:rsidP="00184C86">
      <w:pPr>
        <w:ind w:left="720"/>
        <w:rPr>
          <w:rFonts w:ascii="Bookman Old Style" w:hAnsi="Bookman Old Style"/>
          <w:sz w:val="18"/>
        </w:rPr>
      </w:pPr>
      <w:r>
        <w:rPr>
          <w:rFonts w:ascii="Bookman Old Style" w:hAnsi="Bookman Old Style"/>
          <w:sz w:val="18"/>
        </w:rPr>
        <w:t>105-4- Fluids &amp; Electrolytes</w:t>
      </w:r>
    </w:p>
    <w:p w:rsidR="00184C86" w:rsidRDefault="00184C86" w:rsidP="00184C86">
      <w:pPr>
        <w:ind w:left="720"/>
        <w:rPr>
          <w:rFonts w:ascii="Bookman Old Style" w:hAnsi="Bookman Old Style"/>
          <w:sz w:val="18"/>
        </w:rPr>
      </w:pPr>
      <w:r>
        <w:rPr>
          <w:rFonts w:ascii="Bookman Old Style" w:hAnsi="Bookman Old Style"/>
          <w:sz w:val="18"/>
        </w:rPr>
        <w:t>105-5- Immunity</w:t>
      </w:r>
    </w:p>
    <w:p w:rsidR="00184C86" w:rsidRDefault="00184C86" w:rsidP="00184C86">
      <w:pPr>
        <w:ind w:left="720"/>
        <w:rPr>
          <w:rFonts w:ascii="Bookman Old Style" w:hAnsi="Bookman Old Style"/>
          <w:sz w:val="18"/>
        </w:rPr>
      </w:pPr>
      <w:r>
        <w:rPr>
          <w:rFonts w:ascii="Bookman Old Style" w:hAnsi="Bookman Old Style"/>
          <w:sz w:val="18"/>
        </w:rPr>
        <w:t>105-6- Isolation</w:t>
      </w:r>
    </w:p>
    <w:p w:rsidR="00184C86" w:rsidRDefault="00184C86" w:rsidP="00184C86">
      <w:pPr>
        <w:ind w:left="720"/>
        <w:rPr>
          <w:rFonts w:ascii="Bookman Old Style" w:hAnsi="Bookman Old Style"/>
          <w:sz w:val="18"/>
        </w:rPr>
      </w:pPr>
      <w:r>
        <w:rPr>
          <w:rFonts w:ascii="Bookman Old Style" w:hAnsi="Bookman Old Style"/>
          <w:sz w:val="18"/>
        </w:rPr>
        <w:t>105-7-Surgical Patient</w:t>
      </w:r>
    </w:p>
    <w:p w:rsidR="00184C86" w:rsidRDefault="00184C86" w:rsidP="00184C86">
      <w:pPr>
        <w:ind w:left="720"/>
        <w:rPr>
          <w:rFonts w:ascii="Bookman Old Style" w:hAnsi="Bookman Old Style"/>
          <w:sz w:val="18"/>
        </w:rPr>
      </w:pPr>
      <w:r>
        <w:rPr>
          <w:rFonts w:ascii="Bookman Old Style" w:hAnsi="Bookman Old Style"/>
          <w:sz w:val="18"/>
        </w:rPr>
        <w:t>105-8- Cancer</w:t>
      </w:r>
    </w:p>
    <w:p w:rsidR="00184C86" w:rsidRDefault="00184C86" w:rsidP="00184C86">
      <w:pPr>
        <w:ind w:left="720"/>
        <w:rPr>
          <w:rFonts w:ascii="Bookman Old Style" w:hAnsi="Bookman Old Style"/>
          <w:sz w:val="18"/>
        </w:rPr>
      </w:pPr>
      <w:r>
        <w:rPr>
          <w:rFonts w:ascii="Bookman Old Style" w:hAnsi="Bookman Old Style"/>
          <w:sz w:val="18"/>
        </w:rPr>
        <w:t>105-9- Geriatric Nursing</w:t>
      </w:r>
    </w:p>
    <w:p w:rsidR="00184C86" w:rsidRDefault="00184C86" w:rsidP="00184C86">
      <w:pPr>
        <w:ind w:left="720"/>
        <w:rPr>
          <w:rFonts w:ascii="Bookman Old Style" w:hAnsi="Bookman Old Style"/>
          <w:sz w:val="18"/>
        </w:rPr>
      </w:pPr>
      <w:r>
        <w:rPr>
          <w:rFonts w:ascii="Bookman Old Style" w:hAnsi="Bookman Old Style"/>
          <w:sz w:val="18"/>
        </w:rPr>
        <w:t>105-10- Human Behavior</w:t>
      </w:r>
    </w:p>
    <w:p w:rsidR="004E7FD5" w:rsidRPr="000C7FBA" w:rsidRDefault="004E7FD5" w:rsidP="00184C86">
      <w:pPr>
        <w:ind w:left="720"/>
        <w:rPr>
          <w:rFonts w:ascii="Bookman Old Style" w:hAnsi="Bookman Old Style"/>
          <w:sz w:val="18"/>
        </w:rPr>
      </w:pPr>
    </w:p>
    <w:p w:rsidR="004E7FD5" w:rsidRPr="004D7F19" w:rsidRDefault="004E7FD5" w:rsidP="004E7FD5">
      <w:pPr>
        <w:widowControl/>
        <w:rPr>
          <w:rFonts w:ascii="Calibri" w:hAnsi="Calibri" w:cs="Calibri"/>
          <w:b/>
        </w:rPr>
      </w:pPr>
      <w:r w:rsidRPr="004D7F19">
        <w:rPr>
          <w:rFonts w:ascii="Calibri" w:hAnsi="Calibri" w:cs="Calibri"/>
          <w:b/>
        </w:rPr>
        <w:t>COURSE POLICIES:</w:t>
      </w:r>
    </w:p>
    <w:p w:rsidR="004E7FD5" w:rsidRPr="004D7F19" w:rsidRDefault="004E7FD5" w:rsidP="004E7FD5">
      <w:pPr>
        <w:widowControl/>
        <w:rPr>
          <w:rFonts w:ascii="Calibri" w:hAnsi="Calibri" w:cs="Calibri"/>
        </w:rPr>
      </w:pPr>
    </w:p>
    <w:p w:rsidR="004E7FD5" w:rsidRPr="004D7F19" w:rsidRDefault="004E7FD5" w:rsidP="004E7FD5">
      <w:pPr>
        <w:widowControl/>
        <w:rPr>
          <w:rFonts w:ascii="Calibri" w:hAnsi="Calibri" w:cs="Calibri"/>
          <w:bCs/>
        </w:rPr>
      </w:pPr>
      <w:r w:rsidRPr="004D7F19">
        <w:rPr>
          <w:rFonts w:ascii="Calibri" w:hAnsi="Calibri" w:cs="Calibri"/>
          <w:b/>
        </w:rPr>
        <w:t>Classroom Recording Policy:</w:t>
      </w:r>
      <w:r w:rsidRPr="004D7F19">
        <w:rPr>
          <w:rFonts w:ascii="Calibri" w:hAnsi="Calibri" w:cs="Calibri"/>
        </w:rPr>
        <w:t xml:space="preserve"> </w:t>
      </w:r>
      <w:r w:rsidRPr="004D7F19">
        <w:rPr>
          <w:rFonts w:ascii="Calibri" w:hAnsi="Calibri" w:cs="Calibri"/>
          <w:bCs/>
        </w:rPr>
        <w:t xml:space="preserve"> Without permission, you do not have the authority to record any classes, class members, or any content expressed here.</w:t>
      </w:r>
    </w:p>
    <w:p w:rsidR="004E7FD5" w:rsidRPr="004D7F19" w:rsidRDefault="004E7FD5" w:rsidP="004E7FD5">
      <w:pPr>
        <w:pStyle w:val="ListParagraph"/>
        <w:spacing w:after="0" w:line="240" w:lineRule="auto"/>
        <w:ind w:left="0"/>
        <w:contextualSpacing w:val="0"/>
        <w:rPr>
          <w:rFonts w:cs="Calibri"/>
          <w:bCs/>
          <w:sz w:val="20"/>
          <w:szCs w:val="20"/>
        </w:rPr>
      </w:pPr>
      <w:r w:rsidRPr="004D7F19">
        <w:rPr>
          <w:rFonts w:cs="Calibri"/>
          <w:b/>
          <w:bCs/>
          <w:sz w:val="20"/>
          <w:szCs w:val="20"/>
        </w:rPr>
        <w:t>Clinical Dress Code:</w:t>
      </w:r>
      <w:r w:rsidRPr="004D7F19">
        <w:rPr>
          <w:rFonts w:cs="Calibri"/>
          <w:bCs/>
          <w:sz w:val="20"/>
          <w:szCs w:val="20"/>
        </w:rPr>
        <w:t xml:space="preserve">  Refer to the Nursing Supplement to Student Handbook.</w:t>
      </w:r>
    </w:p>
    <w:p w:rsidR="004E7FD5" w:rsidRPr="004D7F19" w:rsidRDefault="004E7FD5" w:rsidP="004E7FD5">
      <w:pPr>
        <w:pStyle w:val="ListParagraph"/>
        <w:spacing w:after="0" w:line="240" w:lineRule="auto"/>
        <w:ind w:left="0"/>
        <w:contextualSpacing w:val="0"/>
        <w:rPr>
          <w:rFonts w:cs="Calibri"/>
          <w:bCs/>
          <w:sz w:val="20"/>
          <w:szCs w:val="20"/>
        </w:rPr>
      </w:pPr>
    </w:p>
    <w:p w:rsidR="004E7FD5" w:rsidRPr="004D7F19" w:rsidRDefault="004E7FD5" w:rsidP="004E7FD5">
      <w:pPr>
        <w:pStyle w:val="ListParagraph"/>
        <w:spacing w:after="0" w:line="240" w:lineRule="auto"/>
        <w:ind w:left="0"/>
        <w:contextualSpacing w:val="0"/>
        <w:rPr>
          <w:rFonts w:cs="Calibri"/>
          <w:bCs/>
          <w:sz w:val="20"/>
          <w:szCs w:val="20"/>
        </w:rPr>
      </w:pPr>
      <w:r w:rsidRPr="004D7F19">
        <w:rPr>
          <w:rFonts w:cs="Calibri"/>
          <w:b/>
          <w:bCs/>
          <w:sz w:val="20"/>
          <w:szCs w:val="20"/>
        </w:rPr>
        <w:t>Handheld Electronic Devices</w:t>
      </w:r>
      <w:r w:rsidRPr="004D7F19">
        <w:rPr>
          <w:rFonts w:cs="Calibri"/>
          <w:bCs/>
          <w:sz w:val="20"/>
          <w:szCs w:val="20"/>
        </w:rPr>
        <w:t xml:space="preserve"> are not allowed in the clinical sites.  Use in the classroom is per instructor discretion.</w:t>
      </w:r>
    </w:p>
    <w:p w:rsidR="004E7FD5" w:rsidRPr="004D7F19" w:rsidRDefault="004E7FD5" w:rsidP="004E7FD5">
      <w:pPr>
        <w:pStyle w:val="ListParagraph"/>
        <w:spacing w:after="0" w:line="240" w:lineRule="auto"/>
        <w:ind w:left="0"/>
        <w:contextualSpacing w:val="0"/>
        <w:rPr>
          <w:rFonts w:cs="Calibri"/>
          <w:bCs/>
          <w:sz w:val="20"/>
          <w:szCs w:val="20"/>
        </w:rPr>
      </w:pPr>
    </w:p>
    <w:p w:rsidR="004E7FD5" w:rsidRPr="004D7F19" w:rsidRDefault="004E7FD5" w:rsidP="004E7FD5">
      <w:pPr>
        <w:widowControl/>
        <w:rPr>
          <w:rFonts w:ascii="Calibri" w:hAnsi="Calibri" w:cs="Calibri"/>
          <w:bCs/>
        </w:rPr>
      </w:pPr>
      <w:r w:rsidRPr="004D7F19">
        <w:rPr>
          <w:rFonts w:ascii="Calibri" w:hAnsi="Calibri" w:cs="Calibri"/>
          <w:b/>
          <w:bCs/>
        </w:rPr>
        <w:t>Instructor Rights Statement:</w:t>
      </w:r>
      <w:r w:rsidRPr="004D7F19">
        <w:rPr>
          <w:rFonts w:ascii="Calibri" w:hAnsi="Calibri" w:cs="Calibri"/>
          <w:bCs/>
        </w:rPr>
        <w:t xml:space="preserve">  The instructor has the right to change any</w:t>
      </w:r>
      <w:r w:rsidRPr="004D7F19">
        <w:rPr>
          <w:rFonts w:ascii="Calibri" w:hAnsi="Calibri" w:cs="Calibri"/>
          <w:bCs/>
          <w:color w:val="1F497D"/>
        </w:rPr>
        <w:t xml:space="preserve"> </w:t>
      </w:r>
      <w:r w:rsidRPr="004D7F19">
        <w:rPr>
          <w:rFonts w:ascii="Calibri" w:hAnsi="Calibri" w:cs="Calibri"/>
          <w:bCs/>
        </w:rPr>
        <w:t>and all material on this syllabus at any time.</w:t>
      </w:r>
    </w:p>
    <w:p w:rsidR="004E7FD5" w:rsidRPr="004D7F19" w:rsidRDefault="004E7FD5" w:rsidP="004E7FD5">
      <w:pPr>
        <w:widowControl/>
        <w:rPr>
          <w:rFonts w:ascii="Calibri" w:hAnsi="Calibri" w:cs="Calibri"/>
          <w:bCs/>
        </w:rPr>
      </w:pPr>
    </w:p>
    <w:p w:rsidR="004E7FD5" w:rsidRPr="004D7F19" w:rsidRDefault="004E7FD5" w:rsidP="004E7FD5">
      <w:pPr>
        <w:widowControl/>
        <w:rPr>
          <w:rFonts w:ascii="Calibri" w:hAnsi="Calibri" w:cs="Calibri"/>
          <w:b/>
        </w:rPr>
      </w:pPr>
      <w:r w:rsidRPr="004D7F19">
        <w:rPr>
          <w:rFonts w:ascii="Calibri" w:hAnsi="Calibri" w:cs="Calibri"/>
          <w:b/>
        </w:rPr>
        <w:t>Netiquette:  E-Guides On Social Interaction And Communicating Electronically</w:t>
      </w:r>
    </w:p>
    <w:p w:rsidR="004E7FD5" w:rsidRPr="004D7F19" w:rsidRDefault="004E7FD5" w:rsidP="004E7FD5">
      <w:pPr>
        <w:widowControl/>
        <w:rPr>
          <w:rFonts w:ascii="Calibri" w:hAnsi="Calibri" w:cs="Calibri"/>
        </w:rPr>
      </w:pPr>
    </w:p>
    <w:p w:rsidR="004E7FD5" w:rsidRPr="004D7F19" w:rsidRDefault="004E7FD5" w:rsidP="004E7FD5">
      <w:pPr>
        <w:pStyle w:val="ListParagraph"/>
        <w:tabs>
          <w:tab w:val="left" w:pos="360"/>
        </w:tabs>
        <w:spacing w:after="0" w:line="240" w:lineRule="auto"/>
        <w:ind w:left="0"/>
        <w:contextualSpacing w:val="0"/>
        <w:rPr>
          <w:rFonts w:cs="Calibri"/>
          <w:b/>
          <w:sz w:val="20"/>
          <w:szCs w:val="20"/>
        </w:rPr>
      </w:pPr>
      <w:r w:rsidRPr="004D7F19">
        <w:rPr>
          <w:rFonts w:cs="Calibri"/>
          <w:b/>
          <w:sz w:val="20"/>
          <w:szCs w:val="20"/>
        </w:rPr>
        <w:t>Communicating clearly on the Internet…</w:t>
      </w:r>
    </w:p>
    <w:p w:rsidR="004E7FD5" w:rsidRPr="004D7F19" w:rsidRDefault="004E7FD5" w:rsidP="004E7FD5">
      <w:pPr>
        <w:pStyle w:val="ListParagraph"/>
        <w:tabs>
          <w:tab w:val="left" w:pos="360"/>
        </w:tabs>
        <w:spacing w:after="0" w:line="240" w:lineRule="auto"/>
        <w:ind w:left="0"/>
        <w:contextualSpacing w:val="0"/>
        <w:rPr>
          <w:rFonts w:cs="Calibri"/>
          <w:b/>
          <w:sz w:val="20"/>
          <w:szCs w:val="20"/>
        </w:rPr>
      </w:pPr>
      <w:r w:rsidRPr="004D7F19">
        <w:rPr>
          <w:rFonts w:cs="Calibri"/>
          <w:sz w:val="20"/>
          <w:szCs w:val="20"/>
        </w:rPr>
        <w:t>…without creating misunderstandings is a challenge.  One problem is that you haven’t any facial expressions, body language,</w:t>
      </w:r>
      <w:r>
        <w:rPr>
          <w:rFonts w:cs="Calibri"/>
          <w:sz w:val="20"/>
          <w:szCs w:val="20"/>
        </w:rPr>
        <w:t xml:space="preserve"> </w:t>
      </w:r>
      <w:r w:rsidRPr="004D7F19">
        <w:rPr>
          <w:rFonts w:cs="Calibri"/>
          <w:sz w:val="20"/>
          <w:szCs w:val="20"/>
        </w:rPr>
        <w:t xml:space="preserve">or environment to help you express yourself; another that there is little “give and take” for developing what you meant to say </w:t>
      </w:r>
      <w:r>
        <w:rPr>
          <w:rFonts w:cs="Calibri"/>
          <w:sz w:val="20"/>
          <w:szCs w:val="20"/>
        </w:rPr>
        <w:t xml:space="preserve"> </w:t>
      </w:r>
      <w:r w:rsidRPr="004D7F19">
        <w:rPr>
          <w:rFonts w:cs="Calibri"/>
          <w:sz w:val="20"/>
          <w:szCs w:val="20"/>
        </w:rPr>
        <w:t xml:space="preserve">or are discussing.  </w:t>
      </w:r>
      <w:r w:rsidRPr="004D7F19">
        <w:rPr>
          <w:rFonts w:cs="Calibri"/>
          <w:b/>
          <w:sz w:val="20"/>
          <w:szCs w:val="20"/>
        </w:rPr>
        <w:t>These guidelines hopefully will help you:</w:t>
      </w:r>
    </w:p>
    <w:p w:rsidR="004E7FD5" w:rsidRPr="004D7F19" w:rsidRDefault="004E7FD5" w:rsidP="004E7FD5">
      <w:pPr>
        <w:pStyle w:val="ListParagraph"/>
        <w:tabs>
          <w:tab w:val="left" w:pos="270"/>
        </w:tabs>
        <w:spacing w:before="120" w:after="0" w:line="240" w:lineRule="auto"/>
        <w:ind w:left="0"/>
        <w:contextualSpacing w:val="0"/>
        <w:rPr>
          <w:rFonts w:cs="Calibri"/>
          <w:b/>
          <w:sz w:val="20"/>
          <w:szCs w:val="20"/>
        </w:rPr>
      </w:pPr>
      <w:r w:rsidRPr="004D7F19">
        <w:rPr>
          <w:rFonts w:cs="Calibri"/>
          <w:sz w:val="20"/>
          <w:szCs w:val="20"/>
        </w:rPr>
        <w:t>•</w:t>
      </w:r>
      <w:r w:rsidRPr="004D7F19">
        <w:rPr>
          <w:rFonts w:cs="Calibri"/>
          <w:b/>
          <w:sz w:val="20"/>
          <w:szCs w:val="20"/>
        </w:rPr>
        <w:tab/>
        <w:t xml:space="preserve">Be clear – </w:t>
      </w:r>
      <w:r w:rsidRPr="004D7F19">
        <w:rPr>
          <w:rFonts w:cs="Calibri"/>
          <w:sz w:val="20"/>
          <w:szCs w:val="20"/>
        </w:rPr>
        <w:t>Make sure the subject line (e-mail) or title (web page) reflects your content.</w:t>
      </w:r>
    </w:p>
    <w:p w:rsidR="004E7FD5" w:rsidRPr="004D7F19" w:rsidRDefault="004E7FD5" w:rsidP="004E7FD5">
      <w:pPr>
        <w:pStyle w:val="ListParagraph"/>
        <w:tabs>
          <w:tab w:val="left" w:pos="270"/>
        </w:tabs>
        <w:spacing w:before="120" w:after="0" w:line="240" w:lineRule="auto"/>
        <w:ind w:left="270" w:hanging="270"/>
        <w:contextualSpacing w:val="0"/>
        <w:rPr>
          <w:rFonts w:cs="Calibri"/>
          <w:b/>
          <w:sz w:val="20"/>
          <w:szCs w:val="20"/>
        </w:rPr>
      </w:pPr>
      <w:r w:rsidRPr="006F39AF">
        <w:rPr>
          <w:rFonts w:cs="Calibri"/>
          <w:sz w:val="20"/>
          <w:szCs w:val="20"/>
        </w:rPr>
        <w:t>•</w:t>
      </w:r>
      <w:r w:rsidRPr="004D7F19">
        <w:rPr>
          <w:rFonts w:cs="Calibri"/>
          <w:b/>
          <w:sz w:val="20"/>
          <w:szCs w:val="20"/>
        </w:rPr>
        <w:tab/>
        <w:t xml:space="preserve">Use appropriate language – </w:t>
      </w:r>
      <w:r w:rsidRPr="004D7F19">
        <w:rPr>
          <w:rFonts w:cs="Calibri"/>
          <w:sz w:val="20"/>
          <w:szCs w:val="20"/>
        </w:rPr>
        <w:t>If you have a question on whether or not you are too emotional, don’t send the message,</w:t>
      </w:r>
      <w:r>
        <w:rPr>
          <w:rFonts w:cs="Calibri"/>
          <w:sz w:val="20"/>
          <w:szCs w:val="20"/>
        </w:rPr>
        <w:t xml:space="preserve"> </w:t>
      </w:r>
      <w:r w:rsidRPr="004D7F19">
        <w:rPr>
          <w:rFonts w:cs="Calibri"/>
          <w:sz w:val="20"/>
          <w:szCs w:val="20"/>
        </w:rPr>
        <w:t xml:space="preserve">save it, and review it “later.”  Remember: no one can guess you mood, see your facial expressions, etc.  All they have are </w:t>
      </w:r>
      <w:r>
        <w:rPr>
          <w:rFonts w:cs="Calibri"/>
          <w:sz w:val="20"/>
          <w:szCs w:val="20"/>
        </w:rPr>
        <w:t xml:space="preserve"> </w:t>
      </w:r>
      <w:r w:rsidRPr="004D7F19">
        <w:rPr>
          <w:rFonts w:cs="Calibri"/>
          <w:sz w:val="20"/>
          <w:szCs w:val="20"/>
        </w:rPr>
        <w:t>your words, and your words can express the opposite of what you feel.  Don’t use ALL CAPITAL LETTERS—it’s equal to shouting or screaming.</w:t>
      </w:r>
    </w:p>
    <w:p w:rsidR="004E7FD5" w:rsidRPr="004D7F19" w:rsidRDefault="004E7FD5" w:rsidP="004E7FD5">
      <w:pPr>
        <w:pStyle w:val="ListParagraph"/>
        <w:tabs>
          <w:tab w:val="left" w:pos="270"/>
        </w:tabs>
        <w:spacing w:before="120" w:after="0" w:line="240" w:lineRule="auto"/>
        <w:ind w:left="270" w:hanging="270"/>
        <w:contextualSpacing w:val="0"/>
        <w:rPr>
          <w:rFonts w:cs="Calibri"/>
          <w:b/>
          <w:sz w:val="20"/>
          <w:szCs w:val="20"/>
        </w:rPr>
      </w:pPr>
      <w:r w:rsidRPr="006F39AF">
        <w:rPr>
          <w:rFonts w:cs="Calibri"/>
          <w:sz w:val="20"/>
          <w:szCs w:val="20"/>
        </w:rPr>
        <w:t>•</w:t>
      </w:r>
      <w:r w:rsidRPr="004D7F19">
        <w:rPr>
          <w:rFonts w:cs="Calibri"/>
          <w:b/>
          <w:sz w:val="20"/>
          <w:szCs w:val="20"/>
        </w:rPr>
        <w:tab/>
        <w:t>Be brief –</w:t>
      </w:r>
      <w:r w:rsidRPr="004D7F19">
        <w:rPr>
          <w:rFonts w:cs="Calibri"/>
          <w:sz w:val="20"/>
          <w:szCs w:val="20"/>
        </w:rPr>
        <w:t xml:space="preserve"> If your message is short, people will be more likely to read it.</w:t>
      </w:r>
    </w:p>
    <w:p w:rsidR="004E7FD5" w:rsidRPr="004D7F19" w:rsidRDefault="004E7FD5" w:rsidP="004E7FD5">
      <w:pPr>
        <w:pStyle w:val="ListParagraph"/>
        <w:spacing w:before="120" w:after="0" w:line="240" w:lineRule="auto"/>
        <w:ind w:left="270" w:hanging="270"/>
        <w:contextualSpacing w:val="0"/>
        <w:rPr>
          <w:rFonts w:cs="Calibri"/>
          <w:sz w:val="20"/>
          <w:szCs w:val="20"/>
        </w:rPr>
      </w:pPr>
      <w:r w:rsidRPr="006F39AF">
        <w:rPr>
          <w:rFonts w:cs="Calibri"/>
          <w:sz w:val="20"/>
          <w:szCs w:val="20"/>
        </w:rPr>
        <w:t>•</w:t>
      </w:r>
      <w:r w:rsidRPr="004D7F19">
        <w:rPr>
          <w:rFonts w:cs="Calibri"/>
          <w:b/>
          <w:sz w:val="20"/>
          <w:szCs w:val="20"/>
        </w:rPr>
        <w:tab/>
        <w:t>Make a good impression –</w:t>
      </w:r>
      <w:r w:rsidRPr="004D7F19">
        <w:rPr>
          <w:rFonts w:cs="Calibri"/>
          <w:sz w:val="20"/>
          <w:szCs w:val="20"/>
        </w:rPr>
        <w:t xml:space="preserve"> Your words and content represent you; review/edit your words and images before sending.</w:t>
      </w:r>
    </w:p>
    <w:p w:rsidR="004E7FD5" w:rsidRPr="004D7F19" w:rsidRDefault="004E7FD5" w:rsidP="004E7FD5">
      <w:pPr>
        <w:pStyle w:val="ListParagraph"/>
        <w:tabs>
          <w:tab w:val="left" w:pos="270"/>
        </w:tabs>
        <w:spacing w:before="120" w:after="0" w:line="240" w:lineRule="auto"/>
        <w:ind w:left="270" w:hanging="270"/>
        <w:contextualSpacing w:val="0"/>
        <w:rPr>
          <w:rFonts w:cs="Calibri"/>
          <w:b/>
          <w:sz w:val="20"/>
          <w:szCs w:val="20"/>
        </w:rPr>
      </w:pPr>
      <w:r w:rsidRPr="006F39AF">
        <w:rPr>
          <w:rFonts w:cs="Calibri"/>
          <w:sz w:val="20"/>
          <w:szCs w:val="20"/>
        </w:rPr>
        <w:t>•</w:t>
      </w:r>
      <w:r w:rsidRPr="004D7F19">
        <w:rPr>
          <w:rFonts w:cs="Calibri"/>
          <w:b/>
          <w:sz w:val="20"/>
          <w:szCs w:val="20"/>
        </w:rPr>
        <w:tab/>
        <w:t>Be selective on what information –</w:t>
      </w:r>
      <w:r w:rsidRPr="004D7F19">
        <w:rPr>
          <w:rFonts w:cs="Calibri"/>
          <w:sz w:val="20"/>
          <w:szCs w:val="20"/>
        </w:rPr>
        <w:t xml:space="preserve"> you put in an e-mail or on a web site:  Information on the Internet is very public, and</w:t>
      </w:r>
      <w:r>
        <w:rPr>
          <w:rFonts w:cs="Calibri"/>
          <w:sz w:val="20"/>
          <w:szCs w:val="20"/>
        </w:rPr>
        <w:t xml:space="preserve"> </w:t>
      </w:r>
      <w:r w:rsidRPr="004D7F19">
        <w:rPr>
          <w:rFonts w:cs="Calibri"/>
          <w:sz w:val="20"/>
          <w:szCs w:val="20"/>
        </w:rPr>
        <w:t>can be seen by anyone in the world including criminals, future employers, and governments.</w:t>
      </w:r>
    </w:p>
    <w:p w:rsidR="004E7FD5" w:rsidRPr="004D7F19" w:rsidRDefault="004E7FD5" w:rsidP="004E7FD5">
      <w:pPr>
        <w:pStyle w:val="ListParagraph"/>
        <w:tabs>
          <w:tab w:val="left" w:pos="270"/>
        </w:tabs>
        <w:spacing w:before="120" w:after="0" w:line="240" w:lineRule="auto"/>
        <w:ind w:left="0"/>
        <w:contextualSpacing w:val="0"/>
        <w:rPr>
          <w:rFonts w:cs="Calibri"/>
          <w:b/>
          <w:sz w:val="20"/>
          <w:szCs w:val="20"/>
        </w:rPr>
      </w:pPr>
      <w:r w:rsidRPr="006F39AF">
        <w:rPr>
          <w:rFonts w:cs="Calibri"/>
          <w:sz w:val="20"/>
          <w:szCs w:val="20"/>
        </w:rPr>
        <w:t>•</w:t>
      </w:r>
      <w:r w:rsidRPr="004D7F19">
        <w:rPr>
          <w:rFonts w:cs="Calibri"/>
          <w:b/>
          <w:sz w:val="20"/>
          <w:szCs w:val="20"/>
        </w:rPr>
        <w:tab/>
        <w:t>Forward e</w:t>
      </w:r>
      <w:r w:rsidRPr="004D7F19">
        <w:rPr>
          <w:rFonts w:cs="Calibri"/>
          <w:sz w:val="20"/>
          <w:szCs w:val="20"/>
        </w:rPr>
        <w:t xml:space="preserve">-mail messages you receive – </w:t>
      </w:r>
      <w:r w:rsidRPr="004D7F19">
        <w:rPr>
          <w:rFonts w:cs="Calibri"/>
          <w:i/>
          <w:sz w:val="20"/>
          <w:szCs w:val="20"/>
        </w:rPr>
        <w:t>only with permission of the sender.</w:t>
      </w:r>
    </w:p>
    <w:p w:rsidR="004E7FD5" w:rsidRDefault="004E7FD5" w:rsidP="004E7FD5">
      <w:pPr>
        <w:pStyle w:val="ListParagraph"/>
        <w:tabs>
          <w:tab w:val="left" w:pos="270"/>
        </w:tabs>
        <w:spacing w:before="120" w:after="0" w:line="240" w:lineRule="auto"/>
        <w:ind w:left="0"/>
        <w:contextualSpacing w:val="0"/>
        <w:rPr>
          <w:rFonts w:cs="Calibri"/>
          <w:sz w:val="20"/>
          <w:szCs w:val="20"/>
        </w:rPr>
      </w:pPr>
      <w:r w:rsidRPr="006F39AF">
        <w:rPr>
          <w:rFonts w:cs="Calibri"/>
          <w:sz w:val="20"/>
          <w:szCs w:val="20"/>
        </w:rPr>
        <w:t>•</w:t>
      </w:r>
      <w:r w:rsidRPr="004D7F19">
        <w:rPr>
          <w:rFonts w:cs="Calibri"/>
          <w:b/>
          <w:sz w:val="20"/>
          <w:szCs w:val="20"/>
        </w:rPr>
        <w:tab/>
        <w:t>Remember you are not anonymous –</w:t>
      </w:r>
      <w:r w:rsidRPr="004D7F19">
        <w:rPr>
          <w:rFonts w:cs="Calibri"/>
          <w:sz w:val="20"/>
          <w:szCs w:val="20"/>
        </w:rPr>
        <w:t xml:space="preserve"> What you write in an e-mail and web site can be traced back to you.</w:t>
      </w:r>
    </w:p>
    <w:p w:rsidR="004E7FD5" w:rsidRPr="00691150" w:rsidRDefault="004E7FD5" w:rsidP="004E7FD5">
      <w:pPr>
        <w:pStyle w:val="ListParagraph"/>
        <w:tabs>
          <w:tab w:val="left" w:pos="270"/>
        </w:tabs>
        <w:spacing w:after="0" w:line="240" w:lineRule="auto"/>
        <w:ind w:left="270" w:hanging="270"/>
        <w:contextualSpacing w:val="0"/>
        <w:rPr>
          <w:rFonts w:cs="Calibri"/>
          <w:sz w:val="20"/>
          <w:szCs w:val="20"/>
        </w:rPr>
      </w:pPr>
      <w:r w:rsidRPr="006F39AF">
        <w:rPr>
          <w:rFonts w:cs="Calibri"/>
          <w:sz w:val="20"/>
          <w:szCs w:val="20"/>
        </w:rPr>
        <w:t>•</w:t>
      </w:r>
      <w:r w:rsidRPr="006F39AF">
        <w:rPr>
          <w:rFonts w:cs="Calibri"/>
          <w:sz w:val="20"/>
          <w:szCs w:val="20"/>
        </w:rPr>
        <w:tab/>
      </w:r>
      <w:r w:rsidRPr="00691150">
        <w:rPr>
          <w:rFonts w:cs="Calibri"/>
          <w:b/>
          <w:sz w:val="20"/>
          <w:szCs w:val="20"/>
        </w:rPr>
        <w:t>Consider others –</w:t>
      </w:r>
      <w:r w:rsidRPr="00691150">
        <w:rPr>
          <w:rFonts w:cs="Calibri"/>
          <w:sz w:val="20"/>
          <w:szCs w:val="20"/>
        </w:rPr>
        <w:t xml:space="preserve"> If you are upset by what you read or see on the Internet, forgive bad spelling or stupidity.  </w:t>
      </w:r>
      <w:r>
        <w:rPr>
          <w:rFonts w:cs="Calibri"/>
          <w:sz w:val="20"/>
          <w:szCs w:val="20"/>
        </w:rPr>
        <w:t>If</w:t>
      </w:r>
      <w:r w:rsidRPr="00691150">
        <w:rPr>
          <w:rFonts w:cs="Calibri"/>
          <w:sz w:val="20"/>
          <w:szCs w:val="20"/>
        </w:rPr>
        <w:t xml:space="preserve"> you think it </w:t>
      </w:r>
      <w:r>
        <w:rPr>
          <w:rFonts w:cs="Calibri"/>
          <w:sz w:val="20"/>
          <w:szCs w:val="20"/>
        </w:rPr>
        <w:t xml:space="preserve"> </w:t>
      </w:r>
      <w:r w:rsidRPr="00691150">
        <w:rPr>
          <w:rFonts w:cs="Calibri"/>
          <w:sz w:val="20"/>
          <w:szCs w:val="20"/>
        </w:rPr>
        <w:t>violates the law, forward it to the FBI or your state’s Attorney General.</w:t>
      </w:r>
    </w:p>
    <w:p w:rsidR="004E7FD5" w:rsidRPr="004D7F19" w:rsidRDefault="004E7FD5" w:rsidP="004E7FD5">
      <w:pPr>
        <w:pStyle w:val="ListParagraph"/>
        <w:tabs>
          <w:tab w:val="left" w:pos="270"/>
        </w:tabs>
        <w:spacing w:before="120" w:after="0" w:line="240" w:lineRule="auto"/>
        <w:ind w:left="270" w:hanging="270"/>
        <w:contextualSpacing w:val="0"/>
        <w:rPr>
          <w:rFonts w:cs="Calibri"/>
          <w:b/>
          <w:sz w:val="20"/>
          <w:szCs w:val="20"/>
        </w:rPr>
      </w:pPr>
      <w:r w:rsidRPr="004D7F19">
        <w:rPr>
          <w:rFonts w:cs="Calibri"/>
          <w:sz w:val="20"/>
          <w:szCs w:val="20"/>
        </w:rPr>
        <w:t>•</w:t>
      </w:r>
      <w:r w:rsidRPr="004D7F19">
        <w:rPr>
          <w:rFonts w:cs="Calibri"/>
          <w:sz w:val="20"/>
          <w:szCs w:val="20"/>
        </w:rPr>
        <w:tab/>
      </w:r>
      <w:r w:rsidRPr="004D7F19">
        <w:rPr>
          <w:rFonts w:cs="Calibri"/>
          <w:b/>
          <w:sz w:val="20"/>
          <w:szCs w:val="20"/>
        </w:rPr>
        <w:t xml:space="preserve">Obey copyright laws – </w:t>
      </w:r>
      <w:r w:rsidRPr="004D7F19">
        <w:rPr>
          <w:rFonts w:cs="Calibri"/>
          <w:sz w:val="20"/>
          <w:szCs w:val="20"/>
        </w:rPr>
        <w:t>Don’t use others’ images, content, etc. without permission.  Don’t forward e-mail, or use web site content without permission.  Visit the Library of Congress’ Guide on “</w:t>
      </w:r>
      <w:r w:rsidRPr="004D7F19">
        <w:rPr>
          <w:rFonts w:cs="Calibri"/>
          <w:i/>
          <w:sz w:val="20"/>
          <w:szCs w:val="20"/>
        </w:rPr>
        <w:t>Copyright Basics</w:t>
      </w:r>
      <w:r w:rsidRPr="004D7F19">
        <w:rPr>
          <w:rFonts w:cs="Calibri"/>
          <w:sz w:val="20"/>
          <w:szCs w:val="20"/>
        </w:rPr>
        <w:t>” for students and teachers.</w:t>
      </w:r>
    </w:p>
    <w:p w:rsidR="004E7FD5" w:rsidRPr="004D7F19" w:rsidRDefault="004E7FD5" w:rsidP="004E7FD5">
      <w:pPr>
        <w:pStyle w:val="ListParagraph"/>
        <w:tabs>
          <w:tab w:val="left" w:pos="270"/>
        </w:tabs>
        <w:spacing w:before="120" w:after="0" w:line="240" w:lineRule="auto"/>
        <w:ind w:left="270" w:hanging="270"/>
        <w:contextualSpacing w:val="0"/>
        <w:rPr>
          <w:rFonts w:cs="Calibri"/>
          <w:sz w:val="20"/>
          <w:szCs w:val="20"/>
        </w:rPr>
      </w:pPr>
      <w:r w:rsidRPr="004D7F19">
        <w:rPr>
          <w:rFonts w:cs="Calibri"/>
          <w:sz w:val="20"/>
          <w:szCs w:val="20"/>
        </w:rPr>
        <w:t>•</w:t>
      </w:r>
      <w:r w:rsidRPr="004D7F19">
        <w:rPr>
          <w:rFonts w:cs="Calibri"/>
          <w:sz w:val="20"/>
          <w:szCs w:val="20"/>
        </w:rPr>
        <w:tab/>
      </w:r>
      <w:r w:rsidRPr="004D7F19">
        <w:rPr>
          <w:rFonts w:cs="Calibri"/>
          <w:b/>
          <w:sz w:val="20"/>
          <w:szCs w:val="20"/>
        </w:rPr>
        <w:t xml:space="preserve">Cite other’s work you use – </w:t>
      </w:r>
      <w:r w:rsidRPr="004D7F19">
        <w:rPr>
          <w:rFonts w:cs="Calibri"/>
          <w:sz w:val="20"/>
          <w:szCs w:val="20"/>
        </w:rPr>
        <w:t>Refer to the Guide on “</w:t>
      </w:r>
      <w:r w:rsidRPr="004D7F19">
        <w:rPr>
          <w:rFonts w:cs="Calibri"/>
          <w:i/>
          <w:sz w:val="20"/>
          <w:szCs w:val="20"/>
        </w:rPr>
        <w:t>Citation.</w:t>
      </w:r>
      <w:r w:rsidRPr="004D7F19">
        <w:rPr>
          <w:rFonts w:cs="Calibri"/>
          <w:sz w:val="20"/>
          <w:szCs w:val="20"/>
        </w:rPr>
        <w:t>”</w:t>
      </w:r>
    </w:p>
    <w:p w:rsidR="004E7FD5" w:rsidRPr="004D7F19" w:rsidRDefault="004E7FD5" w:rsidP="004E7FD5">
      <w:pPr>
        <w:pStyle w:val="ListParagraph"/>
        <w:tabs>
          <w:tab w:val="left" w:pos="270"/>
        </w:tabs>
        <w:spacing w:before="120" w:after="0" w:line="240" w:lineRule="auto"/>
        <w:ind w:left="270" w:hanging="270"/>
        <w:contextualSpacing w:val="0"/>
        <w:rPr>
          <w:rFonts w:cs="Calibri"/>
          <w:sz w:val="20"/>
          <w:szCs w:val="20"/>
        </w:rPr>
      </w:pPr>
      <w:r w:rsidRPr="004D7F19">
        <w:rPr>
          <w:rFonts w:cs="Calibri"/>
          <w:sz w:val="20"/>
          <w:szCs w:val="20"/>
        </w:rPr>
        <w:t>•</w:t>
      </w:r>
      <w:r w:rsidRPr="004D7F19">
        <w:rPr>
          <w:rFonts w:cs="Calibri"/>
          <w:sz w:val="20"/>
          <w:szCs w:val="20"/>
        </w:rPr>
        <w:tab/>
      </w:r>
      <w:r w:rsidRPr="004D7F19">
        <w:rPr>
          <w:rFonts w:cs="Calibri"/>
          <w:b/>
          <w:sz w:val="20"/>
          <w:szCs w:val="20"/>
        </w:rPr>
        <w:t>Use distribution lists appropriately –</w:t>
      </w:r>
      <w:r w:rsidRPr="004D7F19">
        <w:rPr>
          <w:rFonts w:cs="Calibri"/>
          <w:sz w:val="20"/>
          <w:szCs w:val="20"/>
        </w:rPr>
        <w:t xml:space="preserve"> and with permission.</w:t>
      </w:r>
    </w:p>
    <w:p w:rsidR="004E7FD5" w:rsidRPr="004D7F19" w:rsidRDefault="004E7FD5" w:rsidP="004E7FD5">
      <w:pPr>
        <w:pStyle w:val="ListParagraph"/>
        <w:tabs>
          <w:tab w:val="left" w:pos="270"/>
        </w:tabs>
        <w:spacing w:before="120" w:after="0" w:line="240" w:lineRule="auto"/>
        <w:ind w:left="270" w:hanging="270"/>
        <w:contextualSpacing w:val="0"/>
        <w:rPr>
          <w:rFonts w:cs="Calibri"/>
          <w:sz w:val="20"/>
          <w:szCs w:val="20"/>
        </w:rPr>
      </w:pPr>
      <w:r w:rsidRPr="004D7F19">
        <w:rPr>
          <w:rFonts w:cs="Calibri"/>
          <w:sz w:val="20"/>
          <w:szCs w:val="20"/>
        </w:rPr>
        <w:t>•</w:t>
      </w:r>
      <w:r w:rsidRPr="004D7F19">
        <w:rPr>
          <w:rFonts w:cs="Calibri"/>
          <w:sz w:val="20"/>
          <w:szCs w:val="20"/>
        </w:rPr>
        <w:tab/>
      </w:r>
      <w:r w:rsidRPr="004D7F19">
        <w:rPr>
          <w:rFonts w:cs="Calibri"/>
          <w:b/>
          <w:sz w:val="20"/>
          <w:szCs w:val="20"/>
        </w:rPr>
        <w:t>Do not send SPAM –</w:t>
      </w:r>
      <w:r w:rsidRPr="004D7F19">
        <w:rPr>
          <w:rFonts w:cs="Calibri"/>
          <w:sz w:val="20"/>
          <w:szCs w:val="20"/>
        </w:rPr>
        <w:t xml:space="preserve"> SPAM is posting or e-mailing unsolicited e-mail, often advertising messages, to a wide audience (another way of thinking of it is electronic junk mail).</w:t>
      </w:r>
    </w:p>
    <w:p w:rsidR="004E7FD5" w:rsidRPr="004D7F19" w:rsidRDefault="004E7FD5" w:rsidP="004E7FD5">
      <w:pPr>
        <w:pStyle w:val="ListParagraph"/>
        <w:tabs>
          <w:tab w:val="left" w:pos="270"/>
        </w:tabs>
        <w:spacing w:before="120" w:after="0" w:line="240" w:lineRule="auto"/>
        <w:ind w:left="0"/>
        <w:contextualSpacing w:val="0"/>
        <w:rPr>
          <w:rFonts w:cs="Calibri"/>
          <w:sz w:val="20"/>
          <w:szCs w:val="20"/>
        </w:rPr>
      </w:pPr>
      <w:r w:rsidRPr="004D7F19">
        <w:rPr>
          <w:rFonts w:cs="Calibri"/>
          <w:sz w:val="20"/>
          <w:szCs w:val="20"/>
        </w:rPr>
        <w:t>•</w:t>
      </w:r>
      <w:r w:rsidRPr="004D7F19">
        <w:rPr>
          <w:rFonts w:cs="Calibri"/>
          <w:sz w:val="20"/>
          <w:szCs w:val="20"/>
        </w:rPr>
        <w:tab/>
      </w:r>
      <w:r w:rsidRPr="004D7F19">
        <w:rPr>
          <w:rFonts w:cs="Calibri"/>
          <w:b/>
          <w:sz w:val="20"/>
          <w:szCs w:val="20"/>
        </w:rPr>
        <w:t>Don’t forward chain letters –</w:t>
      </w:r>
      <w:r w:rsidRPr="004D7F19">
        <w:rPr>
          <w:rFonts w:cs="Calibri"/>
          <w:sz w:val="20"/>
          <w:szCs w:val="20"/>
        </w:rPr>
        <w:t xml:space="preserve"> If you receive one, notify your web master.</w:t>
      </w:r>
    </w:p>
    <w:p w:rsidR="004E7FD5" w:rsidRPr="004D7F19" w:rsidRDefault="004E7FD5" w:rsidP="004E7FD5">
      <w:pPr>
        <w:pStyle w:val="ListParagraph"/>
        <w:tabs>
          <w:tab w:val="left" w:pos="270"/>
        </w:tabs>
        <w:spacing w:before="120" w:after="0" w:line="240" w:lineRule="auto"/>
        <w:ind w:left="0"/>
        <w:contextualSpacing w:val="0"/>
        <w:rPr>
          <w:rFonts w:cs="Calibri"/>
          <w:sz w:val="20"/>
          <w:szCs w:val="20"/>
        </w:rPr>
      </w:pPr>
      <w:r w:rsidRPr="004D7F19">
        <w:rPr>
          <w:rFonts w:cs="Calibri"/>
          <w:sz w:val="20"/>
          <w:szCs w:val="20"/>
        </w:rPr>
        <w:t>•</w:t>
      </w:r>
      <w:r w:rsidRPr="004D7F19">
        <w:rPr>
          <w:rFonts w:cs="Calibri"/>
          <w:sz w:val="20"/>
          <w:szCs w:val="20"/>
        </w:rPr>
        <w:tab/>
      </w:r>
      <w:r w:rsidRPr="004D7F19">
        <w:rPr>
          <w:rFonts w:cs="Calibri"/>
          <w:b/>
          <w:sz w:val="20"/>
          <w:szCs w:val="20"/>
        </w:rPr>
        <w:t>Don’t respond to “flames” or personal attacks –</w:t>
      </w:r>
      <w:r w:rsidRPr="004D7F19">
        <w:rPr>
          <w:rFonts w:cs="Calibri"/>
          <w:sz w:val="20"/>
          <w:szCs w:val="20"/>
        </w:rPr>
        <w:t xml:space="preserve"> Contact your web master for action and referral.</w:t>
      </w:r>
    </w:p>
    <w:p w:rsidR="004E7FD5" w:rsidRPr="004D7F19" w:rsidRDefault="004E7FD5" w:rsidP="004E7FD5">
      <w:pPr>
        <w:widowControl/>
        <w:rPr>
          <w:rFonts w:ascii="Calibri" w:hAnsi="Calibri" w:cs="Calibri"/>
        </w:rPr>
      </w:pPr>
    </w:p>
    <w:p w:rsidR="004E7FD5" w:rsidRPr="004D7F19" w:rsidRDefault="004E7FD5" w:rsidP="004E7FD5">
      <w:pPr>
        <w:widowControl/>
        <w:rPr>
          <w:rFonts w:ascii="Calibri" w:hAnsi="Calibri" w:cs="Calibri"/>
          <w:b/>
        </w:rPr>
      </w:pPr>
      <w:r w:rsidRPr="004D7F19">
        <w:rPr>
          <w:rFonts w:ascii="Calibri" w:hAnsi="Calibri" w:cs="Calibri"/>
          <w:b/>
        </w:rPr>
        <w:t>Ten Commandments of email netiquette</w:t>
      </w:r>
    </w:p>
    <w:p w:rsidR="004E7FD5" w:rsidRPr="004D7F19" w:rsidRDefault="004E7FD5" w:rsidP="004E7FD5">
      <w:pPr>
        <w:pStyle w:val="ListParagraph"/>
        <w:tabs>
          <w:tab w:val="left" w:pos="360"/>
        </w:tabs>
        <w:spacing w:after="0" w:line="240" w:lineRule="auto"/>
        <w:ind w:left="0"/>
        <w:contextualSpacing w:val="0"/>
        <w:rPr>
          <w:rFonts w:cs="Calibri"/>
          <w:sz w:val="20"/>
          <w:szCs w:val="20"/>
        </w:rPr>
      </w:pPr>
    </w:p>
    <w:p w:rsidR="004E7FD5" w:rsidRPr="004D7F19" w:rsidRDefault="004E7FD5" w:rsidP="004E7FD5">
      <w:pPr>
        <w:pStyle w:val="ListParagraph"/>
        <w:tabs>
          <w:tab w:val="left" w:pos="1710"/>
        </w:tabs>
        <w:spacing w:after="0" w:line="240" w:lineRule="auto"/>
        <w:ind w:left="1710" w:hanging="1710"/>
        <w:contextualSpacing w:val="0"/>
        <w:rPr>
          <w:rFonts w:cs="Calibri"/>
          <w:sz w:val="20"/>
          <w:szCs w:val="20"/>
        </w:rPr>
      </w:pPr>
      <w:r w:rsidRPr="004D7F19">
        <w:rPr>
          <w:rFonts w:cs="Calibri"/>
          <w:sz w:val="20"/>
          <w:szCs w:val="20"/>
        </w:rPr>
        <w:t>Commandment 1:</w:t>
      </w:r>
      <w:r w:rsidRPr="004D7F19">
        <w:rPr>
          <w:rFonts w:cs="Calibri"/>
          <w:sz w:val="20"/>
          <w:szCs w:val="20"/>
        </w:rPr>
        <w:tab/>
        <w:t>Create a subject line that describes the content of your e-mail.  The recipient will know its content as</w:t>
      </w:r>
      <w:r>
        <w:rPr>
          <w:rFonts w:cs="Calibri"/>
          <w:sz w:val="20"/>
          <w:szCs w:val="20"/>
        </w:rPr>
        <w:t xml:space="preserve"> </w:t>
      </w:r>
      <w:r w:rsidRPr="004D7F19">
        <w:rPr>
          <w:rFonts w:cs="Calibri"/>
          <w:sz w:val="20"/>
          <w:szCs w:val="20"/>
        </w:rPr>
        <w:t>well as easily organize it into folders.</w:t>
      </w:r>
    </w:p>
    <w:p w:rsidR="004E7FD5" w:rsidRPr="004D7F19" w:rsidRDefault="004E7FD5" w:rsidP="004E7FD5">
      <w:pPr>
        <w:pStyle w:val="ListParagraph"/>
        <w:tabs>
          <w:tab w:val="left" w:pos="1710"/>
        </w:tabs>
        <w:spacing w:after="0" w:line="240" w:lineRule="auto"/>
        <w:ind w:left="0"/>
        <w:contextualSpacing w:val="0"/>
        <w:rPr>
          <w:rFonts w:cs="Calibri"/>
          <w:sz w:val="20"/>
          <w:szCs w:val="20"/>
        </w:rPr>
      </w:pPr>
    </w:p>
    <w:p w:rsidR="004E7FD5" w:rsidRDefault="004E7FD5" w:rsidP="004E7FD5">
      <w:pPr>
        <w:pStyle w:val="ListParagraph"/>
        <w:tabs>
          <w:tab w:val="left" w:pos="1710"/>
        </w:tabs>
        <w:spacing w:after="0" w:line="240" w:lineRule="auto"/>
        <w:ind w:left="0"/>
        <w:contextualSpacing w:val="0"/>
        <w:rPr>
          <w:rFonts w:cs="Calibri"/>
          <w:sz w:val="20"/>
          <w:szCs w:val="20"/>
        </w:rPr>
      </w:pPr>
      <w:r w:rsidRPr="004D7F19">
        <w:rPr>
          <w:rFonts w:cs="Calibri"/>
          <w:sz w:val="20"/>
          <w:szCs w:val="20"/>
        </w:rPr>
        <w:t>Commandment 2:</w:t>
      </w:r>
      <w:r w:rsidRPr="004D7F19">
        <w:rPr>
          <w:rFonts w:cs="Calibri"/>
          <w:sz w:val="20"/>
          <w:szCs w:val="20"/>
        </w:rPr>
        <w:tab/>
        <w:t>Before forwarding an e-mail, first get permission of the original sender.</w:t>
      </w:r>
    </w:p>
    <w:p w:rsidR="004E7FD5" w:rsidRDefault="004E7FD5" w:rsidP="004E7FD5">
      <w:pPr>
        <w:pStyle w:val="ListParagraph"/>
        <w:tabs>
          <w:tab w:val="left" w:pos="1710"/>
        </w:tabs>
        <w:spacing w:after="0" w:line="240" w:lineRule="auto"/>
        <w:ind w:left="0"/>
        <w:contextualSpacing w:val="0"/>
        <w:rPr>
          <w:rFonts w:cs="Calibri"/>
          <w:sz w:val="20"/>
          <w:szCs w:val="20"/>
        </w:rPr>
      </w:pPr>
    </w:p>
    <w:p w:rsidR="004E7FD5" w:rsidRPr="004D7F19" w:rsidRDefault="004E7FD5" w:rsidP="004E7FD5">
      <w:pPr>
        <w:pStyle w:val="ListParagraph"/>
        <w:tabs>
          <w:tab w:val="left" w:pos="1710"/>
        </w:tabs>
        <w:spacing w:after="0" w:line="240" w:lineRule="auto"/>
        <w:ind w:left="0"/>
        <w:contextualSpacing w:val="0"/>
        <w:rPr>
          <w:rFonts w:cs="Calibri"/>
          <w:sz w:val="20"/>
          <w:szCs w:val="20"/>
        </w:rPr>
      </w:pPr>
      <w:r w:rsidRPr="004D7F19">
        <w:rPr>
          <w:rFonts w:cs="Calibri"/>
          <w:sz w:val="20"/>
          <w:szCs w:val="20"/>
        </w:rPr>
        <w:t>Commandment 3:</w:t>
      </w:r>
      <w:r w:rsidRPr="004D7F19">
        <w:rPr>
          <w:rFonts w:cs="Calibri"/>
          <w:sz w:val="20"/>
          <w:szCs w:val="20"/>
        </w:rPr>
        <w:tab/>
        <w:t>Never send spam or chain letters, especially (!) with your work e-mail account.</w:t>
      </w:r>
    </w:p>
    <w:p w:rsidR="004E7FD5" w:rsidRPr="004D7F19" w:rsidRDefault="004E7FD5" w:rsidP="004E7FD5">
      <w:pPr>
        <w:pStyle w:val="ListParagraph"/>
        <w:tabs>
          <w:tab w:val="left" w:pos="1710"/>
        </w:tabs>
        <w:spacing w:after="0" w:line="240" w:lineRule="auto"/>
        <w:ind w:left="0"/>
        <w:contextualSpacing w:val="0"/>
        <w:rPr>
          <w:rFonts w:cs="Calibri"/>
          <w:sz w:val="20"/>
          <w:szCs w:val="20"/>
        </w:rPr>
      </w:pPr>
    </w:p>
    <w:p w:rsidR="004E7FD5" w:rsidRPr="004D7F19" w:rsidRDefault="004E7FD5" w:rsidP="004E7FD5">
      <w:pPr>
        <w:pStyle w:val="ListParagraph"/>
        <w:tabs>
          <w:tab w:val="left" w:pos="1710"/>
        </w:tabs>
        <w:spacing w:after="0" w:line="240" w:lineRule="auto"/>
        <w:ind w:left="1710" w:hanging="1710"/>
        <w:contextualSpacing w:val="0"/>
        <w:rPr>
          <w:rFonts w:cs="Calibri"/>
          <w:sz w:val="20"/>
          <w:szCs w:val="20"/>
        </w:rPr>
      </w:pPr>
      <w:r w:rsidRPr="004D7F19">
        <w:rPr>
          <w:rFonts w:cs="Calibri"/>
          <w:sz w:val="20"/>
          <w:szCs w:val="20"/>
        </w:rPr>
        <w:t>Commandment 4:</w:t>
      </w:r>
      <w:r w:rsidRPr="004D7F19">
        <w:rPr>
          <w:rFonts w:cs="Calibri"/>
          <w:sz w:val="20"/>
          <w:szCs w:val="20"/>
        </w:rPr>
        <w:tab/>
        <w:t>Be selective in what you send in an e-mail.  Make sure everything is appropriate, relevant and sensitive</w:t>
      </w:r>
      <w:r w:rsidRPr="004D7F19">
        <w:rPr>
          <w:rFonts w:cs="Calibri"/>
          <w:sz w:val="20"/>
          <w:szCs w:val="20"/>
        </w:rPr>
        <w:tab/>
        <w:t>for the recipient.</w:t>
      </w:r>
    </w:p>
    <w:p w:rsidR="004E7FD5" w:rsidRPr="004D7F19" w:rsidRDefault="004E7FD5" w:rsidP="004E7FD5">
      <w:pPr>
        <w:pStyle w:val="ListParagraph"/>
        <w:tabs>
          <w:tab w:val="left" w:pos="1710"/>
        </w:tabs>
        <w:spacing w:after="0" w:line="240" w:lineRule="auto"/>
        <w:ind w:left="0"/>
        <w:contextualSpacing w:val="0"/>
        <w:rPr>
          <w:rFonts w:cs="Calibri"/>
          <w:sz w:val="20"/>
          <w:szCs w:val="20"/>
        </w:rPr>
      </w:pPr>
    </w:p>
    <w:p w:rsidR="004E7FD5" w:rsidRPr="004D7F19" w:rsidRDefault="004E7FD5" w:rsidP="004E7FD5">
      <w:pPr>
        <w:pStyle w:val="ListParagraph"/>
        <w:tabs>
          <w:tab w:val="left" w:pos="1710"/>
        </w:tabs>
        <w:spacing w:after="0" w:line="240" w:lineRule="auto"/>
        <w:ind w:left="1710" w:hanging="1710"/>
        <w:contextualSpacing w:val="0"/>
        <w:rPr>
          <w:rFonts w:cs="Calibri"/>
          <w:sz w:val="20"/>
          <w:szCs w:val="20"/>
        </w:rPr>
      </w:pPr>
      <w:r w:rsidRPr="004D7F19">
        <w:rPr>
          <w:rFonts w:cs="Calibri"/>
          <w:sz w:val="20"/>
          <w:szCs w:val="20"/>
        </w:rPr>
        <w:t>Commandment 5:</w:t>
      </w:r>
      <w:r w:rsidRPr="004D7F19">
        <w:rPr>
          <w:rFonts w:cs="Calibri"/>
          <w:sz w:val="20"/>
          <w:szCs w:val="20"/>
        </w:rPr>
        <w:tab/>
        <w:t>Begin with a greeting. Carefully choose language and expressions.  Remember that your time of day</w:t>
      </w:r>
      <w:r>
        <w:rPr>
          <w:rFonts w:cs="Calibri"/>
          <w:sz w:val="20"/>
          <w:szCs w:val="20"/>
        </w:rPr>
        <w:t xml:space="preserve"> </w:t>
      </w:r>
      <w:r w:rsidRPr="004D7F19">
        <w:rPr>
          <w:rFonts w:cs="Calibri"/>
          <w:sz w:val="20"/>
          <w:szCs w:val="20"/>
        </w:rPr>
        <w:t>is not when the message will be read.</w:t>
      </w:r>
    </w:p>
    <w:p w:rsidR="004E7FD5" w:rsidRPr="004D7F19" w:rsidRDefault="004E7FD5" w:rsidP="004E7FD5">
      <w:pPr>
        <w:pStyle w:val="ListParagraph"/>
        <w:tabs>
          <w:tab w:val="left" w:pos="1710"/>
        </w:tabs>
        <w:spacing w:after="0" w:line="240" w:lineRule="auto"/>
        <w:ind w:left="0"/>
        <w:contextualSpacing w:val="0"/>
        <w:rPr>
          <w:rFonts w:cs="Calibri"/>
          <w:sz w:val="20"/>
          <w:szCs w:val="20"/>
        </w:rPr>
      </w:pPr>
    </w:p>
    <w:p w:rsidR="004E7FD5" w:rsidRPr="004D7F19" w:rsidRDefault="004E7FD5" w:rsidP="004E7FD5">
      <w:pPr>
        <w:pStyle w:val="ListParagraph"/>
        <w:tabs>
          <w:tab w:val="left" w:pos="1710"/>
        </w:tabs>
        <w:spacing w:after="0" w:line="240" w:lineRule="auto"/>
        <w:ind w:left="1710" w:hanging="1710"/>
        <w:contextualSpacing w:val="0"/>
        <w:rPr>
          <w:rFonts w:cs="Calibri"/>
          <w:sz w:val="20"/>
          <w:szCs w:val="20"/>
        </w:rPr>
      </w:pPr>
      <w:r w:rsidRPr="004D7F19">
        <w:rPr>
          <w:rFonts w:cs="Calibri"/>
          <w:sz w:val="20"/>
          <w:szCs w:val="20"/>
        </w:rPr>
        <w:t>Commandment 6:</w:t>
      </w:r>
      <w:r w:rsidRPr="004D7F19">
        <w:rPr>
          <w:rFonts w:cs="Calibri"/>
          <w:sz w:val="20"/>
          <w:szCs w:val="20"/>
        </w:rPr>
        <w:tab/>
        <w:t>Use appropriate spelling and grammar; reference outside “authority.”  Thoroughness makes a good impression!</w:t>
      </w:r>
    </w:p>
    <w:p w:rsidR="004E7FD5" w:rsidRPr="004D7F19" w:rsidRDefault="004E7FD5" w:rsidP="004E7FD5">
      <w:pPr>
        <w:pStyle w:val="ListParagraph"/>
        <w:tabs>
          <w:tab w:val="left" w:pos="1710"/>
        </w:tabs>
        <w:spacing w:after="0" w:line="240" w:lineRule="auto"/>
        <w:ind w:left="0"/>
        <w:contextualSpacing w:val="0"/>
        <w:rPr>
          <w:rFonts w:cs="Calibri"/>
          <w:sz w:val="20"/>
          <w:szCs w:val="20"/>
        </w:rPr>
      </w:pPr>
    </w:p>
    <w:p w:rsidR="004E7FD5" w:rsidRPr="004D7F19" w:rsidRDefault="004E7FD5" w:rsidP="004E7FD5">
      <w:pPr>
        <w:pStyle w:val="ListParagraph"/>
        <w:tabs>
          <w:tab w:val="left" w:pos="1710"/>
        </w:tabs>
        <w:spacing w:after="0" w:line="240" w:lineRule="auto"/>
        <w:ind w:left="1710" w:hanging="1710"/>
        <w:contextualSpacing w:val="0"/>
        <w:rPr>
          <w:rFonts w:cs="Calibri"/>
          <w:sz w:val="20"/>
          <w:szCs w:val="20"/>
        </w:rPr>
      </w:pPr>
      <w:r w:rsidRPr="004D7F19">
        <w:rPr>
          <w:rFonts w:cs="Calibri"/>
          <w:sz w:val="20"/>
          <w:szCs w:val="20"/>
        </w:rPr>
        <w:t>Commandment 7:</w:t>
      </w:r>
      <w:r w:rsidRPr="004D7F19">
        <w:rPr>
          <w:rFonts w:cs="Calibri"/>
          <w:sz w:val="20"/>
          <w:szCs w:val="20"/>
        </w:rPr>
        <w:tab/>
        <w:t>Use “reply to all” very carefully.  Depending on content, your response should be only directed to the sender, who then can update others.</w:t>
      </w:r>
    </w:p>
    <w:p w:rsidR="004E7FD5" w:rsidRPr="004D7F19" w:rsidRDefault="004E7FD5" w:rsidP="004E7FD5">
      <w:pPr>
        <w:pStyle w:val="ListParagraph"/>
        <w:tabs>
          <w:tab w:val="left" w:pos="1710"/>
        </w:tabs>
        <w:spacing w:after="0" w:line="240" w:lineRule="auto"/>
        <w:ind w:left="0"/>
        <w:contextualSpacing w:val="0"/>
        <w:rPr>
          <w:rFonts w:cs="Calibri"/>
          <w:sz w:val="20"/>
          <w:szCs w:val="20"/>
        </w:rPr>
      </w:pPr>
    </w:p>
    <w:p w:rsidR="004E7FD5" w:rsidRPr="004D7F19" w:rsidRDefault="004E7FD5" w:rsidP="004E7FD5">
      <w:pPr>
        <w:pStyle w:val="ListParagraph"/>
        <w:tabs>
          <w:tab w:val="left" w:pos="1710"/>
        </w:tabs>
        <w:spacing w:after="0" w:line="240" w:lineRule="auto"/>
        <w:ind w:left="0"/>
        <w:contextualSpacing w:val="0"/>
        <w:rPr>
          <w:rFonts w:cs="Calibri"/>
          <w:sz w:val="20"/>
          <w:szCs w:val="20"/>
        </w:rPr>
      </w:pPr>
      <w:r w:rsidRPr="004D7F19">
        <w:rPr>
          <w:rFonts w:cs="Calibri"/>
          <w:sz w:val="20"/>
          <w:szCs w:val="20"/>
        </w:rPr>
        <w:t>Commandment 8:</w:t>
      </w:r>
      <w:r w:rsidRPr="004D7F19">
        <w:rPr>
          <w:rFonts w:cs="Calibri"/>
          <w:sz w:val="20"/>
          <w:szCs w:val="20"/>
        </w:rPr>
        <w:tab/>
        <w:t>CAPITAL LETTERS signify yelling, anger and extreme emphasis in an e-mail. Use them carefully and rarely.</w:t>
      </w:r>
    </w:p>
    <w:p w:rsidR="004E7FD5" w:rsidRPr="004D7F19" w:rsidRDefault="004E7FD5" w:rsidP="004E7FD5">
      <w:pPr>
        <w:pStyle w:val="ListParagraph"/>
        <w:tabs>
          <w:tab w:val="left" w:pos="1710"/>
        </w:tabs>
        <w:spacing w:after="0" w:line="240" w:lineRule="auto"/>
        <w:ind w:left="0"/>
        <w:contextualSpacing w:val="0"/>
        <w:rPr>
          <w:rFonts w:cs="Calibri"/>
          <w:sz w:val="20"/>
          <w:szCs w:val="20"/>
        </w:rPr>
      </w:pPr>
    </w:p>
    <w:p w:rsidR="004E7FD5" w:rsidRPr="004D7F19" w:rsidRDefault="004E7FD5" w:rsidP="004E7FD5">
      <w:pPr>
        <w:pStyle w:val="ListParagraph"/>
        <w:tabs>
          <w:tab w:val="left" w:pos="1710"/>
        </w:tabs>
        <w:spacing w:after="0" w:line="240" w:lineRule="auto"/>
        <w:ind w:left="1710" w:hanging="1710"/>
        <w:contextualSpacing w:val="0"/>
        <w:rPr>
          <w:rFonts w:cs="Calibri"/>
          <w:sz w:val="20"/>
          <w:szCs w:val="20"/>
        </w:rPr>
      </w:pPr>
      <w:r w:rsidRPr="004D7F19">
        <w:rPr>
          <w:rFonts w:cs="Calibri"/>
          <w:sz w:val="20"/>
          <w:szCs w:val="20"/>
        </w:rPr>
        <w:t>Commandment 9:</w:t>
      </w:r>
      <w:r w:rsidRPr="004D7F19">
        <w:rPr>
          <w:rFonts w:cs="Calibri"/>
          <w:sz w:val="20"/>
          <w:szCs w:val="20"/>
        </w:rPr>
        <w:tab/>
        <w:t>Your email is a permanent record, not anonymous, and archived on the Internet.  Everything you post</w:t>
      </w:r>
      <w:r>
        <w:rPr>
          <w:rFonts w:cs="Calibri"/>
          <w:sz w:val="20"/>
          <w:szCs w:val="20"/>
        </w:rPr>
        <w:t xml:space="preserve"> </w:t>
      </w:r>
      <w:r w:rsidRPr="004D7F19">
        <w:rPr>
          <w:rFonts w:cs="Calibri"/>
          <w:sz w:val="20"/>
          <w:szCs w:val="20"/>
        </w:rPr>
        <w:t>and send can be used for, and against you.</w:t>
      </w:r>
    </w:p>
    <w:p w:rsidR="004E7FD5" w:rsidRPr="004D7F19" w:rsidRDefault="004E7FD5" w:rsidP="004E7FD5">
      <w:pPr>
        <w:pStyle w:val="ListParagraph"/>
        <w:tabs>
          <w:tab w:val="left" w:pos="1710"/>
        </w:tabs>
        <w:spacing w:after="0" w:line="240" w:lineRule="auto"/>
        <w:ind w:left="0"/>
        <w:contextualSpacing w:val="0"/>
        <w:rPr>
          <w:rFonts w:cs="Calibri"/>
          <w:sz w:val="20"/>
          <w:szCs w:val="20"/>
        </w:rPr>
      </w:pPr>
    </w:p>
    <w:p w:rsidR="004E7FD5" w:rsidRPr="004D7F19" w:rsidRDefault="004E7FD5" w:rsidP="004E7FD5">
      <w:pPr>
        <w:pStyle w:val="ListParagraph"/>
        <w:tabs>
          <w:tab w:val="left" w:pos="1710"/>
        </w:tabs>
        <w:spacing w:after="0" w:line="240" w:lineRule="auto"/>
        <w:ind w:left="0"/>
        <w:contextualSpacing w:val="0"/>
        <w:rPr>
          <w:rFonts w:cs="Calibri"/>
          <w:sz w:val="20"/>
          <w:szCs w:val="20"/>
        </w:rPr>
      </w:pPr>
      <w:r w:rsidRPr="004D7F19">
        <w:rPr>
          <w:rFonts w:cs="Calibri"/>
          <w:sz w:val="20"/>
          <w:szCs w:val="20"/>
        </w:rPr>
        <w:t>Commandment 10:</w:t>
      </w:r>
      <w:r w:rsidRPr="004D7F19">
        <w:rPr>
          <w:rFonts w:cs="Calibri"/>
          <w:sz w:val="20"/>
          <w:szCs w:val="20"/>
        </w:rPr>
        <w:tab/>
        <w:t xml:space="preserve">Be brief: Reading is difficult on a computer screen and may not be read completely.  A long e-mail may </w:t>
      </w:r>
    </w:p>
    <w:p w:rsidR="004E7FD5" w:rsidRPr="004D7F19" w:rsidRDefault="004E7FD5" w:rsidP="004E7FD5">
      <w:pPr>
        <w:pStyle w:val="ListParagraph"/>
        <w:tabs>
          <w:tab w:val="left" w:pos="1710"/>
        </w:tabs>
        <w:spacing w:after="0" w:line="240" w:lineRule="auto"/>
        <w:ind w:left="0"/>
        <w:contextualSpacing w:val="0"/>
        <w:rPr>
          <w:rFonts w:cs="Calibri"/>
          <w:sz w:val="20"/>
          <w:szCs w:val="20"/>
        </w:rPr>
      </w:pPr>
      <w:r w:rsidRPr="004D7F19">
        <w:rPr>
          <w:rFonts w:cs="Calibri"/>
          <w:sz w:val="20"/>
          <w:szCs w:val="20"/>
        </w:rPr>
        <w:tab/>
        <w:t>need to be scanned and printed for reading later.</w:t>
      </w:r>
    </w:p>
    <w:p w:rsidR="004E7FD5" w:rsidRPr="004D7F19" w:rsidRDefault="004E7FD5" w:rsidP="004E7FD5">
      <w:pPr>
        <w:widowControl/>
        <w:tabs>
          <w:tab w:val="left" w:pos="1800"/>
        </w:tabs>
        <w:rPr>
          <w:rFonts w:ascii="Calibri" w:hAnsi="Calibri" w:cs="Calibri"/>
        </w:rPr>
      </w:pPr>
    </w:p>
    <w:p w:rsidR="004E7FD5" w:rsidRPr="004D7F19" w:rsidRDefault="004E7FD5" w:rsidP="004E7FD5">
      <w:pPr>
        <w:widowControl/>
        <w:tabs>
          <w:tab w:val="left" w:pos="1800"/>
        </w:tabs>
        <w:rPr>
          <w:rFonts w:ascii="Calibri" w:hAnsi="Calibri" w:cs="Calibri"/>
        </w:rPr>
      </w:pPr>
      <w:r w:rsidRPr="004D7F19">
        <w:rPr>
          <w:rFonts w:ascii="Calibri" w:hAnsi="Calibri" w:cs="Calibri"/>
        </w:rPr>
        <w:t xml:space="preserve">Landsberger, J. F. (2011).  Netiquette. </w:t>
      </w:r>
      <w:r w:rsidRPr="004D7F19">
        <w:rPr>
          <w:rFonts w:ascii="Calibri" w:hAnsi="Calibri" w:cs="Calibri"/>
          <w:i/>
        </w:rPr>
        <w:t>Study Guides and Strategies</w:t>
      </w:r>
      <w:r w:rsidRPr="004D7F19">
        <w:rPr>
          <w:rFonts w:ascii="Calibri" w:hAnsi="Calibri" w:cs="Calibri"/>
        </w:rPr>
        <w:t>.</w:t>
      </w:r>
    </w:p>
    <w:p w:rsidR="004E7FD5" w:rsidRPr="004D7F19" w:rsidRDefault="004E7FD5" w:rsidP="004E7FD5">
      <w:pPr>
        <w:widowControl/>
        <w:tabs>
          <w:tab w:val="left" w:pos="1800"/>
        </w:tabs>
        <w:rPr>
          <w:rFonts w:ascii="Calibri" w:hAnsi="Calibri" w:cs="Calibri"/>
        </w:rPr>
      </w:pPr>
      <w:r w:rsidRPr="004D7F19">
        <w:rPr>
          <w:rFonts w:ascii="Calibri" w:hAnsi="Calibri" w:cs="Calibri"/>
        </w:rPr>
        <w:t xml:space="preserve">Retrieved June 20, 2013 from: </w:t>
      </w:r>
      <w:hyperlink r:id="rId11" w:history="1">
        <w:r w:rsidRPr="004D7F19">
          <w:rPr>
            <w:rStyle w:val="Hyperlink"/>
            <w:rFonts w:ascii="Calibri" w:hAnsi="Calibri" w:cs="Calibri"/>
          </w:rPr>
          <w:t>http://www.studygs.net/netiquette.htm</w:t>
        </w:r>
      </w:hyperlink>
    </w:p>
    <w:p w:rsidR="004E7FD5" w:rsidRPr="004D7F19" w:rsidRDefault="004E7FD5" w:rsidP="004E7FD5">
      <w:pPr>
        <w:widowControl/>
        <w:rPr>
          <w:rFonts w:ascii="Calibri" w:hAnsi="Calibri" w:cs="Calibri"/>
        </w:rPr>
      </w:pPr>
    </w:p>
    <w:p w:rsidR="004E7FD5" w:rsidRPr="004D7F19" w:rsidRDefault="004E7FD5" w:rsidP="004E7FD5">
      <w:pPr>
        <w:pStyle w:val="ListParagraph"/>
        <w:spacing w:after="0" w:line="240" w:lineRule="auto"/>
        <w:ind w:left="0"/>
        <w:contextualSpacing w:val="0"/>
        <w:rPr>
          <w:rFonts w:cs="Calibri"/>
          <w:bCs/>
          <w:sz w:val="20"/>
          <w:szCs w:val="20"/>
        </w:rPr>
      </w:pPr>
      <w:r w:rsidRPr="004D7F19">
        <w:rPr>
          <w:rFonts w:cs="Calibri"/>
          <w:b/>
          <w:bCs/>
          <w:sz w:val="20"/>
          <w:szCs w:val="20"/>
        </w:rPr>
        <w:t>Professional Performance Policy:</w:t>
      </w:r>
      <w:r w:rsidRPr="004D7F19">
        <w:rPr>
          <w:rFonts w:cs="Calibri"/>
          <w:bCs/>
          <w:sz w:val="20"/>
          <w:szCs w:val="20"/>
        </w:rPr>
        <w:t xml:space="preserve">  Refer to the Nursing Supplement to Student Handbook.</w:t>
      </w:r>
    </w:p>
    <w:p w:rsidR="004E7FD5" w:rsidRPr="004D7F19" w:rsidRDefault="004E7FD5" w:rsidP="004E7FD5">
      <w:pPr>
        <w:pStyle w:val="BodyText2"/>
        <w:rPr>
          <w:rFonts w:ascii="Calibri" w:hAnsi="Calibri" w:cs="Calibri"/>
          <w:b w:val="0"/>
        </w:rPr>
      </w:pPr>
    </w:p>
    <w:p w:rsidR="004E7FD5" w:rsidRPr="00182229" w:rsidRDefault="004E7FD5" w:rsidP="004E7FD5">
      <w:pPr>
        <w:widowControl/>
        <w:rPr>
          <w:rFonts w:ascii="Calibri" w:hAnsi="Calibri" w:cs="Calibri"/>
          <w:b/>
        </w:rPr>
      </w:pPr>
      <w:r w:rsidRPr="00182229">
        <w:rPr>
          <w:rFonts w:ascii="Calibri" w:hAnsi="Calibri" w:cs="Calibri"/>
          <w:b/>
        </w:rPr>
        <w:t>Progression Policy</w:t>
      </w:r>
    </w:p>
    <w:p w:rsidR="004E7FD5" w:rsidRPr="00182229" w:rsidRDefault="004E7FD5" w:rsidP="004E7FD5">
      <w:pPr>
        <w:widowControl/>
        <w:tabs>
          <w:tab w:val="left" w:pos="360"/>
        </w:tabs>
        <w:spacing w:before="80"/>
        <w:ind w:left="360" w:hanging="360"/>
        <w:rPr>
          <w:rFonts w:ascii="Calibri" w:hAnsi="Calibri" w:cs="Calibri"/>
        </w:rPr>
      </w:pPr>
      <w:r w:rsidRPr="00182229">
        <w:rPr>
          <w:rFonts w:ascii="Calibri" w:hAnsi="Calibri" w:cs="Calibri"/>
        </w:rPr>
        <w:t>1.</w:t>
      </w:r>
      <w:r w:rsidRPr="00182229">
        <w:rPr>
          <w:rFonts w:ascii="Calibri" w:hAnsi="Calibri" w:cs="Calibri"/>
        </w:rPr>
        <w:tab/>
        <w:t xml:space="preserve">This course needs to be completed satisfactorily before progression into PN 116 (Online: </w:t>
      </w:r>
      <w:r>
        <w:rPr>
          <w:rFonts w:ascii="Calibri" w:hAnsi="Calibri" w:cs="Calibri"/>
        </w:rPr>
        <w:t xml:space="preserve"> </w:t>
      </w:r>
      <w:r w:rsidRPr="00182229">
        <w:rPr>
          <w:rFonts w:ascii="Calibri" w:hAnsi="Calibri" w:cs="Calibri"/>
        </w:rPr>
        <w:t>PN117 and PN118) and</w:t>
      </w:r>
      <w:r>
        <w:rPr>
          <w:rFonts w:ascii="Calibri" w:hAnsi="Calibri" w:cs="Calibri"/>
        </w:rPr>
        <w:t xml:space="preserve"> </w:t>
      </w:r>
      <w:r w:rsidRPr="00182229">
        <w:rPr>
          <w:rFonts w:ascii="Calibri" w:hAnsi="Calibri" w:cs="Calibri"/>
        </w:rPr>
        <w:t xml:space="preserve">PN 121 (Online: </w:t>
      </w:r>
      <w:r>
        <w:rPr>
          <w:rFonts w:ascii="Calibri" w:hAnsi="Calibri" w:cs="Calibri"/>
        </w:rPr>
        <w:t xml:space="preserve"> </w:t>
      </w:r>
      <w:r w:rsidRPr="00182229">
        <w:rPr>
          <w:rFonts w:ascii="Calibri" w:hAnsi="Calibri" w:cs="Calibri"/>
        </w:rPr>
        <w:t>PN126 and PN127).</w:t>
      </w:r>
    </w:p>
    <w:p w:rsidR="004E7FD5" w:rsidRDefault="004E7FD5" w:rsidP="004E7FD5">
      <w:pPr>
        <w:pStyle w:val="BodyText2"/>
        <w:tabs>
          <w:tab w:val="left" w:pos="360"/>
        </w:tabs>
        <w:spacing w:before="80"/>
        <w:ind w:left="360" w:hanging="360"/>
        <w:rPr>
          <w:rFonts w:ascii="Calibri" w:hAnsi="Calibri" w:cs="Calibri"/>
          <w:b w:val="0"/>
        </w:rPr>
      </w:pPr>
      <w:r w:rsidRPr="00182229">
        <w:rPr>
          <w:rFonts w:ascii="Calibri" w:hAnsi="Calibri" w:cs="Calibri"/>
          <w:b w:val="0"/>
        </w:rPr>
        <w:t>2.</w:t>
      </w:r>
      <w:r w:rsidRPr="00182229">
        <w:rPr>
          <w:rFonts w:ascii="Calibri" w:hAnsi="Calibri" w:cs="Calibri"/>
          <w:b w:val="0"/>
        </w:rPr>
        <w:tab/>
        <w:t>A student may fail only one nursing course and may only repeat it once.  The student may retake the failed course</w:t>
      </w:r>
      <w:r>
        <w:rPr>
          <w:rFonts w:ascii="Calibri" w:hAnsi="Calibri" w:cs="Calibri"/>
          <w:b w:val="0"/>
        </w:rPr>
        <w:t xml:space="preserve"> </w:t>
      </w:r>
      <w:r w:rsidRPr="00182229">
        <w:rPr>
          <w:rFonts w:ascii="Calibri" w:hAnsi="Calibri" w:cs="Calibri"/>
          <w:b w:val="0"/>
        </w:rPr>
        <w:t>if classroom space allows by re-registering in the course and paying the appropriate fees.</w:t>
      </w:r>
    </w:p>
    <w:p w:rsidR="004E7FD5" w:rsidRDefault="004E7FD5" w:rsidP="004E7FD5">
      <w:pPr>
        <w:pStyle w:val="BodyText2"/>
        <w:tabs>
          <w:tab w:val="left" w:pos="360"/>
        </w:tabs>
        <w:spacing w:before="80"/>
        <w:ind w:left="360" w:hanging="360"/>
        <w:rPr>
          <w:rFonts w:ascii="Calibri" w:hAnsi="Calibri" w:cs="Calibri"/>
          <w:b w:val="0"/>
        </w:rPr>
      </w:pPr>
    </w:p>
    <w:p w:rsidR="004E7FD5" w:rsidRPr="004D7F19" w:rsidRDefault="004E7FD5" w:rsidP="004E7FD5">
      <w:pPr>
        <w:pStyle w:val="Heading8"/>
        <w:widowControl/>
        <w:spacing w:before="0" w:after="0"/>
        <w:rPr>
          <w:rFonts w:cs="Calibri"/>
          <w:b/>
          <w:i w:val="0"/>
          <w:sz w:val="20"/>
          <w:szCs w:val="20"/>
        </w:rPr>
      </w:pPr>
      <w:r w:rsidRPr="004D7F19">
        <w:rPr>
          <w:rFonts w:cs="Calibri"/>
          <w:b/>
          <w:i w:val="0"/>
          <w:sz w:val="20"/>
          <w:szCs w:val="20"/>
        </w:rPr>
        <w:t>Policy on Theory Tests and Graded Assignments</w:t>
      </w:r>
    </w:p>
    <w:p w:rsidR="004E7FD5" w:rsidRPr="004D7F19" w:rsidRDefault="004E7FD5" w:rsidP="004E7FD5">
      <w:pPr>
        <w:widowControl/>
        <w:tabs>
          <w:tab w:val="left" w:pos="360"/>
        </w:tabs>
        <w:spacing w:before="120"/>
        <w:rPr>
          <w:rFonts w:ascii="Calibri" w:hAnsi="Calibri" w:cs="Calibri"/>
        </w:rPr>
      </w:pPr>
      <w:r w:rsidRPr="004D7F19">
        <w:rPr>
          <w:rFonts w:ascii="Calibri" w:hAnsi="Calibri" w:cs="Calibri"/>
        </w:rPr>
        <w:t>1.</w:t>
      </w:r>
      <w:r w:rsidRPr="004D7F19">
        <w:rPr>
          <w:rFonts w:ascii="Calibri" w:hAnsi="Calibri" w:cs="Calibri"/>
        </w:rPr>
        <w:tab/>
        <w:t>Testing dates will be scheduled.  Arriving after the exam has begun requires taking the exam on the make-up day.</w:t>
      </w:r>
    </w:p>
    <w:p w:rsidR="004E7FD5" w:rsidRPr="004D7F19" w:rsidRDefault="004E7FD5" w:rsidP="004E7FD5">
      <w:pPr>
        <w:widowControl/>
        <w:tabs>
          <w:tab w:val="left" w:pos="360"/>
        </w:tabs>
        <w:spacing w:before="120"/>
        <w:ind w:left="360" w:hanging="360"/>
        <w:rPr>
          <w:rFonts w:ascii="Calibri" w:hAnsi="Calibri" w:cs="Calibri"/>
        </w:rPr>
      </w:pPr>
      <w:r w:rsidRPr="004D7F19">
        <w:rPr>
          <w:rFonts w:ascii="Calibri" w:hAnsi="Calibri" w:cs="Calibri"/>
        </w:rPr>
        <w:t>2.</w:t>
      </w:r>
      <w:r w:rsidRPr="004D7F19">
        <w:rPr>
          <w:rFonts w:ascii="Calibri" w:hAnsi="Calibri" w:cs="Calibri"/>
        </w:rPr>
        <w:tab/>
        <w:t>If a student is absent or tardy on the test date, an instructor or the nursing program director must be notified immediately.</w:t>
      </w:r>
      <w:r>
        <w:rPr>
          <w:rFonts w:ascii="Calibri" w:hAnsi="Calibri" w:cs="Calibri"/>
        </w:rPr>
        <w:t xml:space="preserve"> </w:t>
      </w:r>
      <w:r w:rsidRPr="004D7F19">
        <w:rPr>
          <w:rFonts w:ascii="Calibri" w:hAnsi="Calibri" w:cs="Calibri"/>
        </w:rPr>
        <w:t>The test must be taken on the first scheduled exam make-up day following the original test date.</w:t>
      </w:r>
    </w:p>
    <w:p w:rsidR="004E7FD5" w:rsidRPr="004D7F19" w:rsidRDefault="004E7FD5" w:rsidP="004E7FD5">
      <w:pPr>
        <w:pStyle w:val="ListParagraph"/>
        <w:tabs>
          <w:tab w:val="left" w:pos="360"/>
          <w:tab w:val="left" w:pos="540"/>
        </w:tabs>
        <w:spacing w:before="80" w:after="0" w:line="240" w:lineRule="auto"/>
        <w:ind w:left="360" w:hanging="360"/>
        <w:contextualSpacing w:val="0"/>
        <w:rPr>
          <w:rFonts w:cs="Calibri"/>
          <w:sz w:val="20"/>
          <w:szCs w:val="20"/>
        </w:rPr>
      </w:pPr>
      <w:r w:rsidRPr="004D7F19">
        <w:rPr>
          <w:rFonts w:cs="Calibri"/>
          <w:sz w:val="20"/>
          <w:szCs w:val="20"/>
        </w:rPr>
        <w:tab/>
        <w:t>•</w:t>
      </w:r>
      <w:r w:rsidRPr="004D7F19">
        <w:rPr>
          <w:rFonts w:cs="Calibri"/>
          <w:sz w:val="20"/>
          <w:szCs w:val="20"/>
        </w:rPr>
        <w:tab/>
        <w:t>If an instructor or the nursing program director is not notified of an absence prior to the exam or the student does</w:t>
      </w:r>
      <w:r>
        <w:rPr>
          <w:rFonts w:cs="Calibri"/>
          <w:sz w:val="20"/>
          <w:szCs w:val="20"/>
        </w:rPr>
        <w:t xml:space="preserve"> </w:t>
      </w:r>
      <w:r w:rsidRPr="004D7F19">
        <w:rPr>
          <w:rFonts w:cs="Calibri"/>
          <w:sz w:val="20"/>
          <w:szCs w:val="20"/>
        </w:rPr>
        <w:t>not take the exam on the first scheduled make-up day, a grade no higher than 75% will result.</w:t>
      </w:r>
    </w:p>
    <w:p w:rsidR="004E7FD5" w:rsidRPr="004D7F19" w:rsidRDefault="004E7FD5" w:rsidP="004E7FD5">
      <w:pPr>
        <w:pStyle w:val="ListParagraph"/>
        <w:tabs>
          <w:tab w:val="left" w:pos="360"/>
          <w:tab w:val="left" w:pos="540"/>
        </w:tabs>
        <w:spacing w:before="80" w:after="0" w:line="240" w:lineRule="auto"/>
        <w:ind w:left="360" w:hanging="360"/>
        <w:contextualSpacing w:val="0"/>
        <w:rPr>
          <w:rFonts w:cs="Calibri"/>
          <w:sz w:val="20"/>
          <w:szCs w:val="20"/>
        </w:rPr>
      </w:pPr>
      <w:r w:rsidRPr="004D7F19">
        <w:rPr>
          <w:rFonts w:cs="Calibri"/>
          <w:b/>
          <w:sz w:val="20"/>
          <w:szCs w:val="20"/>
        </w:rPr>
        <w:tab/>
      </w:r>
      <w:r w:rsidRPr="004D7F19">
        <w:rPr>
          <w:rFonts w:cs="Calibri"/>
          <w:sz w:val="20"/>
          <w:szCs w:val="20"/>
        </w:rPr>
        <w:t>•</w:t>
      </w:r>
      <w:r w:rsidRPr="004D7F19">
        <w:rPr>
          <w:rFonts w:cs="Calibri"/>
          <w:sz w:val="20"/>
          <w:szCs w:val="20"/>
        </w:rPr>
        <w:tab/>
        <w:t>All exams are monitored by LATI faculty/staff or designee.  (Online students: please refer to your specific course policy.)</w:t>
      </w:r>
    </w:p>
    <w:p w:rsidR="004E7FD5" w:rsidRPr="004D7F19" w:rsidRDefault="004E7FD5" w:rsidP="004E7FD5">
      <w:pPr>
        <w:pStyle w:val="ListParagraph"/>
        <w:tabs>
          <w:tab w:val="left" w:pos="360"/>
        </w:tabs>
        <w:spacing w:before="120" w:after="0" w:line="240" w:lineRule="auto"/>
        <w:ind w:left="360" w:hanging="360"/>
        <w:contextualSpacing w:val="0"/>
        <w:rPr>
          <w:rFonts w:cs="Calibri"/>
          <w:sz w:val="20"/>
          <w:szCs w:val="20"/>
        </w:rPr>
      </w:pPr>
      <w:r w:rsidRPr="004D7F19">
        <w:rPr>
          <w:rFonts w:cs="Calibri"/>
          <w:sz w:val="20"/>
          <w:szCs w:val="20"/>
        </w:rPr>
        <w:t>3.</w:t>
      </w:r>
      <w:r w:rsidRPr="004D7F19">
        <w:rPr>
          <w:rFonts w:cs="Calibri"/>
          <w:sz w:val="20"/>
          <w:szCs w:val="20"/>
        </w:rPr>
        <w:tab/>
        <w:t>Incompletes automatically become F’s after midpoint of the following semester.</w:t>
      </w:r>
    </w:p>
    <w:p w:rsidR="004E7FD5" w:rsidRPr="004D7F19" w:rsidRDefault="004E7FD5" w:rsidP="004E7FD5">
      <w:pPr>
        <w:pStyle w:val="ListParagraph"/>
        <w:tabs>
          <w:tab w:val="left" w:pos="360"/>
        </w:tabs>
        <w:spacing w:before="120" w:after="0" w:line="240" w:lineRule="auto"/>
        <w:ind w:left="360" w:hanging="360"/>
        <w:contextualSpacing w:val="0"/>
        <w:rPr>
          <w:rFonts w:cs="Calibri"/>
          <w:sz w:val="20"/>
          <w:szCs w:val="20"/>
        </w:rPr>
      </w:pPr>
      <w:r w:rsidRPr="004D7F19">
        <w:rPr>
          <w:rFonts w:cs="Calibri"/>
          <w:sz w:val="20"/>
          <w:szCs w:val="20"/>
        </w:rPr>
        <w:t>4.</w:t>
      </w:r>
      <w:r w:rsidRPr="004D7F19">
        <w:rPr>
          <w:rFonts w:cs="Calibri"/>
          <w:sz w:val="20"/>
          <w:szCs w:val="20"/>
        </w:rPr>
        <w:tab/>
        <w:t>Personal items are not allowed in the classroom during exams.</w:t>
      </w:r>
    </w:p>
    <w:p w:rsidR="004E7FD5" w:rsidRPr="004D7F19" w:rsidRDefault="004E7FD5" w:rsidP="004E7FD5">
      <w:pPr>
        <w:pStyle w:val="ListParagraph"/>
        <w:tabs>
          <w:tab w:val="left" w:pos="360"/>
        </w:tabs>
        <w:spacing w:before="120" w:after="0" w:line="240" w:lineRule="auto"/>
        <w:ind w:left="360" w:hanging="360"/>
        <w:contextualSpacing w:val="0"/>
        <w:rPr>
          <w:rFonts w:cs="Calibri"/>
          <w:sz w:val="20"/>
          <w:szCs w:val="20"/>
        </w:rPr>
      </w:pPr>
      <w:r w:rsidRPr="004D7F19">
        <w:rPr>
          <w:rFonts w:cs="Calibri"/>
          <w:sz w:val="20"/>
          <w:szCs w:val="20"/>
        </w:rPr>
        <w:t>5.</w:t>
      </w:r>
      <w:r w:rsidRPr="004D7F19">
        <w:rPr>
          <w:rFonts w:cs="Calibri"/>
          <w:sz w:val="20"/>
          <w:szCs w:val="20"/>
        </w:rPr>
        <w:tab/>
        <w:t>Selected exams will be computerized.  Only computers are allowed in the classroom during exams.  Computers must be</w:t>
      </w:r>
      <w:r>
        <w:rPr>
          <w:rFonts w:cs="Calibri"/>
          <w:sz w:val="20"/>
          <w:szCs w:val="20"/>
        </w:rPr>
        <w:t xml:space="preserve"> </w:t>
      </w:r>
      <w:r w:rsidRPr="004D7F19">
        <w:rPr>
          <w:rFonts w:cs="Calibri"/>
          <w:sz w:val="20"/>
          <w:szCs w:val="20"/>
        </w:rPr>
        <w:t xml:space="preserve">left in the classroom until all students are finished testing. </w:t>
      </w:r>
    </w:p>
    <w:p w:rsidR="004E7FD5" w:rsidRPr="004D7F19" w:rsidRDefault="004E7FD5" w:rsidP="004E7FD5">
      <w:pPr>
        <w:pStyle w:val="ListParagraph"/>
        <w:tabs>
          <w:tab w:val="left" w:pos="360"/>
        </w:tabs>
        <w:spacing w:before="120" w:after="0" w:line="240" w:lineRule="auto"/>
        <w:ind w:left="360" w:hanging="360"/>
        <w:contextualSpacing w:val="0"/>
        <w:rPr>
          <w:rFonts w:cs="Calibri"/>
          <w:sz w:val="20"/>
          <w:szCs w:val="20"/>
        </w:rPr>
      </w:pPr>
      <w:r w:rsidRPr="004D7F19">
        <w:rPr>
          <w:rFonts w:cs="Calibri"/>
          <w:sz w:val="20"/>
          <w:szCs w:val="20"/>
        </w:rPr>
        <w:t>6.</w:t>
      </w:r>
      <w:r w:rsidRPr="004D7F19">
        <w:rPr>
          <w:rFonts w:cs="Calibri"/>
          <w:sz w:val="20"/>
          <w:szCs w:val="20"/>
        </w:rPr>
        <w:tab/>
        <w:t>Dishonesty on any exam will result with a score of “0” for that exam/assignment.  An offense could result in termination</w:t>
      </w:r>
      <w:r>
        <w:rPr>
          <w:rFonts w:cs="Calibri"/>
          <w:sz w:val="20"/>
          <w:szCs w:val="20"/>
        </w:rPr>
        <w:t xml:space="preserve"> </w:t>
      </w:r>
      <w:r w:rsidRPr="004D7F19">
        <w:rPr>
          <w:rFonts w:cs="Calibri"/>
          <w:sz w:val="20"/>
          <w:szCs w:val="20"/>
        </w:rPr>
        <w:t>from the program.  Some examples of dishonesty are sharing information about an exam, completing take home</w:t>
      </w:r>
      <w:r>
        <w:rPr>
          <w:rFonts w:cs="Calibri"/>
          <w:sz w:val="20"/>
          <w:szCs w:val="20"/>
        </w:rPr>
        <w:t xml:space="preserve"> </w:t>
      </w:r>
      <w:r w:rsidRPr="004D7F19">
        <w:rPr>
          <w:rFonts w:cs="Calibri"/>
          <w:sz w:val="20"/>
          <w:szCs w:val="20"/>
        </w:rPr>
        <w:t>assignments with others, using another’s work as your own, using another student’s login and/or passwords, etc.</w:t>
      </w:r>
    </w:p>
    <w:p w:rsidR="004E7FD5" w:rsidRPr="004D7F19" w:rsidRDefault="004E7FD5" w:rsidP="004E7FD5">
      <w:pPr>
        <w:pStyle w:val="ListParagraph"/>
        <w:tabs>
          <w:tab w:val="left" w:pos="720"/>
        </w:tabs>
        <w:spacing w:after="0" w:line="240" w:lineRule="auto"/>
        <w:ind w:left="0"/>
        <w:contextualSpacing w:val="0"/>
        <w:rPr>
          <w:rFonts w:cs="Calibri"/>
          <w:sz w:val="20"/>
          <w:szCs w:val="20"/>
        </w:rPr>
      </w:pPr>
    </w:p>
    <w:p w:rsidR="004E7FD5" w:rsidRPr="004D7F19" w:rsidRDefault="004E7FD5" w:rsidP="004E7FD5">
      <w:pPr>
        <w:pStyle w:val="Default"/>
        <w:rPr>
          <w:rFonts w:ascii="Calibri" w:hAnsi="Calibri" w:cs="Calibri"/>
          <w:sz w:val="20"/>
          <w:szCs w:val="20"/>
        </w:rPr>
      </w:pPr>
      <w:r w:rsidRPr="004D7F19">
        <w:rPr>
          <w:rFonts w:ascii="Calibri" w:hAnsi="Calibri" w:cs="Calibri"/>
          <w:b/>
          <w:bCs/>
          <w:sz w:val="20"/>
          <w:szCs w:val="20"/>
        </w:rPr>
        <w:t xml:space="preserve">Student Responsibility For Student Handbook Information: </w:t>
      </w:r>
      <w:r w:rsidRPr="004D7F19">
        <w:rPr>
          <w:rFonts w:ascii="Calibri" w:hAnsi="Calibri" w:cs="Calibri"/>
          <w:sz w:val="20"/>
          <w:szCs w:val="20"/>
        </w:rPr>
        <w:t>You, as a student, are responsible for knowing the information in the handbook and the most current course descriptions.  Lake Area Tech reserves the right to change regulations and policies as necessary.</w:t>
      </w:r>
    </w:p>
    <w:p w:rsidR="000C7FBA" w:rsidRDefault="000C7FBA" w:rsidP="00864CF2">
      <w:pPr>
        <w:tabs>
          <w:tab w:val="left" w:pos="360"/>
        </w:tabs>
        <w:rPr>
          <w:rFonts w:ascii="Bookman Old Style" w:hAnsi="Bookman Old Style"/>
          <w:sz w:val="18"/>
        </w:rPr>
      </w:pPr>
    </w:p>
    <w:p w:rsidR="000D5921" w:rsidRPr="004D7F19" w:rsidRDefault="000D5921" w:rsidP="000D5921">
      <w:pPr>
        <w:widowControl/>
        <w:rPr>
          <w:rFonts w:ascii="Calibri" w:hAnsi="Calibri" w:cs="Calibri"/>
        </w:rPr>
      </w:pPr>
      <w:r w:rsidRPr="004D7F19">
        <w:rPr>
          <w:rFonts w:ascii="Calibri" w:hAnsi="Calibri" w:cs="Calibri"/>
          <w:b/>
          <w:bCs/>
        </w:rPr>
        <w:lastRenderedPageBreak/>
        <w:t>ASSESSMENT METHODS:</w:t>
      </w:r>
      <w:r w:rsidRPr="004D7F19">
        <w:rPr>
          <w:rFonts w:ascii="Calibri" w:hAnsi="Calibri" w:cs="Calibri"/>
        </w:rPr>
        <w:t xml:space="preserve">  Students are evaluated by 13 unit tests, return lab demonstrations, and a final test. The student will also be evaluated during the 114 hour clinical experience.</w:t>
      </w:r>
    </w:p>
    <w:p w:rsidR="000D5921" w:rsidRPr="004D7F19" w:rsidRDefault="000D5921" w:rsidP="000D5921">
      <w:pPr>
        <w:pStyle w:val="BodyText2"/>
        <w:tabs>
          <w:tab w:val="left" w:pos="360"/>
        </w:tabs>
        <w:spacing w:before="120"/>
        <w:rPr>
          <w:rFonts w:ascii="Calibri" w:hAnsi="Calibri" w:cs="Calibri"/>
        </w:rPr>
      </w:pPr>
      <w:r w:rsidRPr="004D7F19">
        <w:rPr>
          <w:rFonts w:ascii="Calibri" w:hAnsi="Calibri" w:cs="Calibri"/>
        </w:rPr>
        <w:t xml:space="preserve">Capstone Project – </w:t>
      </w:r>
      <w:r w:rsidRPr="00964110">
        <w:rPr>
          <w:rFonts w:cs="Arial"/>
          <w:b w:val="0"/>
        </w:rPr>
        <w:t xml:space="preserve">The capstone project is a </w:t>
      </w:r>
      <w:r>
        <w:rPr>
          <w:rFonts w:cs="Arial"/>
          <w:b w:val="0"/>
        </w:rPr>
        <w:t>program-long process in which students pursue insight and self-awareness in the progression towards meeting the student learning outcomes</w:t>
      </w:r>
      <w:r w:rsidRPr="00964110">
        <w:rPr>
          <w:rFonts w:cs="Arial"/>
          <w:b w:val="0"/>
        </w:rPr>
        <w:t xml:space="preserve">. </w:t>
      </w:r>
      <w:r>
        <w:rPr>
          <w:rFonts w:cs="Arial"/>
          <w:b w:val="0"/>
        </w:rPr>
        <w:t>Scholarly papers</w:t>
      </w:r>
      <w:r w:rsidRPr="00964110">
        <w:rPr>
          <w:rFonts w:cs="Arial"/>
          <w:b w:val="0"/>
        </w:rPr>
        <w:t xml:space="preserve"> are completed in several courses and submitted at the end of the program to </w:t>
      </w:r>
      <w:r>
        <w:rPr>
          <w:rFonts w:cs="Arial"/>
          <w:b w:val="0"/>
        </w:rPr>
        <w:t>reflect achievement of the student learning outcomes</w:t>
      </w:r>
      <w:r w:rsidRPr="00964110">
        <w:rPr>
          <w:rFonts w:cs="Arial"/>
          <w:b w:val="0"/>
        </w:rPr>
        <w:t>.</w:t>
      </w:r>
    </w:p>
    <w:p w:rsidR="000D5921" w:rsidRPr="004D7F19" w:rsidRDefault="000D5921" w:rsidP="000D5921">
      <w:pPr>
        <w:widowControl/>
        <w:rPr>
          <w:rFonts w:ascii="Calibri" w:hAnsi="Calibri" w:cs="Calibri"/>
          <w:bCs/>
        </w:rPr>
      </w:pPr>
    </w:p>
    <w:p w:rsidR="000D5921" w:rsidRPr="004D7F19" w:rsidRDefault="000D5921" w:rsidP="000D5921">
      <w:pPr>
        <w:widowControl/>
        <w:rPr>
          <w:rFonts w:ascii="Calibri" w:hAnsi="Calibri" w:cs="Calibri"/>
        </w:rPr>
      </w:pPr>
      <w:r w:rsidRPr="004D7F19">
        <w:rPr>
          <w:rFonts w:ascii="Calibri" w:hAnsi="Calibri" w:cs="Calibri"/>
          <w:b/>
          <w:bCs/>
        </w:rPr>
        <w:t>GRADING:</w:t>
      </w:r>
      <w:r w:rsidRPr="004D7F19">
        <w:rPr>
          <w:rFonts w:ascii="Calibri" w:hAnsi="Calibri" w:cs="Calibri"/>
          <w:bCs/>
        </w:rPr>
        <w:t xml:space="preserve">  </w:t>
      </w:r>
      <w:r>
        <w:rPr>
          <w:rFonts w:ascii="Calibri" w:hAnsi="Calibri" w:cs="Calibri"/>
        </w:rPr>
        <w:t>An average of 85</w:t>
      </w:r>
      <w:r w:rsidRPr="004D7F19">
        <w:rPr>
          <w:rFonts w:ascii="Calibri" w:hAnsi="Calibri" w:cs="Calibri"/>
        </w:rPr>
        <w:t>% in this course is needed by the end of the course.</w:t>
      </w:r>
    </w:p>
    <w:p w:rsidR="000D5921" w:rsidRPr="004D7F19" w:rsidRDefault="000D5921" w:rsidP="000D5921">
      <w:pPr>
        <w:widowControl/>
        <w:tabs>
          <w:tab w:val="left" w:pos="360"/>
        </w:tabs>
        <w:spacing w:before="120"/>
        <w:ind w:left="360" w:hanging="360"/>
        <w:rPr>
          <w:rFonts w:ascii="Calibri" w:hAnsi="Calibri" w:cs="Calibri"/>
        </w:rPr>
      </w:pPr>
      <w:r w:rsidRPr="004D7F19">
        <w:rPr>
          <w:rFonts w:ascii="Calibri" w:hAnsi="Calibri" w:cs="Calibri"/>
        </w:rPr>
        <w:t>1.</w:t>
      </w:r>
      <w:r w:rsidRPr="004D7F19">
        <w:rPr>
          <w:rFonts w:ascii="Calibri" w:hAnsi="Calibri" w:cs="Calibri"/>
        </w:rPr>
        <w:tab/>
      </w:r>
      <w:r>
        <w:rPr>
          <w:rFonts w:ascii="Calibri" w:hAnsi="Calibri" w:cs="Calibri"/>
        </w:rPr>
        <w:t>In order to pass PN105</w:t>
      </w:r>
      <w:r w:rsidRPr="004D7F19">
        <w:rPr>
          <w:rFonts w:ascii="Calibri" w:hAnsi="Calibri" w:cs="Calibri"/>
        </w:rPr>
        <w:t>, a stude</w:t>
      </w:r>
      <w:r>
        <w:rPr>
          <w:rFonts w:ascii="Calibri" w:hAnsi="Calibri" w:cs="Calibri"/>
        </w:rPr>
        <w:t>nt must achieve an average of 85</w:t>
      </w:r>
      <w:r w:rsidRPr="004D7F19">
        <w:rPr>
          <w:rFonts w:ascii="Calibri" w:hAnsi="Calibri" w:cs="Calibri"/>
        </w:rPr>
        <w:t>% on theory.</w:t>
      </w:r>
      <w:r>
        <w:rPr>
          <w:rFonts w:ascii="Calibri" w:hAnsi="Calibri" w:cs="Calibri"/>
        </w:rPr>
        <w:t xml:space="preserve"> </w:t>
      </w:r>
      <w:r w:rsidRPr="004D7F19">
        <w:rPr>
          <w:rFonts w:ascii="Calibri" w:hAnsi="Calibri" w:cs="Calibri"/>
        </w:rPr>
        <w:t>If a passing grade is no</w:t>
      </w:r>
      <w:r>
        <w:rPr>
          <w:rFonts w:ascii="Calibri" w:hAnsi="Calibri" w:cs="Calibri"/>
        </w:rPr>
        <w:t>t achieved</w:t>
      </w:r>
      <w:r w:rsidRPr="004D7F19">
        <w:rPr>
          <w:rFonts w:ascii="Calibri" w:hAnsi="Calibri" w:cs="Calibri"/>
        </w:rPr>
        <w:t>, the student cannot continue in the program.</w:t>
      </w:r>
    </w:p>
    <w:p w:rsidR="000D5921" w:rsidRPr="004D7F19" w:rsidRDefault="000D5921" w:rsidP="000D5921">
      <w:pPr>
        <w:widowControl/>
        <w:rPr>
          <w:rFonts w:ascii="Calibri" w:hAnsi="Calibri" w:cs="Calibri"/>
          <w:b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64"/>
        <w:gridCol w:w="1584"/>
      </w:tblGrid>
      <w:tr w:rsidR="000D5921" w:rsidRPr="004D7F19" w:rsidTr="0001066E">
        <w:tc>
          <w:tcPr>
            <w:tcW w:w="2448" w:type="dxa"/>
            <w:gridSpan w:val="2"/>
            <w:shd w:val="clear" w:color="auto" w:fill="auto"/>
          </w:tcPr>
          <w:p w:rsidR="000D5921" w:rsidRPr="004D7F19" w:rsidRDefault="000D5921" w:rsidP="0001066E">
            <w:pPr>
              <w:widowControl/>
              <w:jc w:val="center"/>
              <w:rPr>
                <w:rFonts w:ascii="Calibri" w:hAnsi="Calibri" w:cs="Calibri"/>
                <w:b/>
                <w:bCs/>
              </w:rPr>
            </w:pPr>
            <w:r w:rsidRPr="004D7F19">
              <w:rPr>
                <w:rFonts w:ascii="Calibri" w:hAnsi="Calibri" w:cs="Calibri"/>
                <w:b/>
                <w:bCs/>
              </w:rPr>
              <w:t>THEORY GRADING SCALE</w:t>
            </w:r>
          </w:p>
        </w:tc>
      </w:tr>
      <w:tr w:rsidR="000D5921" w:rsidRPr="004D7F19" w:rsidTr="0001066E">
        <w:tc>
          <w:tcPr>
            <w:tcW w:w="864" w:type="dxa"/>
            <w:shd w:val="clear" w:color="auto" w:fill="auto"/>
          </w:tcPr>
          <w:p w:rsidR="000D5921" w:rsidRPr="004D7F19" w:rsidRDefault="000D5921" w:rsidP="0001066E">
            <w:pPr>
              <w:widowControl/>
              <w:jc w:val="center"/>
              <w:rPr>
                <w:rFonts w:ascii="Calibri" w:hAnsi="Calibri" w:cs="Calibri"/>
                <w:bCs/>
              </w:rPr>
            </w:pPr>
            <w:r w:rsidRPr="004D7F19">
              <w:rPr>
                <w:rFonts w:ascii="Calibri" w:hAnsi="Calibri" w:cs="Calibri"/>
                <w:bCs/>
              </w:rPr>
              <w:t>A</w:t>
            </w:r>
          </w:p>
        </w:tc>
        <w:tc>
          <w:tcPr>
            <w:tcW w:w="1584" w:type="dxa"/>
            <w:shd w:val="clear" w:color="auto" w:fill="auto"/>
          </w:tcPr>
          <w:p w:rsidR="000D5921" w:rsidRPr="004D7F19" w:rsidRDefault="000D5921" w:rsidP="0001066E">
            <w:pPr>
              <w:widowControl/>
              <w:jc w:val="center"/>
              <w:rPr>
                <w:rFonts w:ascii="Calibri" w:hAnsi="Calibri" w:cs="Calibri"/>
                <w:bCs/>
              </w:rPr>
            </w:pPr>
            <w:r w:rsidRPr="004D7F19">
              <w:rPr>
                <w:rFonts w:ascii="Calibri" w:hAnsi="Calibri" w:cs="Calibri"/>
                <w:bCs/>
              </w:rPr>
              <w:t>94 – 100%</w:t>
            </w:r>
          </w:p>
        </w:tc>
      </w:tr>
      <w:tr w:rsidR="000D5921" w:rsidRPr="004D7F19" w:rsidTr="0001066E">
        <w:tc>
          <w:tcPr>
            <w:tcW w:w="864" w:type="dxa"/>
            <w:shd w:val="clear" w:color="auto" w:fill="auto"/>
          </w:tcPr>
          <w:p w:rsidR="000D5921" w:rsidRPr="004D7F19" w:rsidRDefault="000D5921" w:rsidP="0001066E">
            <w:pPr>
              <w:widowControl/>
              <w:jc w:val="center"/>
              <w:rPr>
                <w:rFonts w:ascii="Calibri" w:hAnsi="Calibri" w:cs="Calibri"/>
                <w:bCs/>
              </w:rPr>
            </w:pPr>
            <w:r w:rsidRPr="004D7F19">
              <w:rPr>
                <w:rFonts w:ascii="Calibri" w:hAnsi="Calibri" w:cs="Calibri"/>
                <w:bCs/>
              </w:rPr>
              <w:t>B</w:t>
            </w:r>
          </w:p>
        </w:tc>
        <w:tc>
          <w:tcPr>
            <w:tcW w:w="1584" w:type="dxa"/>
            <w:shd w:val="clear" w:color="auto" w:fill="auto"/>
          </w:tcPr>
          <w:p w:rsidR="000D5921" w:rsidRPr="004D7F19" w:rsidRDefault="000D5921" w:rsidP="0001066E">
            <w:pPr>
              <w:widowControl/>
              <w:jc w:val="center"/>
              <w:rPr>
                <w:rFonts w:ascii="Calibri" w:hAnsi="Calibri" w:cs="Calibri"/>
                <w:bCs/>
              </w:rPr>
            </w:pPr>
            <w:r w:rsidRPr="004D7F19">
              <w:rPr>
                <w:rFonts w:ascii="Calibri" w:hAnsi="Calibri" w:cs="Calibri"/>
                <w:bCs/>
              </w:rPr>
              <w:t>90 – 93%</w:t>
            </w:r>
          </w:p>
        </w:tc>
      </w:tr>
      <w:tr w:rsidR="000D5921" w:rsidRPr="004D7F19" w:rsidTr="0001066E">
        <w:tc>
          <w:tcPr>
            <w:tcW w:w="864" w:type="dxa"/>
            <w:shd w:val="clear" w:color="auto" w:fill="auto"/>
          </w:tcPr>
          <w:p w:rsidR="000D5921" w:rsidRPr="004D7F19" w:rsidRDefault="000D5921" w:rsidP="0001066E">
            <w:pPr>
              <w:widowControl/>
              <w:jc w:val="center"/>
              <w:rPr>
                <w:rFonts w:ascii="Calibri" w:hAnsi="Calibri" w:cs="Calibri"/>
                <w:bCs/>
              </w:rPr>
            </w:pPr>
            <w:r w:rsidRPr="004D7F19">
              <w:rPr>
                <w:rFonts w:ascii="Calibri" w:hAnsi="Calibri" w:cs="Calibri"/>
                <w:bCs/>
              </w:rPr>
              <w:t>F</w:t>
            </w:r>
          </w:p>
        </w:tc>
        <w:tc>
          <w:tcPr>
            <w:tcW w:w="1584" w:type="dxa"/>
            <w:shd w:val="clear" w:color="auto" w:fill="auto"/>
          </w:tcPr>
          <w:p w:rsidR="000D5921" w:rsidRPr="004D7F19" w:rsidRDefault="000D5921" w:rsidP="0001066E">
            <w:pPr>
              <w:widowControl/>
              <w:jc w:val="center"/>
              <w:rPr>
                <w:rFonts w:ascii="Calibri" w:hAnsi="Calibri" w:cs="Calibri"/>
                <w:bCs/>
              </w:rPr>
            </w:pPr>
            <w:r w:rsidRPr="004D7F19">
              <w:rPr>
                <w:rFonts w:ascii="Calibri" w:hAnsi="Calibri" w:cs="Calibri"/>
                <w:bCs/>
              </w:rPr>
              <w:t>&lt;  90%</w:t>
            </w:r>
          </w:p>
        </w:tc>
      </w:tr>
    </w:tbl>
    <w:p w:rsidR="000D5921" w:rsidRPr="004D7F19" w:rsidRDefault="000D5921" w:rsidP="000D5921">
      <w:pPr>
        <w:widowControl/>
        <w:rPr>
          <w:rFonts w:ascii="Calibri" w:hAnsi="Calibri" w:cs="Calibri"/>
          <w:bCs/>
        </w:rPr>
      </w:pPr>
    </w:p>
    <w:p w:rsidR="000D5921" w:rsidRPr="00182229" w:rsidRDefault="000D5921" w:rsidP="000D5921">
      <w:pPr>
        <w:widowControl/>
        <w:rPr>
          <w:rFonts w:ascii="Calibri" w:hAnsi="Calibri" w:cs="Calibri"/>
          <w:b/>
          <w:bCs/>
        </w:rPr>
      </w:pPr>
      <w:r w:rsidRPr="00182229">
        <w:rPr>
          <w:rFonts w:ascii="Calibri" w:hAnsi="Calibri" w:cs="Calibri"/>
          <w:b/>
          <w:bCs/>
        </w:rPr>
        <w:t>MAKE UP POLICY:</w:t>
      </w:r>
      <w:r w:rsidRPr="00182229">
        <w:rPr>
          <w:rFonts w:ascii="Calibri" w:hAnsi="Calibri" w:cs="Calibri"/>
          <w:bCs/>
        </w:rPr>
        <w:t xml:space="preserve">  </w:t>
      </w:r>
      <w:r w:rsidRPr="00182229">
        <w:rPr>
          <w:rFonts w:ascii="Calibri" w:hAnsi="Calibri" w:cs="Calibri"/>
        </w:rPr>
        <w:t>The student is responsible for contacting the instructor for make-up work in the event of any absence.</w:t>
      </w:r>
    </w:p>
    <w:p w:rsidR="000D5921" w:rsidRPr="00182229" w:rsidRDefault="000D5921" w:rsidP="000D5921">
      <w:pPr>
        <w:widowControl/>
        <w:rPr>
          <w:rFonts w:ascii="Calibri" w:hAnsi="Calibri" w:cs="Calibri"/>
        </w:rPr>
      </w:pPr>
      <w:r w:rsidRPr="00182229">
        <w:rPr>
          <w:rFonts w:ascii="Calibri" w:hAnsi="Calibri" w:cs="Calibri"/>
        </w:rPr>
        <w:t>Tests must be taken on the first scheduled exam make-up day following the original test date.</w:t>
      </w:r>
    </w:p>
    <w:p w:rsidR="000D5921" w:rsidRPr="00182229" w:rsidRDefault="000D5921" w:rsidP="000D5921">
      <w:pPr>
        <w:pStyle w:val="ListParagraph"/>
        <w:tabs>
          <w:tab w:val="left" w:pos="360"/>
        </w:tabs>
        <w:spacing w:before="80" w:after="0" w:line="240" w:lineRule="auto"/>
        <w:ind w:left="0"/>
        <w:contextualSpacing w:val="0"/>
        <w:rPr>
          <w:rFonts w:cs="Calibri"/>
          <w:sz w:val="20"/>
          <w:szCs w:val="20"/>
        </w:rPr>
      </w:pPr>
      <w:r w:rsidRPr="00182229">
        <w:rPr>
          <w:rFonts w:cs="Calibri"/>
          <w:sz w:val="20"/>
          <w:szCs w:val="20"/>
        </w:rPr>
        <w:t>1.</w:t>
      </w:r>
      <w:r w:rsidRPr="00182229">
        <w:rPr>
          <w:rFonts w:cs="Calibri"/>
          <w:sz w:val="20"/>
          <w:szCs w:val="20"/>
        </w:rPr>
        <w:tab/>
        <w:t>If the student does not take the exam on the first scheduled make-up day, a grade no higher than 75% will result.</w:t>
      </w:r>
    </w:p>
    <w:p w:rsidR="000D5921" w:rsidRPr="00182229" w:rsidRDefault="000D5921" w:rsidP="000D5921">
      <w:pPr>
        <w:pStyle w:val="ListParagraph"/>
        <w:tabs>
          <w:tab w:val="left" w:pos="360"/>
        </w:tabs>
        <w:spacing w:before="80" w:after="0" w:line="240" w:lineRule="auto"/>
        <w:ind w:left="0"/>
        <w:contextualSpacing w:val="0"/>
        <w:rPr>
          <w:rFonts w:cs="Calibri"/>
          <w:sz w:val="20"/>
          <w:szCs w:val="20"/>
        </w:rPr>
      </w:pPr>
      <w:r w:rsidRPr="00182229">
        <w:rPr>
          <w:rFonts w:cs="Calibri"/>
          <w:sz w:val="20"/>
          <w:szCs w:val="20"/>
        </w:rPr>
        <w:t>2.</w:t>
      </w:r>
      <w:r w:rsidRPr="00182229">
        <w:rPr>
          <w:rFonts w:cs="Calibri"/>
          <w:sz w:val="20"/>
          <w:szCs w:val="20"/>
        </w:rPr>
        <w:tab/>
        <w:t>Make-up exams will be different from the original scheduled test.</w:t>
      </w:r>
    </w:p>
    <w:p w:rsidR="000D5921" w:rsidRPr="00182229" w:rsidRDefault="000D5921" w:rsidP="000D5921">
      <w:pPr>
        <w:pStyle w:val="ListParagraph"/>
        <w:tabs>
          <w:tab w:val="left" w:pos="360"/>
        </w:tabs>
        <w:spacing w:before="80" w:after="0" w:line="240" w:lineRule="auto"/>
        <w:ind w:left="360" w:hanging="360"/>
        <w:contextualSpacing w:val="0"/>
        <w:rPr>
          <w:rFonts w:cs="Calibri"/>
          <w:sz w:val="20"/>
          <w:szCs w:val="20"/>
        </w:rPr>
      </w:pPr>
      <w:r w:rsidRPr="00182229">
        <w:rPr>
          <w:rFonts w:cs="Calibri"/>
          <w:sz w:val="20"/>
          <w:szCs w:val="20"/>
        </w:rPr>
        <w:t>3.</w:t>
      </w:r>
      <w:r w:rsidRPr="00182229">
        <w:rPr>
          <w:rFonts w:cs="Calibri"/>
          <w:b/>
          <w:sz w:val="20"/>
          <w:szCs w:val="20"/>
        </w:rPr>
        <w:tab/>
      </w:r>
      <w:r w:rsidRPr="00182229">
        <w:rPr>
          <w:rFonts w:cs="Calibri"/>
          <w:sz w:val="20"/>
          <w:szCs w:val="20"/>
        </w:rPr>
        <w:t xml:space="preserve">A maximum of four (4) make-up exams are allowed throughout the course of the program. Further missed exams will </w:t>
      </w:r>
      <w:r>
        <w:rPr>
          <w:rFonts w:cs="Calibri"/>
          <w:sz w:val="20"/>
          <w:szCs w:val="20"/>
        </w:rPr>
        <w:t xml:space="preserve"> </w:t>
      </w:r>
      <w:r w:rsidRPr="00182229">
        <w:rPr>
          <w:rFonts w:cs="Calibri"/>
          <w:sz w:val="20"/>
          <w:szCs w:val="20"/>
        </w:rPr>
        <w:t>result in a zero (0) for the exam.</w:t>
      </w:r>
    </w:p>
    <w:p w:rsidR="000D5921" w:rsidRPr="00E3231E" w:rsidRDefault="000D5921" w:rsidP="000D5921">
      <w:pPr>
        <w:widowControl/>
        <w:rPr>
          <w:rFonts w:ascii="Calibri" w:hAnsi="Calibri" w:cs="Calibri"/>
          <w:bCs/>
          <w:sz w:val="18"/>
          <w:szCs w:val="18"/>
        </w:rPr>
      </w:pPr>
    </w:p>
    <w:p w:rsidR="000D5921" w:rsidRPr="00E3231E" w:rsidRDefault="000D5921" w:rsidP="000D5921">
      <w:pPr>
        <w:widowControl/>
        <w:rPr>
          <w:rFonts w:ascii="Calibri" w:hAnsi="Calibri" w:cs="Calibri"/>
          <w:bCs/>
          <w:sz w:val="18"/>
          <w:szCs w:val="18"/>
        </w:rPr>
      </w:pPr>
    </w:p>
    <w:p w:rsidR="000D5921" w:rsidRPr="004D7F19" w:rsidRDefault="000D5921" w:rsidP="000D5921">
      <w:pPr>
        <w:widowControl/>
        <w:rPr>
          <w:rFonts w:ascii="Calibri" w:hAnsi="Calibri" w:cs="Calibri"/>
          <w:b/>
          <w:bCs/>
        </w:rPr>
      </w:pPr>
      <w:r w:rsidRPr="004D7F19">
        <w:rPr>
          <w:rFonts w:ascii="Calibri" w:hAnsi="Calibri" w:cs="Calibri"/>
          <w:b/>
          <w:bCs/>
        </w:rPr>
        <w:t>ATTENDANCE POLICY:</w:t>
      </w:r>
    </w:p>
    <w:p w:rsidR="000D5921" w:rsidRPr="00E3231E" w:rsidRDefault="000D5921" w:rsidP="000D5921">
      <w:pPr>
        <w:widowControl/>
        <w:rPr>
          <w:rFonts w:ascii="Calibri" w:hAnsi="Calibri" w:cs="Calibri"/>
          <w:sz w:val="18"/>
          <w:szCs w:val="18"/>
        </w:rPr>
      </w:pPr>
    </w:p>
    <w:p w:rsidR="000D5921" w:rsidRPr="004D7F19" w:rsidRDefault="000D5921" w:rsidP="000D5921">
      <w:pPr>
        <w:widowControl/>
        <w:rPr>
          <w:rFonts w:ascii="Calibri" w:hAnsi="Calibri" w:cs="Calibri"/>
          <w:b/>
          <w:bCs/>
        </w:rPr>
      </w:pPr>
      <w:r w:rsidRPr="004D7F19">
        <w:rPr>
          <w:rFonts w:ascii="Calibri" w:hAnsi="Calibri" w:cs="Calibri"/>
          <w:b/>
        </w:rPr>
        <w:t>Classroom</w:t>
      </w:r>
    </w:p>
    <w:p w:rsidR="000D5921" w:rsidRPr="004D7F19" w:rsidRDefault="000D5921" w:rsidP="000D5921">
      <w:pPr>
        <w:widowControl/>
        <w:tabs>
          <w:tab w:val="left" w:pos="360"/>
        </w:tabs>
        <w:spacing w:before="120"/>
        <w:ind w:left="360" w:hanging="360"/>
        <w:rPr>
          <w:rFonts w:ascii="Calibri" w:hAnsi="Calibri" w:cs="Calibri"/>
        </w:rPr>
      </w:pPr>
      <w:r w:rsidRPr="004D7F19">
        <w:rPr>
          <w:rFonts w:ascii="Calibri" w:hAnsi="Calibri" w:cs="Calibri"/>
        </w:rPr>
        <w:t>1.</w:t>
      </w:r>
      <w:r w:rsidRPr="004D7F19">
        <w:rPr>
          <w:rFonts w:ascii="Calibri" w:hAnsi="Calibri" w:cs="Calibri"/>
        </w:rPr>
        <w:tab/>
        <w:t>Any scheduled class, lab, or clinical is considered mandatory.</w:t>
      </w:r>
    </w:p>
    <w:p w:rsidR="000D5921" w:rsidRPr="004D7F19" w:rsidRDefault="000D5921" w:rsidP="000D5921">
      <w:pPr>
        <w:widowControl/>
        <w:tabs>
          <w:tab w:val="left" w:pos="360"/>
        </w:tabs>
        <w:spacing w:before="120"/>
        <w:ind w:left="360" w:hanging="360"/>
        <w:rPr>
          <w:rFonts w:ascii="Calibri" w:hAnsi="Calibri" w:cs="Calibri"/>
        </w:rPr>
      </w:pPr>
      <w:r w:rsidRPr="004D7F19">
        <w:rPr>
          <w:rFonts w:ascii="Calibri" w:hAnsi="Calibri" w:cs="Calibri"/>
        </w:rPr>
        <w:t>2.</w:t>
      </w:r>
      <w:r w:rsidRPr="004D7F19">
        <w:rPr>
          <w:rFonts w:ascii="Calibri" w:hAnsi="Calibri" w:cs="Calibri"/>
        </w:rPr>
        <w:tab/>
        <w:t>The student is responsible for calling the nursing office for classroom and lab absences.</w:t>
      </w:r>
    </w:p>
    <w:p w:rsidR="000D5921" w:rsidRPr="004D7F19" w:rsidRDefault="000D5921" w:rsidP="000D5921">
      <w:pPr>
        <w:widowControl/>
        <w:tabs>
          <w:tab w:val="left" w:pos="360"/>
        </w:tabs>
        <w:spacing w:before="120"/>
        <w:ind w:left="360" w:hanging="360"/>
        <w:rPr>
          <w:rFonts w:ascii="Calibri" w:hAnsi="Calibri" w:cs="Calibri"/>
        </w:rPr>
      </w:pPr>
      <w:r w:rsidRPr="004D7F19">
        <w:rPr>
          <w:rFonts w:ascii="Calibri" w:hAnsi="Calibri" w:cs="Calibri"/>
        </w:rPr>
        <w:t>3.</w:t>
      </w:r>
      <w:r w:rsidRPr="004D7F19">
        <w:rPr>
          <w:rFonts w:ascii="Calibri" w:hAnsi="Calibri" w:cs="Calibri"/>
        </w:rPr>
        <w:tab/>
        <w:t>A student is allowed 50 hours of absence throughout the nursing program (8% of all nursing courses).  Termination</w:t>
      </w:r>
      <w:r>
        <w:rPr>
          <w:rFonts w:ascii="Calibri" w:hAnsi="Calibri" w:cs="Calibri"/>
        </w:rPr>
        <w:t xml:space="preserve"> </w:t>
      </w:r>
      <w:r w:rsidRPr="004D7F19">
        <w:rPr>
          <w:rFonts w:ascii="Calibri" w:hAnsi="Calibri" w:cs="Calibri"/>
        </w:rPr>
        <w:t>may result if exceeded. (25 hours of absence per year for the two (2-year duration of the part-time online program.)</w:t>
      </w:r>
    </w:p>
    <w:p w:rsidR="000D5921" w:rsidRPr="004D7F19" w:rsidRDefault="000D5921" w:rsidP="000D5921">
      <w:pPr>
        <w:widowControl/>
        <w:tabs>
          <w:tab w:val="left" w:pos="360"/>
        </w:tabs>
        <w:spacing w:before="120"/>
        <w:ind w:left="360" w:hanging="360"/>
        <w:rPr>
          <w:rFonts w:ascii="Calibri" w:hAnsi="Calibri" w:cs="Calibri"/>
        </w:rPr>
      </w:pPr>
      <w:r w:rsidRPr="004D7F19">
        <w:rPr>
          <w:rFonts w:ascii="Calibri" w:hAnsi="Calibri" w:cs="Calibri"/>
        </w:rPr>
        <w:t>4.</w:t>
      </w:r>
      <w:r w:rsidRPr="004D7F19">
        <w:rPr>
          <w:rFonts w:ascii="Calibri" w:hAnsi="Calibri" w:cs="Calibri"/>
        </w:rPr>
        <w:tab/>
        <w:t>A doctor’s note or other appropriate verification may be required for return to class after an absence due to illness</w:t>
      </w:r>
      <w:r>
        <w:rPr>
          <w:rFonts w:ascii="Calibri" w:hAnsi="Calibri" w:cs="Calibri"/>
        </w:rPr>
        <w:t xml:space="preserve"> </w:t>
      </w:r>
      <w:r w:rsidRPr="004D7F19">
        <w:rPr>
          <w:rFonts w:ascii="Calibri" w:hAnsi="Calibri" w:cs="Calibri"/>
        </w:rPr>
        <w:t>or injury.</w:t>
      </w:r>
    </w:p>
    <w:p w:rsidR="000D5921" w:rsidRPr="004D7F19" w:rsidRDefault="000D5921" w:rsidP="000D5921">
      <w:pPr>
        <w:widowControl/>
        <w:tabs>
          <w:tab w:val="left" w:pos="360"/>
        </w:tabs>
        <w:spacing w:before="120"/>
        <w:ind w:left="360" w:hanging="360"/>
        <w:rPr>
          <w:rFonts w:ascii="Calibri" w:hAnsi="Calibri" w:cs="Calibri"/>
        </w:rPr>
      </w:pPr>
      <w:r w:rsidRPr="004D7F19">
        <w:rPr>
          <w:rFonts w:ascii="Calibri" w:hAnsi="Calibri" w:cs="Calibri"/>
        </w:rPr>
        <w:t>5.</w:t>
      </w:r>
      <w:r w:rsidRPr="004D7F19">
        <w:rPr>
          <w:rFonts w:ascii="Calibri" w:hAnsi="Calibri" w:cs="Calibri"/>
        </w:rPr>
        <w:tab/>
        <w:t>The student is responsible for contacting the instructor for make-up work in the event of any absence.  Scheduled and previously assigned work is due the day the student returns to any scheduled activity.  Any work not submitted within</w:t>
      </w:r>
      <w:r>
        <w:rPr>
          <w:rFonts w:ascii="Calibri" w:hAnsi="Calibri" w:cs="Calibri"/>
        </w:rPr>
        <w:t xml:space="preserve"> </w:t>
      </w:r>
      <w:r w:rsidRPr="004D7F19">
        <w:rPr>
          <w:rFonts w:ascii="Calibri" w:hAnsi="Calibri" w:cs="Calibri"/>
        </w:rPr>
        <w:t>two weeks after the due date will result in a Professional Performance Referral.  (See Nursing Supplement Handbook,</w:t>
      </w:r>
      <w:r>
        <w:rPr>
          <w:rFonts w:ascii="Calibri" w:hAnsi="Calibri" w:cs="Calibri"/>
        </w:rPr>
        <w:t xml:space="preserve"> </w:t>
      </w:r>
      <w:r w:rsidRPr="004D7F19">
        <w:rPr>
          <w:rFonts w:ascii="Calibri" w:hAnsi="Calibri" w:cs="Calibri"/>
        </w:rPr>
        <w:t>page 12.).  All assignments with points attached will follow the policy for testing procedures.</w:t>
      </w:r>
    </w:p>
    <w:p w:rsidR="000D5921" w:rsidRPr="004D7F19" w:rsidRDefault="000D5921" w:rsidP="000D5921">
      <w:pPr>
        <w:widowControl/>
        <w:tabs>
          <w:tab w:val="left" w:pos="360"/>
        </w:tabs>
        <w:spacing w:before="120"/>
        <w:rPr>
          <w:rFonts w:ascii="Calibri" w:hAnsi="Calibri" w:cs="Calibri"/>
        </w:rPr>
      </w:pPr>
      <w:r w:rsidRPr="004D7F19">
        <w:rPr>
          <w:rFonts w:ascii="Calibri" w:hAnsi="Calibri" w:cs="Calibri"/>
        </w:rPr>
        <w:t>6.</w:t>
      </w:r>
      <w:r w:rsidRPr="004D7F19">
        <w:rPr>
          <w:rFonts w:ascii="Calibri" w:hAnsi="Calibri" w:cs="Calibri"/>
        </w:rPr>
        <w:tab/>
        <w:t xml:space="preserve">A tardy in scheduled activities will be considered one hour of absence.  </w:t>
      </w:r>
    </w:p>
    <w:p w:rsidR="000D5921" w:rsidRPr="00E3231E" w:rsidRDefault="000D5921" w:rsidP="000D5921">
      <w:pPr>
        <w:widowControl/>
        <w:rPr>
          <w:rFonts w:ascii="Calibri" w:hAnsi="Calibri" w:cs="Calibri"/>
          <w:sz w:val="18"/>
          <w:szCs w:val="18"/>
        </w:rPr>
      </w:pPr>
    </w:p>
    <w:p w:rsidR="000D5921" w:rsidRPr="00E3231E" w:rsidRDefault="000D5921" w:rsidP="000D5921">
      <w:pPr>
        <w:widowControl/>
        <w:tabs>
          <w:tab w:val="left" w:pos="360"/>
        </w:tabs>
        <w:rPr>
          <w:rFonts w:ascii="Calibri" w:hAnsi="Calibri" w:cs="Calibri"/>
          <w:bCs/>
          <w:sz w:val="18"/>
          <w:szCs w:val="18"/>
        </w:rPr>
      </w:pPr>
    </w:p>
    <w:p w:rsidR="000D5921" w:rsidRPr="004D7F19" w:rsidRDefault="000D5921" w:rsidP="000D5921">
      <w:pPr>
        <w:widowControl/>
        <w:tabs>
          <w:tab w:val="left" w:pos="360"/>
        </w:tabs>
        <w:rPr>
          <w:rFonts w:ascii="Calibri" w:hAnsi="Calibri" w:cs="Calibri"/>
          <w:b/>
          <w:bCs/>
        </w:rPr>
      </w:pPr>
      <w:r w:rsidRPr="004D7F19">
        <w:rPr>
          <w:rFonts w:ascii="Calibri" w:hAnsi="Calibri" w:cs="Calibri"/>
          <w:b/>
          <w:bCs/>
        </w:rPr>
        <w:t>STATEMENT REGARDING ACADEMIC HONESTY:</w:t>
      </w:r>
    </w:p>
    <w:p w:rsidR="000D5921" w:rsidRPr="00E3231E" w:rsidRDefault="000D5921" w:rsidP="000D5921">
      <w:pPr>
        <w:widowControl/>
        <w:tabs>
          <w:tab w:val="left" w:pos="360"/>
        </w:tabs>
        <w:rPr>
          <w:rFonts w:ascii="Calibri" w:hAnsi="Calibri" w:cs="Calibri"/>
          <w:bCs/>
          <w:sz w:val="18"/>
          <w:szCs w:val="18"/>
        </w:rPr>
      </w:pPr>
    </w:p>
    <w:p w:rsidR="000D5921" w:rsidRPr="004D7F19" w:rsidRDefault="000D5921" w:rsidP="000D5921">
      <w:pPr>
        <w:widowControl/>
        <w:tabs>
          <w:tab w:val="left" w:pos="360"/>
        </w:tabs>
        <w:rPr>
          <w:rFonts w:ascii="Calibri" w:hAnsi="Calibri" w:cs="Calibri"/>
        </w:rPr>
      </w:pPr>
      <w:r w:rsidRPr="004D7F19">
        <w:rPr>
          <w:rFonts w:ascii="Calibri" w:hAnsi="Calibri" w:cs="Calibri"/>
          <w:b/>
          <w:bCs/>
        </w:rPr>
        <w:t>Academic Honesty</w:t>
      </w:r>
    </w:p>
    <w:p w:rsidR="000D5921" w:rsidRPr="004D7F19" w:rsidRDefault="000D5921" w:rsidP="000D5921">
      <w:pPr>
        <w:widowControl/>
        <w:tabs>
          <w:tab w:val="left" w:pos="274"/>
        </w:tabs>
        <w:spacing w:before="120"/>
        <w:ind w:left="270" w:hanging="270"/>
        <w:rPr>
          <w:rFonts w:ascii="Calibri" w:hAnsi="Calibri" w:cs="Calibri"/>
        </w:rPr>
      </w:pPr>
      <w:r w:rsidRPr="004D7F19">
        <w:rPr>
          <w:rFonts w:ascii="Calibri" w:hAnsi="Calibri" w:cs="Calibri"/>
          <w:b/>
        </w:rPr>
        <w:t>•</w:t>
      </w:r>
      <w:r w:rsidRPr="004D7F19">
        <w:rPr>
          <w:rFonts w:ascii="Calibri" w:hAnsi="Calibri" w:cs="Calibri"/>
          <w:b/>
        </w:rPr>
        <w:tab/>
      </w:r>
      <w:r w:rsidRPr="004D7F19">
        <w:rPr>
          <w:rFonts w:ascii="Calibri" w:hAnsi="Calibri" w:cs="Calibri"/>
        </w:rPr>
        <w:t>Students’ Responsibilities:  Students are responsible for their own behaviors and are expected to maintain stated</w:t>
      </w:r>
      <w:r>
        <w:rPr>
          <w:rFonts w:ascii="Calibri" w:hAnsi="Calibri" w:cs="Calibri"/>
        </w:rPr>
        <w:t xml:space="preserve"> </w:t>
      </w:r>
      <w:r w:rsidRPr="004D7F19">
        <w:rPr>
          <w:rFonts w:ascii="Calibri" w:hAnsi="Calibri" w:cs="Calibri"/>
        </w:rPr>
        <w:tab/>
        <w:t>standards of academic honesty.  Students share the responsibility with the faculty for maintaining an environment</w:t>
      </w:r>
      <w:r>
        <w:rPr>
          <w:rFonts w:ascii="Calibri" w:hAnsi="Calibri" w:cs="Calibri"/>
        </w:rPr>
        <w:t xml:space="preserve"> </w:t>
      </w:r>
      <w:r w:rsidRPr="004D7F19">
        <w:rPr>
          <w:rFonts w:ascii="Calibri" w:hAnsi="Calibri" w:cs="Calibri"/>
        </w:rPr>
        <w:tab/>
        <w:t>that supports academic honesty and discourages plagiarism or cheating.</w:t>
      </w:r>
    </w:p>
    <w:p w:rsidR="000D5921" w:rsidRPr="004D7F19" w:rsidRDefault="000D5921" w:rsidP="000D5921">
      <w:pPr>
        <w:widowControl/>
        <w:tabs>
          <w:tab w:val="left" w:pos="274"/>
        </w:tabs>
        <w:spacing w:before="120"/>
        <w:ind w:left="270" w:hanging="270"/>
        <w:rPr>
          <w:rFonts w:ascii="Calibri" w:hAnsi="Calibri" w:cs="Calibri"/>
        </w:rPr>
      </w:pPr>
      <w:r w:rsidRPr="004D7F19">
        <w:rPr>
          <w:rFonts w:ascii="Calibri" w:hAnsi="Calibri" w:cs="Calibri"/>
          <w:b/>
        </w:rPr>
        <w:t>•</w:t>
      </w:r>
      <w:r w:rsidRPr="004D7F19">
        <w:rPr>
          <w:rFonts w:ascii="Calibri" w:hAnsi="Calibri" w:cs="Calibri"/>
          <w:b/>
        </w:rPr>
        <w:tab/>
      </w:r>
      <w:r w:rsidRPr="004D7F19">
        <w:rPr>
          <w:rFonts w:ascii="Calibri" w:hAnsi="Calibri" w:cs="Calibri"/>
        </w:rPr>
        <w:t>Faculty and Administrator Responsibilities:  Faculty are responsible for creating a classroom and testing environment</w:t>
      </w:r>
      <w:r>
        <w:rPr>
          <w:rFonts w:ascii="Calibri" w:hAnsi="Calibri" w:cs="Calibri"/>
        </w:rPr>
        <w:t xml:space="preserve"> </w:t>
      </w:r>
      <w:r w:rsidRPr="004D7F19">
        <w:rPr>
          <w:rFonts w:ascii="Calibri" w:hAnsi="Calibri" w:cs="Calibri"/>
        </w:rPr>
        <w:tab/>
        <w:t>that discourages cheating, confronts suspected violators and insures fair treatment of all students.  Administrators also</w:t>
      </w:r>
      <w:r>
        <w:rPr>
          <w:rFonts w:ascii="Calibri" w:hAnsi="Calibri" w:cs="Calibri"/>
        </w:rPr>
        <w:t xml:space="preserve"> </w:t>
      </w:r>
      <w:r w:rsidRPr="004D7F19">
        <w:rPr>
          <w:rFonts w:ascii="Calibri" w:hAnsi="Calibri" w:cs="Calibri"/>
        </w:rPr>
        <w:tab/>
        <w:t>share the responsibility for developing an environment that discourages academic dishonesty.</w:t>
      </w:r>
    </w:p>
    <w:p w:rsidR="000D5921" w:rsidRPr="004D7F19" w:rsidRDefault="000D5921" w:rsidP="000D5921">
      <w:pPr>
        <w:widowControl/>
        <w:tabs>
          <w:tab w:val="left" w:pos="274"/>
        </w:tabs>
        <w:spacing w:before="120"/>
        <w:rPr>
          <w:rFonts w:ascii="Calibri" w:hAnsi="Calibri" w:cs="Calibri"/>
        </w:rPr>
      </w:pPr>
      <w:r w:rsidRPr="006F39AF">
        <w:rPr>
          <w:rFonts w:ascii="Calibri" w:hAnsi="Calibri" w:cs="Calibri"/>
          <w:b/>
        </w:rPr>
        <w:t>•</w:t>
      </w:r>
      <w:r>
        <w:rPr>
          <w:rFonts w:ascii="Calibri" w:hAnsi="Calibri" w:cs="Calibri"/>
          <w:b/>
        </w:rPr>
        <w:tab/>
      </w:r>
      <w:r w:rsidRPr="004D7F19">
        <w:rPr>
          <w:rFonts w:ascii="Calibri" w:hAnsi="Calibri" w:cs="Calibri"/>
        </w:rPr>
        <w:t>If a student is participating in academic dishonesty, he/she may be dismissed from the course or otherwise disciplined.</w:t>
      </w:r>
    </w:p>
    <w:p w:rsidR="000D5921" w:rsidRPr="00E3231E" w:rsidRDefault="000D5921" w:rsidP="000D5921">
      <w:pPr>
        <w:widowControl/>
        <w:tabs>
          <w:tab w:val="left" w:pos="360"/>
        </w:tabs>
        <w:rPr>
          <w:rFonts w:ascii="Calibri" w:hAnsi="Calibri" w:cs="Calibri"/>
          <w:sz w:val="18"/>
          <w:szCs w:val="18"/>
        </w:rPr>
      </w:pPr>
    </w:p>
    <w:p w:rsidR="000D5921" w:rsidRPr="004D7F19" w:rsidRDefault="000D5921" w:rsidP="000D5921">
      <w:pPr>
        <w:widowControl/>
        <w:tabs>
          <w:tab w:val="left" w:pos="360"/>
        </w:tabs>
        <w:rPr>
          <w:rFonts w:ascii="Calibri" w:hAnsi="Calibri" w:cs="Calibri"/>
        </w:rPr>
      </w:pPr>
      <w:r w:rsidRPr="004D7F19">
        <w:rPr>
          <w:rFonts w:ascii="Calibri" w:hAnsi="Calibri" w:cs="Calibri"/>
          <w:b/>
        </w:rPr>
        <w:t>Academic Dishonesty:</w:t>
      </w:r>
      <w:r w:rsidRPr="004D7F19">
        <w:rPr>
          <w:rFonts w:ascii="Calibri" w:hAnsi="Calibri" w:cs="Calibri"/>
        </w:rPr>
        <w:t xml:space="preserve">  The following activities are examples (not all inclusive) of academic dishonesty:</w:t>
      </w:r>
    </w:p>
    <w:p w:rsidR="000D5921" w:rsidRPr="004D7F19" w:rsidRDefault="000D5921" w:rsidP="000D5921">
      <w:pPr>
        <w:widowControl/>
        <w:tabs>
          <w:tab w:val="left" w:pos="274"/>
        </w:tabs>
        <w:spacing w:before="60"/>
        <w:rPr>
          <w:rFonts w:ascii="Calibri" w:hAnsi="Calibri" w:cs="Calibri"/>
        </w:rPr>
      </w:pPr>
      <w:r w:rsidRPr="004D7F19">
        <w:rPr>
          <w:rFonts w:ascii="Calibri" w:hAnsi="Calibri" w:cs="Calibri"/>
        </w:rPr>
        <w:t>•</w:t>
      </w:r>
      <w:r w:rsidRPr="004D7F19">
        <w:rPr>
          <w:rFonts w:ascii="Calibri" w:hAnsi="Calibri" w:cs="Calibri"/>
        </w:rPr>
        <w:tab/>
        <w:t>Failing to report observed instances of academic dishonesty.</w:t>
      </w:r>
    </w:p>
    <w:p w:rsidR="000D5921" w:rsidRPr="004D7F19" w:rsidRDefault="000D5921" w:rsidP="000D5921">
      <w:pPr>
        <w:widowControl/>
        <w:tabs>
          <w:tab w:val="left" w:pos="274"/>
        </w:tabs>
        <w:spacing w:before="60"/>
        <w:ind w:left="270" w:hanging="270"/>
        <w:rPr>
          <w:rFonts w:ascii="Calibri" w:hAnsi="Calibri" w:cs="Calibri"/>
        </w:rPr>
      </w:pPr>
      <w:r w:rsidRPr="004D7F19">
        <w:rPr>
          <w:rFonts w:ascii="Calibri" w:hAnsi="Calibri" w:cs="Calibri"/>
        </w:rPr>
        <w:t>•</w:t>
      </w:r>
      <w:r w:rsidRPr="004D7F19">
        <w:rPr>
          <w:rFonts w:ascii="Calibri" w:hAnsi="Calibri" w:cs="Calibri"/>
        </w:rPr>
        <w:tab/>
        <w:t xml:space="preserve">Plagiarism, defined as representing as one’s own, the ideas, writings, or other intellectual properties of others, including </w:t>
      </w:r>
      <w:r w:rsidRPr="004D7F19">
        <w:rPr>
          <w:rFonts w:ascii="Calibri" w:hAnsi="Calibri" w:cs="Calibri"/>
        </w:rPr>
        <w:tab/>
        <w:t xml:space="preserve">other students; any material taken verbatim from the work of others must be placed in quotation marks and a reference </w:t>
      </w:r>
      <w:r w:rsidRPr="004D7F19">
        <w:rPr>
          <w:rFonts w:ascii="Calibri" w:hAnsi="Calibri" w:cs="Calibri"/>
        </w:rPr>
        <w:tab/>
        <w:t>cited.  Paraphrased content must have appropriate attribution.</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lastRenderedPageBreak/>
        <w:t>•</w:t>
      </w:r>
      <w:r>
        <w:rPr>
          <w:rFonts w:ascii="Calibri" w:hAnsi="Calibri" w:cs="Calibri"/>
        </w:rPr>
        <w:tab/>
      </w:r>
      <w:r w:rsidRPr="004D7F19">
        <w:rPr>
          <w:rFonts w:ascii="Calibri" w:hAnsi="Calibri" w:cs="Calibri"/>
        </w:rPr>
        <w:t>Collaboration on assignments unless it is clearly permitted per the syllabus/instructor.</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4D7F19">
        <w:rPr>
          <w:rFonts w:ascii="Calibri" w:hAnsi="Calibri" w:cs="Calibri"/>
        </w:rPr>
        <w:tab/>
        <w:t>Falsifying academic records.</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4D7F19">
        <w:rPr>
          <w:rFonts w:ascii="Calibri" w:hAnsi="Calibri" w:cs="Calibri"/>
        </w:rPr>
        <w:tab/>
        <w:t>Bribing faculty to improve academic scores or grades.</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4D7F19">
        <w:rPr>
          <w:rFonts w:ascii="Calibri" w:hAnsi="Calibri" w:cs="Calibri"/>
        </w:rPr>
        <w:tab/>
        <w:t>Acquiring an exam during the preparation, duplication, storage, or prior to testing date.</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4D7F19">
        <w:rPr>
          <w:rFonts w:ascii="Calibri" w:hAnsi="Calibri" w:cs="Calibri"/>
        </w:rPr>
        <w:tab/>
        <w:t>Removing or acquiring secured exams after administration.</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6F39AF">
        <w:rPr>
          <w:rFonts w:ascii="Calibri" w:hAnsi="Calibri" w:cs="Calibri"/>
        </w:rPr>
        <w:tab/>
      </w:r>
      <w:r w:rsidRPr="004D7F19">
        <w:rPr>
          <w:rFonts w:ascii="Calibri" w:hAnsi="Calibri" w:cs="Calibri"/>
        </w:rPr>
        <w:t>Copying answers from another student’s examination.</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4D7F19">
        <w:rPr>
          <w:rFonts w:ascii="Calibri" w:hAnsi="Calibri" w:cs="Calibri"/>
        </w:rPr>
        <w:tab/>
        <w:t>Taking a crib sheet or other form of prepared answers/notes into an examination when not permitted by the instructor.</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4D7F19">
        <w:rPr>
          <w:rFonts w:ascii="Calibri" w:hAnsi="Calibri" w:cs="Calibri"/>
        </w:rPr>
        <w:tab/>
        <w:t>Leaving the examination and returning without permission.</w:t>
      </w:r>
    </w:p>
    <w:p w:rsidR="000D5921" w:rsidRPr="004D7F19" w:rsidRDefault="000D5921" w:rsidP="000D5921">
      <w:pPr>
        <w:widowControl/>
        <w:tabs>
          <w:tab w:val="left" w:pos="274"/>
        </w:tabs>
        <w:spacing w:before="80"/>
        <w:ind w:left="270" w:hanging="270"/>
        <w:rPr>
          <w:rFonts w:ascii="Calibri" w:hAnsi="Calibri" w:cs="Calibri"/>
        </w:rPr>
      </w:pPr>
      <w:r w:rsidRPr="006F39AF">
        <w:rPr>
          <w:rFonts w:ascii="Calibri" w:hAnsi="Calibri" w:cs="Calibri"/>
        </w:rPr>
        <w:t>•</w:t>
      </w:r>
      <w:r w:rsidRPr="004D7F19">
        <w:rPr>
          <w:rFonts w:ascii="Calibri" w:hAnsi="Calibri" w:cs="Calibri"/>
        </w:rPr>
        <w:tab/>
        <w:t>Taking an examination for someone else, preparing and submitting an assignment for someone else, or sign-in for class</w:t>
      </w:r>
      <w:r>
        <w:rPr>
          <w:rFonts w:ascii="Calibri" w:hAnsi="Calibri" w:cs="Calibri"/>
        </w:rPr>
        <w:t xml:space="preserve"> </w:t>
      </w:r>
      <w:r w:rsidRPr="004D7F19">
        <w:rPr>
          <w:rFonts w:ascii="Calibri" w:hAnsi="Calibri" w:cs="Calibri"/>
        </w:rPr>
        <w:t>for someone else.</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4D7F19">
        <w:rPr>
          <w:rFonts w:ascii="Calibri" w:hAnsi="Calibri" w:cs="Calibri"/>
        </w:rPr>
        <w:tab/>
        <w:t>Receiving, retaining, and/or using materials obtained in a manner that is defined as academically dishonest.</w:t>
      </w:r>
    </w:p>
    <w:p w:rsidR="000D5921" w:rsidRPr="004D7F19" w:rsidRDefault="000D5921" w:rsidP="000D5921">
      <w:pPr>
        <w:widowControl/>
        <w:tabs>
          <w:tab w:val="left" w:pos="274"/>
        </w:tabs>
        <w:spacing w:before="80"/>
        <w:ind w:left="270" w:hanging="270"/>
        <w:rPr>
          <w:rFonts w:ascii="Calibri" w:hAnsi="Calibri" w:cs="Calibri"/>
        </w:rPr>
      </w:pPr>
      <w:r w:rsidRPr="006F39AF">
        <w:rPr>
          <w:rFonts w:ascii="Calibri" w:hAnsi="Calibri" w:cs="Calibri"/>
        </w:rPr>
        <w:t>•</w:t>
      </w:r>
      <w:r w:rsidRPr="004D7F19">
        <w:rPr>
          <w:rFonts w:ascii="Calibri" w:hAnsi="Calibri" w:cs="Calibri"/>
        </w:rPr>
        <w:tab/>
        <w:t>Using signals or otherwise communicating (e.g. text messaging) during an examination to share answers with or</w:t>
      </w:r>
      <w:r>
        <w:rPr>
          <w:rFonts w:ascii="Calibri" w:hAnsi="Calibri" w:cs="Calibri"/>
        </w:rPr>
        <w:t xml:space="preserve"> </w:t>
      </w:r>
      <w:r w:rsidRPr="004D7F19">
        <w:rPr>
          <w:rFonts w:ascii="Calibri" w:hAnsi="Calibri" w:cs="Calibri"/>
        </w:rPr>
        <w:t>from another student.</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4D7F19">
        <w:rPr>
          <w:rFonts w:ascii="Calibri" w:hAnsi="Calibri" w:cs="Calibri"/>
        </w:rPr>
        <w:tab/>
        <w:t>Continuing to answer test items beyond the prescribed exam time limit.</w:t>
      </w:r>
    </w:p>
    <w:p w:rsidR="000D5921" w:rsidRPr="004D7F19" w:rsidRDefault="000D5921" w:rsidP="000D5921">
      <w:pPr>
        <w:widowControl/>
        <w:tabs>
          <w:tab w:val="left" w:pos="274"/>
        </w:tabs>
        <w:spacing w:before="80"/>
        <w:rPr>
          <w:rFonts w:ascii="Calibri" w:hAnsi="Calibri" w:cs="Calibri"/>
        </w:rPr>
      </w:pPr>
      <w:r w:rsidRPr="006F39AF">
        <w:rPr>
          <w:rFonts w:ascii="Calibri" w:hAnsi="Calibri" w:cs="Calibri"/>
        </w:rPr>
        <w:t>•</w:t>
      </w:r>
      <w:r w:rsidRPr="004D7F19">
        <w:rPr>
          <w:rFonts w:ascii="Calibri" w:hAnsi="Calibri" w:cs="Calibri"/>
        </w:rPr>
        <w:tab/>
        <w:t>Falsifying reasons for excused absences from examinations.</w:t>
      </w:r>
    </w:p>
    <w:p w:rsidR="000D5921" w:rsidRPr="004D7F19" w:rsidRDefault="000D5921" w:rsidP="000D5921">
      <w:pPr>
        <w:widowControl/>
        <w:tabs>
          <w:tab w:val="left" w:pos="274"/>
        </w:tabs>
        <w:spacing w:before="80"/>
        <w:ind w:left="270" w:hanging="270"/>
        <w:rPr>
          <w:rFonts w:ascii="Calibri" w:hAnsi="Calibri" w:cs="Calibri"/>
        </w:rPr>
      </w:pPr>
      <w:r w:rsidRPr="006F39AF">
        <w:rPr>
          <w:rFonts w:ascii="Calibri" w:hAnsi="Calibri" w:cs="Calibri"/>
        </w:rPr>
        <w:t>•</w:t>
      </w:r>
      <w:r w:rsidRPr="004D7F19">
        <w:rPr>
          <w:rFonts w:ascii="Calibri" w:hAnsi="Calibri" w:cs="Calibri"/>
        </w:rPr>
        <w:tab/>
        <w:t>Taking examinations at times other than the one to which you have been assigned in order to obtain more</w:t>
      </w:r>
      <w:r>
        <w:rPr>
          <w:rFonts w:ascii="Calibri" w:hAnsi="Calibri" w:cs="Calibri"/>
        </w:rPr>
        <w:t xml:space="preserve"> </w:t>
      </w:r>
      <w:r w:rsidRPr="004D7F19">
        <w:rPr>
          <w:rFonts w:ascii="Calibri" w:hAnsi="Calibri" w:cs="Calibri"/>
        </w:rPr>
        <w:t>preparation time.</w:t>
      </w:r>
    </w:p>
    <w:p w:rsidR="000D5921" w:rsidRPr="004D7F19" w:rsidRDefault="000D5921" w:rsidP="000D5921">
      <w:pPr>
        <w:widowControl/>
        <w:tabs>
          <w:tab w:val="left" w:pos="360"/>
        </w:tabs>
        <w:rPr>
          <w:rFonts w:ascii="Calibri" w:hAnsi="Calibri" w:cs="Calibri"/>
          <w:bCs/>
        </w:rPr>
      </w:pPr>
    </w:p>
    <w:p w:rsidR="000D5921" w:rsidRPr="004D7F19" w:rsidRDefault="000D5921" w:rsidP="000D5921">
      <w:pPr>
        <w:widowControl/>
        <w:tabs>
          <w:tab w:val="left" w:pos="360"/>
        </w:tabs>
        <w:rPr>
          <w:rFonts w:ascii="Calibri" w:hAnsi="Calibri" w:cs="Calibri"/>
          <w:bCs/>
        </w:rPr>
      </w:pPr>
      <w:r w:rsidRPr="004D7F19">
        <w:rPr>
          <w:rFonts w:ascii="Calibri" w:hAnsi="Calibri" w:cs="Calibri"/>
          <w:b/>
          <w:bCs/>
        </w:rPr>
        <w:t>ADA STATEMENT:</w:t>
      </w:r>
      <w:r w:rsidRPr="004D7F19">
        <w:rPr>
          <w:rFonts w:ascii="Calibri" w:hAnsi="Calibri" w:cs="Calibri"/>
          <w:bCs/>
        </w:rPr>
        <w:t xml:space="preserve">  Students are entitled to ‘reasonable accommodations’ under provisions of the Americans with Disabilities Act.  Those in need of such accommodations should notify the instructor and make appropriate arrangements with the Counseling Office.</w:t>
      </w:r>
    </w:p>
    <w:p w:rsidR="000D5921" w:rsidRDefault="000D5921" w:rsidP="000D5921">
      <w:pPr>
        <w:widowControl/>
        <w:tabs>
          <w:tab w:val="left" w:pos="360"/>
        </w:tabs>
        <w:rPr>
          <w:rFonts w:ascii="Calibri" w:hAnsi="Calibri" w:cs="Calibri"/>
          <w:bCs/>
        </w:rPr>
      </w:pPr>
    </w:p>
    <w:p w:rsidR="000D5921" w:rsidRPr="007D3015" w:rsidRDefault="000D5921" w:rsidP="000D5921">
      <w:pPr>
        <w:rPr>
          <w:rFonts w:ascii="Calibri" w:hAnsi="Calibri" w:cs="Calibri"/>
          <w:sz w:val="21"/>
          <w:szCs w:val="21"/>
        </w:rPr>
      </w:pPr>
      <w:r w:rsidRPr="007D3015">
        <w:rPr>
          <w:rFonts w:ascii="Calibri" w:hAnsi="Calibri" w:cs="Calibri"/>
          <w:b/>
          <w:bCs/>
          <w:sz w:val="21"/>
          <w:szCs w:val="21"/>
        </w:rPr>
        <w:t>RECORDING STATEMENT:</w:t>
      </w:r>
      <w:r w:rsidRPr="007D3015">
        <w:rPr>
          <w:rFonts w:ascii="Calibri" w:hAnsi="Calibri" w:cs="Calibri"/>
          <w:sz w:val="21"/>
          <w:szCs w:val="21"/>
        </w:rPr>
        <w:t xml:space="preserve">  Without permission, students do not have the authority to record </w:t>
      </w:r>
      <w:r w:rsidRPr="007D3015">
        <w:rPr>
          <w:rFonts w:ascii="Calibri" w:hAnsi="Calibri" w:cs="Calibri"/>
          <w:bCs/>
          <w:sz w:val="21"/>
          <w:szCs w:val="21"/>
          <w:u w:val="single"/>
        </w:rPr>
        <w:t>any</w:t>
      </w:r>
      <w:r w:rsidRPr="007D3015">
        <w:rPr>
          <w:rFonts w:ascii="Calibri" w:hAnsi="Calibri" w:cs="Calibri"/>
          <w:sz w:val="21"/>
          <w:szCs w:val="21"/>
        </w:rPr>
        <w:t xml:space="preserve"> of the dental assisting classes, its class members, or any expressed content.</w:t>
      </w:r>
    </w:p>
    <w:p w:rsidR="000D5921" w:rsidRPr="007D3015" w:rsidRDefault="000D5921" w:rsidP="000D5921">
      <w:pPr>
        <w:rPr>
          <w:rFonts w:ascii="Calibri" w:hAnsi="Calibri" w:cs="Calibri"/>
          <w:sz w:val="21"/>
          <w:szCs w:val="21"/>
        </w:rPr>
      </w:pPr>
    </w:p>
    <w:p w:rsidR="000D5921" w:rsidRPr="007D3015" w:rsidRDefault="000D5921" w:rsidP="000D5921">
      <w:pPr>
        <w:rPr>
          <w:rFonts w:ascii="Calibri" w:hAnsi="Calibri" w:cs="Calibri"/>
          <w:sz w:val="21"/>
          <w:szCs w:val="21"/>
        </w:rPr>
      </w:pPr>
      <w:r w:rsidRPr="007D3015">
        <w:rPr>
          <w:rFonts w:ascii="Calibri" w:hAnsi="Calibri" w:cs="Calibri"/>
          <w:b/>
          <w:bCs/>
          <w:sz w:val="21"/>
          <w:szCs w:val="21"/>
        </w:rPr>
        <w:t>INSTRUCTOR RIGHTS STATEMENT:</w:t>
      </w:r>
      <w:r w:rsidRPr="007D3015">
        <w:rPr>
          <w:rFonts w:ascii="Calibri" w:hAnsi="Calibri" w:cs="Calibri"/>
          <w:bCs/>
          <w:sz w:val="21"/>
          <w:szCs w:val="21"/>
        </w:rPr>
        <w:t xml:space="preserve">  </w:t>
      </w:r>
      <w:r w:rsidRPr="007D3015">
        <w:rPr>
          <w:rFonts w:ascii="Calibri" w:hAnsi="Calibri" w:cs="Calibri"/>
          <w:sz w:val="21"/>
          <w:szCs w:val="21"/>
        </w:rPr>
        <w:t>The instructor has the right to change any and all material on this syllabus at any time.</w:t>
      </w:r>
    </w:p>
    <w:p w:rsidR="000D5921" w:rsidRDefault="000D5921" w:rsidP="000D5921">
      <w:pPr>
        <w:rPr>
          <w:rFonts w:ascii="Calibri" w:hAnsi="Calibri" w:cs="Calibri"/>
          <w:sz w:val="21"/>
          <w:szCs w:val="21"/>
        </w:rPr>
      </w:pPr>
    </w:p>
    <w:p w:rsidR="000D5921" w:rsidRPr="004D7F19" w:rsidRDefault="000D5921" w:rsidP="000D5921">
      <w:pPr>
        <w:widowControl/>
        <w:tabs>
          <w:tab w:val="left" w:pos="360"/>
        </w:tabs>
        <w:rPr>
          <w:rFonts w:ascii="Calibri" w:hAnsi="Calibri" w:cs="Calibri"/>
          <w:b/>
          <w:bCs/>
        </w:rPr>
      </w:pPr>
      <w:r w:rsidRPr="004D7F19">
        <w:rPr>
          <w:rFonts w:ascii="Calibri" w:hAnsi="Calibri" w:cs="Calibri"/>
          <w:b/>
          <w:bCs/>
        </w:rPr>
        <w:t>TIPS FROM TEACHER, STUDY TIPS, TIPS FOR SUCCESS (OPTIONAL):</w:t>
      </w:r>
    </w:p>
    <w:p w:rsidR="000D5921" w:rsidRPr="004D7F19" w:rsidRDefault="000D5921" w:rsidP="000D5921">
      <w:pPr>
        <w:widowControl/>
        <w:tabs>
          <w:tab w:val="left" w:pos="274"/>
        </w:tabs>
        <w:spacing w:before="80"/>
        <w:rPr>
          <w:rFonts w:ascii="Calibri" w:hAnsi="Calibri" w:cs="Calibri"/>
          <w:bCs/>
        </w:rPr>
      </w:pPr>
      <w:r w:rsidRPr="006F39AF">
        <w:rPr>
          <w:rFonts w:ascii="Calibri" w:hAnsi="Calibri" w:cs="Calibri"/>
        </w:rPr>
        <w:t>•</w:t>
      </w:r>
      <w:r w:rsidRPr="004D7F19">
        <w:rPr>
          <w:rFonts w:ascii="Calibri" w:hAnsi="Calibri" w:cs="Calibri"/>
          <w:b/>
        </w:rPr>
        <w:tab/>
      </w:r>
      <w:r w:rsidRPr="004D7F19">
        <w:rPr>
          <w:rFonts w:ascii="Calibri" w:hAnsi="Calibri" w:cs="Calibri"/>
          <w:bCs/>
        </w:rPr>
        <w:t>Read the objectives in the Learning Activity Packet (LAP) prior to class.</w:t>
      </w:r>
    </w:p>
    <w:p w:rsidR="000D5921" w:rsidRPr="004D7F19" w:rsidRDefault="000D5921" w:rsidP="000D5921">
      <w:pPr>
        <w:widowControl/>
        <w:tabs>
          <w:tab w:val="left" w:pos="274"/>
        </w:tabs>
        <w:spacing w:before="80"/>
        <w:rPr>
          <w:rFonts w:ascii="Calibri" w:hAnsi="Calibri" w:cs="Calibri"/>
          <w:bCs/>
        </w:rPr>
      </w:pPr>
      <w:r w:rsidRPr="006F39AF">
        <w:rPr>
          <w:rFonts w:ascii="Calibri" w:hAnsi="Calibri" w:cs="Calibri"/>
        </w:rPr>
        <w:t>•</w:t>
      </w:r>
      <w:r w:rsidRPr="004D7F19">
        <w:rPr>
          <w:rFonts w:ascii="Calibri" w:hAnsi="Calibri" w:cs="Calibri"/>
          <w:b/>
        </w:rPr>
        <w:tab/>
      </w:r>
      <w:r w:rsidRPr="004D7F19">
        <w:rPr>
          <w:rFonts w:ascii="Calibri" w:hAnsi="Calibri" w:cs="Calibri"/>
          <w:bCs/>
        </w:rPr>
        <w:t>Arrive in the classroom at least 5 minutes before the scheduled class time to get settled.</w:t>
      </w:r>
    </w:p>
    <w:p w:rsidR="000D5921" w:rsidRPr="004D7F19" w:rsidRDefault="000D5921" w:rsidP="000D5921">
      <w:pPr>
        <w:widowControl/>
        <w:tabs>
          <w:tab w:val="left" w:pos="274"/>
        </w:tabs>
        <w:spacing w:before="80"/>
        <w:rPr>
          <w:rFonts w:ascii="Calibri" w:hAnsi="Calibri" w:cs="Calibri"/>
          <w:bCs/>
        </w:rPr>
      </w:pPr>
      <w:r w:rsidRPr="006F39AF">
        <w:rPr>
          <w:rFonts w:ascii="Calibri" w:hAnsi="Calibri" w:cs="Calibri"/>
        </w:rPr>
        <w:t>•</w:t>
      </w:r>
      <w:r w:rsidRPr="004D7F19">
        <w:rPr>
          <w:rFonts w:ascii="Calibri" w:hAnsi="Calibri" w:cs="Calibri"/>
          <w:b/>
        </w:rPr>
        <w:tab/>
      </w:r>
      <w:r w:rsidRPr="004D7F19">
        <w:rPr>
          <w:rFonts w:ascii="Calibri" w:hAnsi="Calibri" w:cs="Calibri"/>
          <w:bCs/>
        </w:rPr>
        <w:t>Bring your computer to class with the battery fully charged.</w:t>
      </w:r>
    </w:p>
    <w:p w:rsidR="000D5921" w:rsidRPr="004D7F19" w:rsidRDefault="000D5921" w:rsidP="000D5921">
      <w:pPr>
        <w:widowControl/>
        <w:tabs>
          <w:tab w:val="left" w:pos="274"/>
        </w:tabs>
        <w:spacing w:before="80"/>
        <w:rPr>
          <w:rFonts w:ascii="Calibri" w:hAnsi="Calibri" w:cs="Calibri"/>
          <w:bCs/>
        </w:rPr>
      </w:pPr>
      <w:r w:rsidRPr="006F39AF">
        <w:rPr>
          <w:rFonts w:ascii="Calibri" w:hAnsi="Calibri" w:cs="Calibri"/>
        </w:rPr>
        <w:t>•</w:t>
      </w:r>
      <w:r w:rsidRPr="004D7F19">
        <w:rPr>
          <w:rFonts w:ascii="Calibri" w:hAnsi="Calibri" w:cs="Calibri"/>
          <w:b/>
        </w:rPr>
        <w:tab/>
      </w:r>
      <w:r w:rsidRPr="004D7F19">
        <w:rPr>
          <w:rFonts w:ascii="Calibri" w:hAnsi="Calibri" w:cs="Calibri"/>
          <w:bCs/>
        </w:rPr>
        <w:t>Ask questions during and after class to clarify uncertainties.</w:t>
      </w:r>
    </w:p>
    <w:p w:rsidR="000D5921" w:rsidRPr="004D7F19" w:rsidRDefault="000D5921" w:rsidP="000D5921">
      <w:pPr>
        <w:widowControl/>
        <w:tabs>
          <w:tab w:val="left" w:pos="274"/>
        </w:tabs>
        <w:spacing w:before="80"/>
        <w:rPr>
          <w:rFonts w:ascii="Calibri" w:hAnsi="Calibri" w:cs="Calibri"/>
          <w:bCs/>
        </w:rPr>
      </w:pPr>
      <w:r w:rsidRPr="006F39AF">
        <w:rPr>
          <w:rFonts w:ascii="Calibri" w:hAnsi="Calibri" w:cs="Calibri"/>
        </w:rPr>
        <w:t>•</w:t>
      </w:r>
      <w:r w:rsidRPr="004D7F19">
        <w:rPr>
          <w:rFonts w:ascii="Calibri" w:hAnsi="Calibri" w:cs="Calibri"/>
          <w:b/>
        </w:rPr>
        <w:tab/>
      </w:r>
      <w:r w:rsidRPr="004D7F19">
        <w:rPr>
          <w:rFonts w:ascii="Calibri" w:hAnsi="Calibri" w:cs="Calibri"/>
          <w:bCs/>
        </w:rPr>
        <w:t>Avoid procrastination – begin studying the content immediately after class while it is fresh in your mind.</w:t>
      </w:r>
    </w:p>
    <w:p w:rsidR="000D5921" w:rsidRPr="004D7F19" w:rsidRDefault="000D5921" w:rsidP="000D5921">
      <w:pPr>
        <w:widowControl/>
        <w:tabs>
          <w:tab w:val="left" w:pos="274"/>
        </w:tabs>
        <w:spacing w:before="80"/>
        <w:rPr>
          <w:rFonts w:ascii="Calibri" w:hAnsi="Calibri" w:cs="Calibri"/>
          <w:bCs/>
        </w:rPr>
      </w:pPr>
      <w:r w:rsidRPr="006F39AF">
        <w:rPr>
          <w:rFonts w:ascii="Calibri" w:hAnsi="Calibri" w:cs="Calibri"/>
        </w:rPr>
        <w:t>•</w:t>
      </w:r>
      <w:r w:rsidRPr="004D7F19">
        <w:rPr>
          <w:rFonts w:ascii="Calibri" w:hAnsi="Calibri" w:cs="Calibri"/>
          <w:b/>
        </w:rPr>
        <w:tab/>
      </w:r>
      <w:r w:rsidRPr="004D7F19">
        <w:rPr>
          <w:rFonts w:ascii="Calibri" w:hAnsi="Calibri" w:cs="Calibri"/>
          <w:bCs/>
        </w:rPr>
        <w:t>Watch the recorded classroom presentation to catch whatever you missed in class.</w:t>
      </w:r>
    </w:p>
    <w:p w:rsidR="000D5921" w:rsidRPr="004D7F19" w:rsidRDefault="000D5921" w:rsidP="000D5921">
      <w:pPr>
        <w:widowControl/>
        <w:tabs>
          <w:tab w:val="left" w:pos="274"/>
        </w:tabs>
        <w:spacing w:before="80"/>
        <w:rPr>
          <w:rFonts w:ascii="Calibri" w:hAnsi="Calibri" w:cs="Calibri"/>
          <w:bCs/>
        </w:rPr>
      </w:pPr>
      <w:r w:rsidRPr="006F39AF">
        <w:rPr>
          <w:rFonts w:ascii="Calibri" w:hAnsi="Calibri" w:cs="Calibri"/>
        </w:rPr>
        <w:t>•</w:t>
      </w:r>
      <w:r w:rsidRPr="004D7F19">
        <w:rPr>
          <w:rFonts w:ascii="Calibri" w:hAnsi="Calibri" w:cs="Calibri"/>
          <w:b/>
        </w:rPr>
        <w:tab/>
      </w:r>
      <w:r w:rsidRPr="004D7F19">
        <w:rPr>
          <w:rFonts w:ascii="Calibri" w:hAnsi="Calibri" w:cs="Calibri"/>
          <w:bCs/>
        </w:rPr>
        <w:t>Read the assigned pages in the textbook before taking exams.</w:t>
      </w:r>
    </w:p>
    <w:p w:rsidR="000D5921" w:rsidRPr="004D7F19" w:rsidRDefault="000D5921" w:rsidP="000D5921">
      <w:pPr>
        <w:widowControl/>
        <w:tabs>
          <w:tab w:val="left" w:pos="274"/>
        </w:tabs>
        <w:spacing w:before="80"/>
        <w:rPr>
          <w:rFonts w:ascii="Calibri" w:hAnsi="Calibri" w:cs="Calibri"/>
          <w:bCs/>
        </w:rPr>
      </w:pPr>
      <w:r w:rsidRPr="006F39AF">
        <w:rPr>
          <w:rFonts w:ascii="Calibri" w:hAnsi="Calibri" w:cs="Calibri"/>
        </w:rPr>
        <w:t>•</w:t>
      </w:r>
      <w:r w:rsidRPr="004D7F19">
        <w:rPr>
          <w:rFonts w:ascii="Calibri" w:hAnsi="Calibri" w:cs="Calibri"/>
          <w:b/>
        </w:rPr>
        <w:tab/>
      </w:r>
      <w:r w:rsidRPr="004D7F19">
        <w:rPr>
          <w:rFonts w:ascii="Calibri" w:hAnsi="Calibri" w:cs="Calibri"/>
          <w:bCs/>
        </w:rPr>
        <w:t>Communication is essential in this course. Faculty can be contacted by phone, email, or in person in the nursing office.</w:t>
      </w:r>
    </w:p>
    <w:p w:rsidR="000D5921" w:rsidRPr="004D7F19" w:rsidRDefault="000D5921" w:rsidP="000D5921">
      <w:pPr>
        <w:widowControl/>
        <w:tabs>
          <w:tab w:val="left" w:pos="360"/>
        </w:tabs>
        <w:rPr>
          <w:rFonts w:ascii="Calibri" w:hAnsi="Calibri" w:cs="Calibri"/>
        </w:rPr>
      </w:pPr>
    </w:p>
    <w:p w:rsidR="00864CF2" w:rsidRDefault="00864CF2" w:rsidP="00864CF2">
      <w:pPr>
        <w:rPr>
          <w:rFonts w:ascii="Bookman Old Style" w:hAnsi="Bookman Old Style"/>
          <w:sz w:val="18"/>
        </w:rPr>
      </w:pPr>
    </w:p>
    <w:p w:rsidR="00F24106" w:rsidRDefault="000D5921" w:rsidP="00864CF2">
      <w:pPr>
        <w:rPr>
          <w:rFonts w:ascii="Bookman Old Style" w:hAnsi="Bookman Old Style"/>
          <w:sz w:val="18"/>
        </w:rPr>
      </w:pPr>
      <w:r>
        <w:rPr>
          <w:rFonts w:ascii="Bookman Old Style" w:hAnsi="Bookman Old Style"/>
          <w:sz w:val="18"/>
        </w:rPr>
        <w:t>Revised:  8/15</w:t>
      </w:r>
    </w:p>
    <w:p w:rsidR="00E97A14" w:rsidRDefault="00E97A14" w:rsidP="00864CF2">
      <w:pPr>
        <w:rPr>
          <w:rFonts w:ascii="Bookman Old Style" w:hAnsi="Bookman Old Style"/>
          <w:sz w:val="18"/>
        </w:rPr>
      </w:pPr>
    </w:p>
    <w:p w:rsidR="00E97A14" w:rsidRDefault="00E97A14" w:rsidP="00E97A14">
      <w:r>
        <w:t>Contributor Lake Area Technical Institute, Watertown, SD</w:t>
      </w:r>
    </w:p>
    <w:p w:rsidR="00E97A14" w:rsidRDefault="00E97A14" w:rsidP="00E97A14">
      <w:bookmarkStart w:id="0" w:name="_GoBack"/>
      <w:bookmarkEnd w:id="0"/>
    </w:p>
    <w:p w:rsidR="00E97A14" w:rsidRDefault="00E97A14" w:rsidP="00E97A14">
      <w:r>
        <w:rPr>
          <w:rFonts w:ascii="Arial" w:hAnsi="Arial" w:cs="Arial"/>
          <w:noProof/>
          <w:color w:val="000000"/>
          <w:sz w:val="16"/>
          <w:szCs w:val="16"/>
        </w:rPr>
        <w:drawing>
          <wp:anchor distT="0" distB="0" distL="114300" distR="114300" simplePos="0" relativeHeight="251659264" behindDoc="0" locked="0" layoutInCell="1" allowOverlap="1" wp14:anchorId="03A2D6BB" wp14:editId="19146A3A">
            <wp:simplePos x="0" y="0"/>
            <wp:positionH relativeFrom="margin">
              <wp:align>left</wp:align>
            </wp:positionH>
            <wp:positionV relativeFrom="paragraph">
              <wp:posOffset>101600</wp:posOffset>
            </wp:positionV>
            <wp:extent cx="841375" cy="298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Consortium for Healthcare Education Online project material by CHEO Project TAACCCT Round 2 is licensed under a </w:t>
      </w:r>
      <w:hyperlink r:id="rId13" w:history="1">
        <w:r>
          <w:rPr>
            <w:rStyle w:val="Hyperlink"/>
            <w:rFonts w:ascii="Arial" w:hAnsi="Arial" w:cs="Arial"/>
            <w:color w:val="000000"/>
            <w:sz w:val="16"/>
            <w:szCs w:val="16"/>
          </w:rPr>
          <w:t> </w:t>
        </w:r>
        <w:r>
          <w:rPr>
            <w:rStyle w:val="Hyperlink"/>
            <w:rFonts w:ascii="Arial" w:hAnsi="Arial" w:cs="Arial"/>
            <w:color w:val="1155CC"/>
            <w:sz w:val="16"/>
            <w:szCs w:val="16"/>
          </w:rPr>
          <w:t>Creative Commons Attribution 4.0 International License</w:t>
        </w:r>
      </w:hyperlink>
      <w:r>
        <w:rPr>
          <w:rStyle w:val="Hyperlink"/>
          <w:rFonts w:ascii="Arial" w:hAnsi="Arial" w:cs="Arial"/>
          <w:color w:val="1155CC"/>
          <w:sz w:val="16"/>
          <w:szCs w:val="16"/>
        </w:rPr>
        <w:t xml:space="preserve"> </w:t>
      </w:r>
      <w:r>
        <w:rPr>
          <w:rFonts w:ascii="Arial" w:hAnsi="Arial" w:cs="Arial"/>
          <w:color w:val="000000"/>
          <w:sz w:val="16"/>
          <w:szCs w:val="16"/>
        </w:rPr>
        <w:t>“This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97A14" w:rsidRDefault="00E97A14" w:rsidP="00864CF2">
      <w:pPr>
        <w:rPr>
          <w:rFonts w:ascii="Bookman Old Style" w:hAnsi="Bookman Old Style"/>
          <w:sz w:val="18"/>
        </w:rPr>
      </w:pPr>
    </w:p>
    <w:sectPr w:rsidR="00E97A14">
      <w:endnotePr>
        <w:numFmt w:val="decimal"/>
      </w:endnotePr>
      <w:pgSz w:w="12240" w:h="15840"/>
      <w:pgMar w:top="432" w:right="720" w:bottom="432" w:left="1080" w:header="864" w:footer="3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8A" w:rsidRDefault="00A6208A">
      <w:pPr>
        <w:spacing w:line="20" w:lineRule="exact"/>
        <w:rPr>
          <w:sz w:val="24"/>
        </w:rPr>
      </w:pPr>
    </w:p>
  </w:endnote>
  <w:endnote w:type="continuationSeparator" w:id="0">
    <w:p w:rsidR="00A6208A" w:rsidRDefault="00A6208A">
      <w:r>
        <w:rPr>
          <w:sz w:val="24"/>
        </w:rPr>
        <w:t xml:space="preserve"> </w:t>
      </w:r>
    </w:p>
  </w:endnote>
  <w:endnote w:type="continuationNotice" w:id="1">
    <w:p w:rsidR="00A6208A" w:rsidRDefault="00A6208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8A" w:rsidRDefault="00A6208A">
      <w:r>
        <w:rPr>
          <w:sz w:val="24"/>
        </w:rPr>
        <w:separator/>
      </w:r>
    </w:p>
  </w:footnote>
  <w:footnote w:type="continuationSeparator" w:id="0">
    <w:p w:rsidR="00A6208A" w:rsidRDefault="00A62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241B8"/>
    <w:multiLevelType w:val="singleLevel"/>
    <w:tmpl w:val="ED18488E"/>
    <w:lvl w:ilvl="0">
      <w:start w:val="4"/>
      <w:numFmt w:val="decimal"/>
      <w:lvlText w:val="%1."/>
      <w:lvlJc w:val="left"/>
      <w:pPr>
        <w:tabs>
          <w:tab w:val="num" w:pos="420"/>
        </w:tabs>
        <w:ind w:left="420" w:hanging="360"/>
      </w:pPr>
      <w:rPr>
        <w:rFonts w:hint="default"/>
      </w:rPr>
    </w:lvl>
  </w:abstractNum>
  <w:abstractNum w:abstractNumId="1">
    <w:nsid w:val="3A133A2A"/>
    <w:multiLevelType w:val="singleLevel"/>
    <w:tmpl w:val="57745B38"/>
    <w:lvl w:ilvl="0">
      <w:start w:val="7"/>
      <w:numFmt w:val="decimal"/>
      <w:lvlText w:val="%1."/>
      <w:lvlJc w:val="left"/>
      <w:pPr>
        <w:tabs>
          <w:tab w:val="num" w:pos="420"/>
        </w:tabs>
        <w:ind w:left="420" w:hanging="360"/>
      </w:pPr>
      <w:rPr>
        <w:rFonts w:hint="default"/>
      </w:rPr>
    </w:lvl>
  </w:abstractNum>
  <w:abstractNum w:abstractNumId="2">
    <w:nsid w:val="6D4658C9"/>
    <w:multiLevelType w:val="singleLevel"/>
    <w:tmpl w:val="9E744806"/>
    <w:lvl w:ilvl="0">
      <w:start w:val="1"/>
      <w:numFmt w:val="lowerLetter"/>
      <w:lvlText w:val="%1."/>
      <w:lvlJc w:val="left"/>
      <w:pPr>
        <w:tabs>
          <w:tab w:val="num" w:pos="780"/>
        </w:tabs>
        <w:ind w:left="7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EA"/>
    <w:rsid w:val="000C7FBA"/>
    <w:rsid w:val="000D5921"/>
    <w:rsid w:val="000E2217"/>
    <w:rsid w:val="000F5E05"/>
    <w:rsid w:val="00142B48"/>
    <w:rsid w:val="00184C86"/>
    <w:rsid w:val="001C4811"/>
    <w:rsid w:val="00212A4E"/>
    <w:rsid w:val="002369AA"/>
    <w:rsid w:val="002D6EF2"/>
    <w:rsid w:val="002F73A5"/>
    <w:rsid w:val="003218C8"/>
    <w:rsid w:val="003715CF"/>
    <w:rsid w:val="003843EB"/>
    <w:rsid w:val="003B765F"/>
    <w:rsid w:val="003C13FC"/>
    <w:rsid w:val="003C2AA7"/>
    <w:rsid w:val="003C5E81"/>
    <w:rsid w:val="003F6911"/>
    <w:rsid w:val="004B5FD0"/>
    <w:rsid w:val="004E7236"/>
    <w:rsid w:val="004E7FD5"/>
    <w:rsid w:val="00551375"/>
    <w:rsid w:val="00587488"/>
    <w:rsid w:val="005A2E28"/>
    <w:rsid w:val="005B4ED8"/>
    <w:rsid w:val="005E156D"/>
    <w:rsid w:val="006324A6"/>
    <w:rsid w:val="00686B95"/>
    <w:rsid w:val="006D5079"/>
    <w:rsid w:val="00730550"/>
    <w:rsid w:val="00771AB5"/>
    <w:rsid w:val="0079262A"/>
    <w:rsid w:val="007D1908"/>
    <w:rsid w:val="007D6EFE"/>
    <w:rsid w:val="00820BE4"/>
    <w:rsid w:val="008247F6"/>
    <w:rsid w:val="00847651"/>
    <w:rsid w:val="00864CF2"/>
    <w:rsid w:val="00872161"/>
    <w:rsid w:val="008D657C"/>
    <w:rsid w:val="0091405B"/>
    <w:rsid w:val="009350C2"/>
    <w:rsid w:val="009921AD"/>
    <w:rsid w:val="009C21EA"/>
    <w:rsid w:val="009E6392"/>
    <w:rsid w:val="00A21806"/>
    <w:rsid w:val="00A57FF5"/>
    <w:rsid w:val="00A6208A"/>
    <w:rsid w:val="00A63E6A"/>
    <w:rsid w:val="00AB2F92"/>
    <w:rsid w:val="00B26EA7"/>
    <w:rsid w:val="00B64F19"/>
    <w:rsid w:val="00B846D8"/>
    <w:rsid w:val="00BC0183"/>
    <w:rsid w:val="00C00C40"/>
    <w:rsid w:val="00C445AA"/>
    <w:rsid w:val="00C8497A"/>
    <w:rsid w:val="00CE6D98"/>
    <w:rsid w:val="00CF1855"/>
    <w:rsid w:val="00D40DC1"/>
    <w:rsid w:val="00D56F56"/>
    <w:rsid w:val="00D8232A"/>
    <w:rsid w:val="00DC4242"/>
    <w:rsid w:val="00E5068A"/>
    <w:rsid w:val="00E97A14"/>
    <w:rsid w:val="00EA6ABE"/>
    <w:rsid w:val="00F24106"/>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4E3F98-1413-4B96-ADE0-7410D887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8">
    <w:name w:val="heading 8"/>
    <w:basedOn w:val="Normal"/>
    <w:next w:val="Normal"/>
    <w:link w:val="Heading8Char"/>
    <w:semiHidden/>
    <w:unhideWhenUsed/>
    <w:qFormat/>
    <w:rsid w:val="004E7FD5"/>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0C7FBA"/>
    <w:rPr>
      <w:color w:val="0000FF"/>
      <w:u w:val="single"/>
    </w:rPr>
  </w:style>
  <w:style w:type="character" w:styleId="FollowedHyperlink">
    <w:name w:val="FollowedHyperlink"/>
    <w:rsid w:val="000C7FBA"/>
    <w:rPr>
      <w:color w:val="800080"/>
      <w:u w:val="single"/>
    </w:rPr>
  </w:style>
  <w:style w:type="paragraph" w:styleId="BalloonText">
    <w:name w:val="Balloon Text"/>
    <w:basedOn w:val="Normal"/>
    <w:link w:val="BalloonTextChar"/>
    <w:rsid w:val="000E2217"/>
    <w:rPr>
      <w:rFonts w:ascii="Tahoma" w:hAnsi="Tahoma" w:cs="Tahoma"/>
      <w:sz w:val="16"/>
      <w:szCs w:val="16"/>
    </w:rPr>
  </w:style>
  <w:style w:type="character" w:customStyle="1" w:styleId="BalloonTextChar">
    <w:name w:val="Balloon Text Char"/>
    <w:link w:val="BalloonText"/>
    <w:rsid w:val="000E2217"/>
    <w:rPr>
      <w:rFonts w:ascii="Tahoma" w:hAnsi="Tahoma" w:cs="Tahoma"/>
      <w:snapToGrid w:val="0"/>
      <w:sz w:val="16"/>
      <w:szCs w:val="16"/>
    </w:rPr>
  </w:style>
  <w:style w:type="paragraph" w:customStyle="1" w:styleId="BodyText1">
    <w:name w:val="Body Text1"/>
    <w:basedOn w:val="Normal"/>
    <w:rsid w:val="00184C86"/>
    <w:pPr>
      <w:widowControl/>
      <w:tabs>
        <w:tab w:val="left" w:pos="4050"/>
      </w:tabs>
      <w:spacing w:before="40" w:after="40" w:line="240" w:lineRule="exact"/>
      <w:ind w:right="29"/>
    </w:pPr>
    <w:rPr>
      <w:rFonts w:ascii="Arial" w:hAnsi="Arial"/>
      <w:snapToGrid/>
    </w:rPr>
  </w:style>
  <w:style w:type="character" w:customStyle="1" w:styleId="Heading8Char">
    <w:name w:val="Heading 8 Char"/>
    <w:basedOn w:val="DefaultParagraphFont"/>
    <w:link w:val="Heading8"/>
    <w:semiHidden/>
    <w:rsid w:val="004E7FD5"/>
    <w:rPr>
      <w:rFonts w:ascii="Calibri" w:hAnsi="Calibri"/>
      <w:i/>
      <w:iCs/>
      <w:snapToGrid w:val="0"/>
      <w:sz w:val="24"/>
      <w:szCs w:val="24"/>
    </w:rPr>
  </w:style>
  <w:style w:type="paragraph" w:customStyle="1" w:styleId="Default">
    <w:name w:val="Default"/>
    <w:basedOn w:val="Normal"/>
    <w:rsid w:val="004E7FD5"/>
    <w:pPr>
      <w:widowControl/>
      <w:autoSpaceDE w:val="0"/>
      <w:autoSpaceDN w:val="0"/>
    </w:pPr>
    <w:rPr>
      <w:rFonts w:ascii="Arial" w:eastAsia="Calibri" w:hAnsi="Arial" w:cs="Arial"/>
      <w:snapToGrid/>
      <w:color w:val="000000"/>
      <w:sz w:val="24"/>
      <w:szCs w:val="24"/>
    </w:rPr>
  </w:style>
  <w:style w:type="paragraph" w:styleId="ListParagraph">
    <w:name w:val="List Paragraph"/>
    <w:basedOn w:val="Normal"/>
    <w:uiPriority w:val="34"/>
    <w:qFormat/>
    <w:rsid w:val="004E7FD5"/>
    <w:pPr>
      <w:widowControl/>
      <w:spacing w:after="200" w:line="276" w:lineRule="auto"/>
      <w:ind w:left="720"/>
      <w:contextualSpacing/>
    </w:pPr>
    <w:rPr>
      <w:rFonts w:ascii="Calibri" w:eastAsia="Calibri" w:hAnsi="Calibri"/>
      <w:snapToGrid/>
      <w:sz w:val="22"/>
      <w:szCs w:val="22"/>
    </w:rPr>
  </w:style>
  <w:style w:type="paragraph" w:styleId="BodyText2">
    <w:name w:val="Body Text 2"/>
    <w:basedOn w:val="Normal"/>
    <w:link w:val="BodyText2Char"/>
    <w:rsid w:val="004E7FD5"/>
    <w:pPr>
      <w:widowControl/>
    </w:pPr>
    <w:rPr>
      <w:rFonts w:ascii="Arial" w:hAnsi="Arial"/>
      <w:b/>
      <w:snapToGrid/>
    </w:rPr>
  </w:style>
  <w:style w:type="character" w:customStyle="1" w:styleId="BodyText2Char">
    <w:name w:val="Body Text 2 Char"/>
    <w:basedOn w:val="DefaultParagraphFont"/>
    <w:link w:val="BodyText2"/>
    <w:rsid w:val="004E7FD5"/>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yn.adler@lakeareatech.edu" TargetMode="Externa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ygs.net/netiquette.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oosemyplate.gov" TargetMode="External"/><Relationship Id="rId4" Type="http://schemas.openxmlformats.org/officeDocument/2006/relationships/webSettings" Target="webSettings.xml"/><Relationship Id="rId9" Type="http://schemas.openxmlformats.org/officeDocument/2006/relationships/hyperlink" Target="mailto:stranglr@lakeaarea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LAKE AREA TECHNICAL INSTITUTE</vt:lpstr>
    </vt:vector>
  </TitlesOfParts>
  <Company/>
  <LinksUpToDate>false</LinksUpToDate>
  <CharactersWithSpaces>17070</CharactersWithSpaces>
  <SharedDoc>false</SharedDoc>
  <HLinks>
    <vt:vector size="6" baseType="variant">
      <vt:variant>
        <vt:i4>6029330</vt:i4>
      </vt:variant>
      <vt:variant>
        <vt:i4>0</vt:i4>
      </vt:variant>
      <vt:variant>
        <vt:i4>0</vt:i4>
      </vt:variant>
      <vt:variant>
        <vt:i4>5</vt:i4>
      </vt:variant>
      <vt:variant>
        <vt:lpwstr>http://www.choosemyplate.gov/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AREA TECHNICAL INSTITUTE</dc:title>
  <dc:subject/>
  <dc:creator>UNIVERSITY OF SOUTH DAKOTA</dc:creator>
  <cp:keywords/>
  <cp:lastModifiedBy>Jacquie.Larson</cp:lastModifiedBy>
  <cp:revision>2</cp:revision>
  <cp:lastPrinted>2011-07-28T22:00:00Z</cp:lastPrinted>
  <dcterms:created xsi:type="dcterms:W3CDTF">2016-02-29T15:19:00Z</dcterms:created>
  <dcterms:modified xsi:type="dcterms:W3CDTF">2016-02-29T15:19:00Z</dcterms:modified>
</cp:coreProperties>
</file>