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C3" w:rsidRDefault="00FA41C3"/>
    <w:p w:rsidR="00FA41C3" w:rsidRDefault="00FA4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916"/>
        <w:gridCol w:w="2704"/>
        <w:gridCol w:w="2708"/>
      </w:tblGrid>
      <w:tr w:rsidR="00FA41C3">
        <w:trPr>
          <w:cantSplit/>
        </w:trPr>
        <w:tc>
          <w:tcPr>
            <w:tcW w:w="11016" w:type="dxa"/>
            <w:gridSpan w:val="4"/>
          </w:tcPr>
          <w:p w:rsidR="009D5457" w:rsidRDefault="00FA41C3" w:rsidP="009D5457">
            <w:pPr>
              <w:pStyle w:val="Heading1"/>
              <w:shd w:val="clear" w:color="auto" w:fill="FFFFFF"/>
            </w:pPr>
            <w:r>
              <w:rPr>
                <w:b/>
                <w:bCs/>
              </w:rPr>
              <w:t xml:space="preserve">Course Title:   </w:t>
            </w:r>
            <w:r w:rsidR="003845B2">
              <w:rPr>
                <w:b/>
                <w:bCs/>
              </w:rPr>
              <w:fldChar w:fldCharType="begin">
                <w:ffData>
                  <w:name w:val="Text34"/>
                  <w:enabled/>
                  <w:calcOnExit w:val="0"/>
                  <w:textInput/>
                </w:ffData>
              </w:fldChar>
            </w:r>
            <w:bookmarkStart w:id="0" w:name="Text34"/>
            <w:r>
              <w:rPr>
                <w:b/>
                <w:bCs/>
              </w:rPr>
              <w:instrText xml:space="preserve"> FORMTEXT </w:instrText>
            </w:r>
            <w:r w:rsidR="003845B2">
              <w:rPr>
                <w:b/>
                <w:bCs/>
              </w:rPr>
            </w:r>
            <w:r w:rsidR="003845B2">
              <w:rPr>
                <w:b/>
                <w:bCs/>
              </w:rPr>
              <w:fldChar w:fldCharType="separate"/>
            </w:r>
            <w:r>
              <w:rPr>
                <w:b/>
                <w:bCs/>
                <w:noProof/>
              </w:rPr>
              <w:t> </w:t>
            </w:r>
            <w:r>
              <w:rPr>
                <w:b/>
                <w:bCs/>
                <w:noProof/>
              </w:rPr>
              <w:t> </w:t>
            </w:r>
            <w:r>
              <w:rPr>
                <w:b/>
                <w:bCs/>
                <w:noProof/>
              </w:rPr>
              <w:t> </w:t>
            </w:r>
            <w:r>
              <w:rPr>
                <w:b/>
                <w:bCs/>
                <w:noProof/>
              </w:rPr>
              <w:t> </w:t>
            </w:r>
            <w:r>
              <w:rPr>
                <w:b/>
                <w:bCs/>
                <w:noProof/>
              </w:rPr>
              <w:t> </w:t>
            </w:r>
            <w:r w:rsidR="003845B2">
              <w:rPr>
                <w:b/>
                <w:bCs/>
              </w:rPr>
              <w:fldChar w:fldCharType="end"/>
            </w:r>
            <w:bookmarkEnd w:id="0"/>
            <w:r w:rsidR="009D5457">
              <w:t xml:space="preserve"> Logistics and Warehousing for Applied Technologies</w:t>
            </w:r>
          </w:p>
          <w:p w:rsidR="00FA41C3" w:rsidRDefault="00FA41C3" w:rsidP="0003199D">
            <w:pPr>
              <w:rPr>
                <w:b/>
                <w:bCs/>
                <w:sz w:val="28"/>
              </w:rPr>
            </w:pPr>
          </w:p>
        </w:tc>
      </w:tr>
      <w:tr w:rsidR="00FA41C3">
        <w:tc>
          <w:tcPr>
            <w:tcW w:w="4688" w:type="dxa"/>
          </w:tcPr>
          <w:p w:rsidR="00FA41C3" w:rsidRDefault="00FA41C3">
            <w:pPr>
              <w:rPr>
                <w:b/>
                <w:bCs/>
                <w:sz w:val="28"/>
              </w:rPr>
            </w:pPr>
            <w:r>
              <w:rPr>
                <w:b/>
                <w:bCs/>
                <w:sz w:val="28"/>
              </w:rPr>
              <w:t xml:space="preserve">Course Prefix &amp; No.: </w:t>
            </w:r>
            <w:r>
              <w:rPr>
                <w:b/>
                <w:bCs/>
                <w:sz w:val="28"/>
              </w:rPr>
              <w:br/>
              <w:t xml:space="preserve"> </w:t>
            </w:r>
            <w:r w:rsidR="003845B2">
              <w:rPr>
                <w:b/>
                <w:bCs/>
                <w:sz w:val="28"/>
              </w:rPr>
              <w:fldChar w:fldCharType="begin">
                <w:ffData>
                  <w:name w:val="Text35"/>
                  <w:enabled/>
                  <w:calcOnExit w:val="0"/>
                  <w:textInput/>
                </w:ffData>
              </w:fldChar>
            </w:r>
            <w:bookmarkStart w:id="1" w:name="Text35"/>
            <w:r>
              <w:rPr>
                <w:b/>
                <w:bCs/>
                <w:sz w:val="28"/>
              </w:rPr>
              <w:instrText xml:space="preserve"> FORMTEXT </w:instrText>
            </w:r>
            <w:r w:rsidR="003845B2">
              <w:rPr>
                <w:b/>
                <w:bCs/>
                <w:sz w:val="28"/>
              </w:rPr>
            </w:r>
            <w:r w:rsidR="003845B2">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sidR="003845B2">
              <w:rPr>
                <w:b/>
                <w:bCs/>
                <w:sz w:val="28"/>
              </w:rPr>
              <w:fldChar w:fldCharType="end"/>
            </w:r>
            <w:bookmarkEnd w:id="1"/>
            <w:r>
              <w:rPr>
                <w:b/>
                <w:bCs/>
                <w:sz w:val="28"/>
              </w:rPr>
              <w:t xml:space="preserve">    </w:t>
            </w:r>
            <w:r w:rsidR="00891C2A">
              <w:rPr>
                <w:b/>
                <w:bCs/>
                <w:sz w:val="28"/>
              </w:rPr>
              <w:t>INCT</w:t>
            </w:r>
            <w:r w:rsidR="009D5457">
              <w:rPr>
                <w:b/>
                <w:bCs/>
                <w:sz w:val="28"/>
              </w:rPr>
              <w:t xml:space="preserve"> 1100</w:t>
            </w:r>
          </w:p>
        </w:tc>
        <w:tc>
          <w:tcPr>
            <w:tcW w:w="916" w:type="dxa"/>
          </w:tcPr>
          <w:p w:rsidR="00FA41C3" w:rsidRDefault="00FA41C3">
            <w:pPr>
              <w:jc w:val="center"/>
              <w:rPr>
                <w:b/>
                <w:bCs/>
                <w:sz w:val="28"/>
              </w:rPr>
            </w:pPr>
            <w:r>
              <w:rPr>
                <w:b/>
                <w:bCs/>
                <w:sz w:val="28"/>
              </w:rPr>
              <w:t xml:space="preserve">LEC:  </w:t>
            </w:r>
            <w:r w:rsidR="003845B2">
              <w:rPr>
                <w:b/>
                <w:bCs/>
                <w:sz w:val="28"/>
              </w:rPr>
              <w:fldChar w:fldCharType="begin">
                <w:ffData>
                  <w:name w:val="Text36"/>
                  <w:enabled/>
                  <w:calcOnExit w:val="0"/>
                  <w:textInput/>
                </w:ffData>
              </w:fldChar>
            </w:r>
            <w:bookmarkStart w:id="2" w:name="Text36"/>
            <w:r>
              <w:rPr>
                <w:b/>
                <w:bCs/>
                <w:sz w:val="28"/>
              </w:rPr>
              <w:instrText xml:space="preserve"> FORMTEXT </w:instrText>
            </w:r>
            <w:r w:rsidR="003845B2">
              <w:rPr>
                <w:b/>
                <w:bCs/>
                <w:sz w:val="28"/>
              </w:rPr>
            </w:r>
            <w:r w:rsidR="003845B2">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sidR="003845B2">
              <w:rPr>
                <w:b/>
                <w:bCs/>
                <w:sz w:val="28"/>
              </w:rPr>
              <w:fldChar w:fldCharType="end"/>
            </w:r>
            <w:bookmarkEnd w:id="2"/>
          </w:p>
        </w:tc>
        <w:tc>
          <w:tcPr>
            <w:tcW w:w="2704" w:type="dxa"/>
          </w:tcPr>
          <w:p w:rsidR="00FA41C3" w:rsidRDefault="00FA41C3">
            <w:pPr>
              <w:rPr>
                <w:b/>
                <w:bCs/>
                <w:sz w:val="28"/>
              </w:rPr>
            </w:pPr>
            <w:r>
              <w:rPr>
                <w:b/>
                <w:bCs/>
                <w:sz w:val="28"/>
              </w:rPr>
              <w:t>LAB:</w:t>
            </w:r>
            <w:r>
              <w:rPr>
                <w:b/>
                <w:bCs/>
                <w:sz w:val="28"/>
              </w:rPr>
              <w:br/>
            </w:r>
            <w:r w:rsidR="003845B2">
              <w:rPr>
                <w:b/>
                <w:bCs/>
                <w:sz w:val="28"/>
              </w:rPr>
              <w:fldChar w:fldCharType="begin">
                <w:ffData>
                  <w:name w:val="Text37"/>
                  <w:enabled/>
                  <w:calcOnExit w:val="0"/>
                  <w:textInput/>
                </w:ffData>
              </w:fldChar>
            </w:r>
            <w:bookmarkStart w:id="3" w:name="Text37"/>
            <w:r>
              <w:rPr>
                <w:b/>
                <w:bCs/>
                <w:sz w:val="28"/>
              </w:rPr>
              <w:instrText xml:space="preserve"> FORMTEXT </w:instrText>
            </w:r>
            <w:r w:rsidR="003845B2">
              <w:rPr>
                <w:b/>
                <w:bCs/>
                <w:sz w:val="28"/>
              </w:rPr>
            </w:r>
            <w:r w:rsidR="003845B2">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sidR="003845B2">
              <w:rPr>
                <w:b/>
                <w:bCs/>
                <w:sz w:val="28"/>
              </w:rPr>
              <w:fldChar w:fldCharType="end"/>
            </w:r>
            <w:bookmarkEnd w:id="3"/>
          </w:p>
        </w:tc>
        <w:tc>
          <w:tcPr>
            <w:tcW w:w="2708" w:type="dxa"/>
          </w:tcPr>
          <w:p w:rsidR="00FA41C3" w:rsidRDefault="00FA41C3">
            <w:pPr>
              <w:rPr>
                <w:b/>
                <w:bCs/>
                <w:sz w:val="28"/>
              </w:rPr>
            </w:pPr>
            <w:r>
              <w:rPr>
                <w:b/>
                <w:bCs/>
                <w:sz w:val="28"/>
              </w:rPr>
              <w:t>Credit Hours:</w:t>
            </w:r>
            <w:r>
              <w:rPr>
                <w:b/>
                <w:bCs/>
                <w:sz w:val="28"/>
              </w:rPr>
              <w:br/>
            </w:r>
            <w:r w:rsidR="003845B2">
              <w:rPr>
                <w:b/>
                <w:bCs/>
                <w:sz w:val="28"/>
              </w:rPr>
              <w:fldChar w:fldCharType="begin">
                <w:ffData>
                  <w:name w:val="Text38"/>
                  <w:enabled/>
                  <w:calcOnExit w:val="0"/>
                  <w:textInput/>
                </w:ffData>
              </w:fldChar>
            </w:r>
            <w:bookmarkStart w:id="4" w:name="Text38"/>
            <w:r>
              <w:rPr>
                <w:b/>
                <w:bCs/>
                <w:sz w:val="28"/>
              </w:rPr>
              <w:instrText xml:space="preserve"> FORMTEXT </w:instrText>
            </w:r>
            <w:r w:rsidR="003845B2">
              <w:rPr>
                <w:b/>
                <w:bCs/>
                <w:sz w:val="28"/>
              </w:rPr>
            </w:r>
            <w:r w:rsidR="003845B2">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sidR="003845B2">
              <w:rPr>
                <w:b/>
                <w:bCs/>
                <w:sz w:val="28"/>
              </w:rPr>
              <w:fldChar w:fldCharType="end"/>
            </w:r>
            <w:bookmarkEnd w:id="4"/>
            <w:r w:rsidR="00891C2A">
              <w:rPr>
                <w:b/>
                <w:bCs/>
                <w:sz w:val="28"/>
              </w:rPr>
              <w:t>4.5</w:t>
            </w:r>
          </w:p>
        </w:tc>
      </w:tr>
    </w:tbl>
    <w:p w:rsidR="00FA41C3" w:rsidRDefault="00FA41C3">
      <w:pPr>
        <w:pStyle w:val="Heading2"/>
        <w:tabs>
          <w:tab w:val="left" w:pos="2880"/>
          <w:tab w:val="right" w:pos="4320"/>
          <w:tab w:val="left" w:pos="4500"/>
          <w:tab w:val="right" w:pos="5580"/>
          <w:tab w:val="left" w:pos="5850"/>
          <w:tab w:val="left" w:pos="7560"/>
          <w:tab w:val="left" w:pos="9540"/>
          <w:tab w:val="right" w:pos="10620"/>
        </w:tabs>
      </w:pPr>
      <w:r>
        <w:t xml:space="preserve"> </w:t>
      </w:r>
    </w:p>
    <w:p w:rsidR="00FA41C3" w:rsidRDefault="00FA41C3">
      <w:pPr>
        <w:pBdr>
          <w:bottom w:val="triple" w:sz="4" w:space="1" w:color="auto"/>
        </w:pBdr>
        <w:rPr>
          <w:sz w:val="24"/>
        </w:rPr>
      </w:pPr>
    </w:p>
    <w:p w:rsidR="00FA41C3" w:rsidRDefault="00FA41C3">
      <w:pPr>
        <w:rPr>
          <w:sz w:val="24"/>
        </w:rPr>
      </w:pPr>
      <w:r>
        <w:rPr>
          <w:sz w:val="24"/>
        </w:rPr>
        <w:t>COURSE DESCRIPTION:</w:t>
      </w:r>
    </w:p>
    <w:p w:rsidR="003C2074" w:rsidRPr="003C2074" w:rsidRDefault="003C2074" w:rsidP="003C2074">
      <w:pPr>
        <w:rPr>
          <w:sz w:val="24"/>
        </w:rPr>
      </w:pPr>
      <w:r w:rsidRPr="003C2074">
        <w:rPr>
          <w:sz w:val="24"/>
        </w:rPr>
        <w:t xml:space="preserve">This course is an introduction to the logistics career field.  Students will study </w:t>
      </w:r>
      <w:r w:rsidR="00F80A7F">
        <w:rPr>
          <w:sz w:val="24"/>
        </w:rPr>
        <w:t xml:space="preserve">the </w:t>
      </w:r>
      <w:r w:rsidRPr="003C2074">
        <w:rPr>
          <w:sz w:val="24"/>
        </w:rPr>
        <w:t xml:space="preserve">planning, management and movement of people, materials and products by road, air, rail, </w:t>
      </w:r>
      <w:r w:rsidR="00EF7323">
        <w:rPr>
          <w:sz w:val="24"/>
        </w:rPr>
        <w:t xml:space="preserve">pipeline, </w:t>
      </w:r>
      <w:r w:rsidRPr="003C2074">
        <w:rPr>
          <w:sz w:val="24"/>
        </w:rPr>
        <w:t>and water</w:t>
      </w:r>
      <w:r w:rsidR="00F80A7F">
        <w:rPr>
          <w:sz w:val="24"/>
        </w:rPr>
        <w:t xml:space="preserve">.  This course </w:t>
      </w:r>
      <w:r w:rsidRPr="003C2074">
        <w:rPr>
          <w:sz w:val="24"/>
        </w:rPr>
        <w:t xml:space="preserve">is designed as an introduction to the activities associated with transportation, warehousing/distribution/material handling, and inventory management. Additional information includes industry history, legal and regulatory issues, documentation requirements, safety and security concerns. </w:t>
      </w:r>
      <w:r w:rsidR="00EF7323">
        <w:rPr>
          <w:sz w:val="24"/>
        </w:rPr>
        <w:t xml:space="preserve"> </w:t>
      </w:r>
      <w:r w:rsidRPr="003C2074">
        <w:rPr>
          <w:sz w:val="24"/>
        </w:rPr>
        <w:t xml:space="preserve">Students will be eligible to test for the nationally recognized certification as a Certified Logistics Associate (CLA).  </w:t>
      </w:r>
    </w:p>
    <w:p w:rsidR="00FA41C3" w:rsidRDefault="00FA41C3">
      <w:pPr>
        <w:pBdr>
          <w:bottom w:val="triple" w:sz="4" w:space="1" w:color="auto"/>
        </w:pBdr>
        <w:rPr>
          <w:sz w:val="24"/>
        </w:rPr>
      </w:pPr>
    </w:p>
    <w:p w:rsidR="00FA41C3" w:rsidRDefault="00FA41C3">
      <w:pPr>
        <w:rPr>
          <w:sz w:val="24"/>
        </w:rPr>
      </w:pPr>
      <w:r>
        <w:rPr>
          <w:sz w:val="24"/>
        </w:rPr>
        <w:t>COURSE PREREQUISITE (S):</w:t>
      </w:r>
    </w:p>
    <w:p w:rsidR="00FA41C3" w:rsidRDefault="003C2074">
      <w:pPr>
        <w:rPr>
          <w:sz w:val="24"/>
        </w:rPr>
      </w:pPr>
      <w:r>
        <w:rPr>
          <w:sz w:val="24"/>
        </w:rPr>
        <w:t>None</w:t>
      </w:r>
    </w:p>
    <w:p w:rsidR="00FA41C3" w:rsidRDefault="00FA41C3">
      <w:pPr>
        <w:pBdr>
          <w:bottom w:val="triple" w:sz="4" w:space="1" w:color="auto"/>
        </w:pBdr>
        <w:rPr>
          <w:sz w:val="24"/>
        </w:rPr>
      </w:pPr>
    </w:p>
    <w:p w:rsidR="00FA41C3" w:rsidRDefault="00FA41C3">
      <w:pPr>
        <w:rPr>
          <w:sz w:val="24"/>
        </w:rPr>
      </w:pPr>
      <w:r>
        <w:rPr>
          <w:sz w:val="24"/>
        </w:rPr>
        <w:t>RATIONALE:</w:t>
      </w:r>
    </w:p>
    <w:p w:rsidR="00FA41C3" w:rsidRDefault="00082FA5">
      <w:pPr>
        <w:rPr>
          <w:sz w:val="24"/>
        </w:rPr>
      </w:pPr>
      <w:r>
        <w:rPr>
          <w:sz w:val="24"/>
        </w:rPr>
        <w:t xml:space="preserve">This course is intended to provide a solid foundation for all individuals pursuing employment in the transportation, distribution and logistics industry.  Emphasis will be placed on the topics covered under the MSSC’s CLA Certification and will prepare students to sit for the exam.  </w:t>
      </w:r>
      <w:r w:rsidR="003845B2">
        <w:rPr>
          <w:sz w:val="24"/>
        </w:rPr>
        <w:fldChar w:fldCharType="begin">
          <w:ffData>
            <w:name w:val="Text8"/>
            <w:enabled/>
            <w:calcOnExit w:val="0"/>
            <w:textInput/>
          </w:ffData>
        </w:fldChar>
      </w:r>
      <w:bookmarkStart w:id="5" w:name="Text8"/>
      <w:r w:rsidR="00FA41C3">
        <w:rPr>
          <w:sz w:val="24"/>
        </w:rPr>
        <w:instrText xml:space="preserve"> FORMTEXT </w:instrText>
      </w:r>
      <w:r w:rsidR="003845B2">
        <w:rPr>
          <w:sz w:val="24"/>
        </w:rPr>
      </w:r>
      <w:r w:rsidR="003845B2">
        <w:rPr>
          <w:sz w:val="24"/>
        </w:rPr>
        <w:fldChar w:fldCharType="separate"/>
      </w:r>
      <w:r w:rsidR="00FA41C3">
        <w:rPr>
          <w:noProof/>
          <w:sz w:val="24"/>
        </w:rPr>
        <w:t> </w:t>
      </w:r>
      <w:r w:rsidR="00FA41C3">
        <w:rPr>
          <w:noProof/>
          <w:sz w:val="24"/>
        </w:rPr>
        <w:t> </w:t>
      </w:r>
      <w:r w:rsidR="00FA41C3">
        <w:rPr>
          <w:noProof/>
          <w:sz w:val="24"/>
        </w:rPr>
        <w:t> </w:t>
      </w:r>
      <w:r w:rsidR="00FA41C3">
        <w:rPr>
          <w:noProof/>
          <w:sz w:val="24"/>
        </w:rPr>
        <w:t> </w:t>
      </w:r>
      <w:r w:rsidR="00FA41C3">
        <w:rPr>
          <w:noProof/>
          <w:sz w:val="24"/>
        </w:rPr>
        <w:t> </w:t>
      </w:r>
      <w:r w:rsidR="003845B2">
        <w:rPr>
          <w:sz w:val="24"/>
        </w:rPr>
        <w:fldChar w:fldCharType="end"/>
      </w:r>
      <w:bookmarkEnd w:id="5"/>
    </w:p>
    <w:p w:rsidR="00FA41C3" w:rsidRDefault="00FA41C3">
      <w:pPr>
        <w:pBdr>
          <w:bottom w:val="triple" w:sz="4" w:space="1" w:color="auto"/>
        </w:pBdr>
        <w:rPr>
          <w:sz w:val="24"/>
        </w:rPr>
      </w:pPr>
    </w:p>
    <w:p w:rsidR="00FA41C3" w:rsidRDefault="00FA41C3">
      <w:pPr>
        <w:rPr>
          <w:sz w:val="28"/>
        </w:rPr>
      </w:pPr>
      <w:r>
        <w:rPr>
          <w:sz w:val="24"/>
        </w:rPr>
        <w:t>REQUIRED TEXTBOOK (S) and/or MATERIALS</w:t>
      </w:r>
      <w:r>
        <w:rPr>
          <w:sz w:val="28"/>
        </w:rPr>
        <w:t>:</w:t>
      </w:r>
    </w:p>
    <w:p w:rsidR="00FA41C3" w:rsidRDefault="00FA41C3">
      <w:pPr>
        <w:rPr>
          <w:sz w:val="24"/>
        </w:rPr>
      </w:pPr>
    </w:p>
    <w:p w:rsidR="00FA41C3" w:rsidRDefault="00FA41C3" w:rsidP="00470954">
      <w:pPr>
        <w:rPr>
          <w:sz w:val="24"/>
        </w:rPr>
      </w:pPr>
      <w:r>
        <w:rPr>
          <w:sz w:val="24"/>
        </w:rPr>
        <w:t xml:space="preserve">Title:           </w:t>
      </w:r>
      <w:r w:rsidR="003C2074">
        <w:rPr>
          <w:sz w:val="24"/>
        </w:rPr>
        <w:t xml:space="preserve">Supply Chain </w:t>
      </w:r>
      <w:r w:rsidR="00CB6204">
        <w:rPr>
          <w:sz w:val="24"/>
        </w:rPr>
        <w:t>Logistics</w:t>
      </w:r>
      <w:r w:rsidR="003C2074">
        <w:rPr>
          <w:sz w:val="24"/>
        </w:rPr>
        <w:t>: Foundational Knowledge</w:t>
      </w:r>
      <w:r>
        <w:rPr>
          <w:sz w:val="24"/>
        </w:rPr>
        <w:t xml:space="preserve"> </w:t>
      </w:r>
      <w:r w:rsidR="003845B2">
        <w:rPr>
          <w:sz w:val="24"/>
        </w:rPr>
        <w:fldChar w:fldCharType="begin">
          <w:ffData>
            <w:name w:val="Text9"/>
            <w:enabled/>
            <w:calcOnExit w:val="0"/>
            <w:textInput/>
          </w:ffData>
        </w:fldChar>
      </w:r>
      <w:bookmarkStart w:id="6" w:name="Text9"/>
      <w:r>
        <w:rPr>
          <w:sz w:val="24"/>
        </w:rPr>
        <w:instrText xml:space="preserve"> FORMTEXT </w:instrText>
      </w:r>
      <w:r w:rsidR="003845B2">
        <w:rPr>
          <w:sz w:val="24"/>
        </w:rPr>
      </w:r>
      <w:r w:rsidR="003845B2">
        <w:rPr>
          <w:sz w:val="24"/>
        </w:rPr>
        <w:fldChar w:fldCharType="separate"/>
      </w:r>
      <w:r>
        <w:rPr>
          <w:noProof/>
          <w:sz w:val="24"/>
        </w:rPr>
        <w:t> </w:t>
      </w:r>
      <w:r>
        <w:rPr>
          <w:noProof/>
          <w:sz w:val="24"/>
        </w:rPr>
        <w:t> </w:t>
      </w:r>
      <w:r>
        <w:rPr>
          <w:noProof/>
          <w:sz w:val="24"/>
        </w:rPr>
        <w:t> </w:t>
      </w:r>
      <w:r>
        <w:rPr>
          <w:noProof/>
          <w:sz w:val="24"/>
        </w:rPr>
        <w:t> </w:t>
      </w:r>
      <w:r>
        <w:rPr>
          <w:noProof/>
          <w:sz w:val="24"/>
        </w:rPr>
        <w:t> </w:t>
      </w:r>
      <w:r w:rsidR="003845B2">
        <w:rPr>
          <w:sz w:val="24"/>
        </w:rPr>
        <w:fldChar w:fldCharType="end"/>
      </w:r>
      <w:bookmarkEnd w:id="6"/>
      <w:r>
        <w:rPr>
          <w:sz w:val="24"/>
        </w:rPr>
        <w:t xml:space="preserve"> </w:t>
      </w:r>
    </w:p>
    <w:p w:rsidR="00FA41C3" w:rsidRDefault="00FA41C3" w:rsidP="00470954">
      <w:pPr>
        <w:rPr>
          <w:sz w:val="24"/>
        </w:rPr>
      </w:pPr>
      <w:r>
        <w:rPr>
          <w:sz w:val="24"/>
        </w:rPr>
        <w:t xml:space="preserve">Edition:        </w:t>
      </w:r>
      <w:r w:rsidR="00CB6204">
        <w:rPr>
          <w:sz w:val="24"/>
        </w:rPr>
        <w:t>Current</w:t>
      </w:r>
    </w:p>
    <w:p w:rsidR="00FA41C3" w:rsidRDefault="00FA41C3" w:rsidP="00470954">
      <w:pPr>
        <w:pStyle w:val="Heading2"/>
      </w:pPr>
      <w:r>
        <w:t xml:space="preserve">Author:        </w:t>
      </w:r>
      <w:r w:rsidR="006F0B5E">
        <w:t>Leo Reddy &amp; Rebekah Hutton</w:t>
      </w:r>
    </w:p>
    <w:p w:rsidR="00FA41C3" w:rsidRDefault="00FA41C3" w:rsidP="00470954">
      <w:pPr>
        <w:rPr>
          <w:sz w:val="24"/>
        </w:rPr>
      </w:pPr>
      <w:r>
        <w:rPr>
          <w:sz w:val="24"/>
        </w:rPr>
        <w:t xml:space="preserve">Publisher:     </w:t>
      </w:r>
      <w:r w:rsidR="006F0B5E">
        <w:rPr>
          <w:sz w:val="24"/>
        </w:rPr>
        <w:t>Manufacturing Skill Standards Council</w:t>
      </w:r>
      <w:r>
        <w:rPr>
          <w:sz w:val="24"/>
        </w:rPr>
        <w:t xml:space="preserve"> </w:t>
      </w:r>
    </w:p>
    <w:p w:rsidR="00FA41C3" w:rsidRDefault="00FA41C3" w:rsidP="00470954">
      <w:pPr>
        <w:rPr>
          <w:sz w:val="24"/>
        </w:rPr>
      </w:pPr>
      <w:r>
        <w:rPr>
          <w:sz w:val="24"/>
        </w:rPr>
        <w:t xml:space="preserve">Materials:     </w:t>
      </w:r>
      <w:r w:rsidR="00CB6204">
        <w:rPr>
          <w:sz w:val="24"/>
        </w:rPr>
        <w:t>N/A</w:t>
      </w:r>
    </w:p>
    <w:p w:rsidR="00CB6204" w:rsidRDefault="00CB6204" w:rsidP="00470954">
      <w:pPr>
        <w:rPr>
          <w:sz w:val="24"/>
        </w:rPr>
      </w:pPr>
    </w:p>
    <w:p w:rsidR="00CB6204" w:rsidRDefault="00CB6204" w:rsidP="00470954">
      <w:pPr>
        <w:rPr>
          <w:sz w:val="24"/>
        </w:rPr>
      </w:pPr>
      <w:r>
        <w:rPr>
          <w:sz w:val="24"/>
        </w:rPr>
        <w:t xml:space="preserve">Title:           Fundamentals of Warehousing &amp; Distribution </w:t>
      </w:r>
      <w:r w:rsidR="003845B2">
        <w:rPr>
          <w:sz w:val="24"/>
        </w:rPr>
        <w:fldChar w:fldCharType="begin">
          <w:ffData>
            <w:name w:val="Text9"/>
            <w:enabled/>
            <w:calcOnExit w:val="0"/>
            <w:textInput/>
          </w:ffData>
        </w:fldChar>
      </w:r>
      <w:r>
        <w:rPr>
          <w:sz w:val="24"/>
        </w:rPr>
        <w:instrText xml:space="preserve"> FORMTEXT </w:instrText>
      </w:r>
      <w:r w:rsidR="003845B2">
        <w:rPr>
          <w:sz w:val="24"/>
        </w:rPr>
      </w:r>
      <w:r w:rsidR="003845B2">
        <w:rPr>
          <w:sz w:val="24"/>
        </w:rPr>
        <w:fldChar w:fldCharType="separate"/>
      </w:r>
      <w:r>
        <w:rPr>
          <w:noProof/>
          <w:sz w:val="24"/>
        </w:rPr>
        <w:t> </w:t>
      </w:r>
      <w:r>
        <w:rPr>
          <w:noProof/>
          <w:sz w:val="24"/>
        </w:rPr>
        <w:t> </w:t>
      </w:r>
      <w:r>
        <w:rPr>
          <w:noProof/>
          <w:sz w:val="24"/>
        </w:rPr>
        <w:t> </w:t>
      </w:r>
      <w:r>
        <w:rPr>
          <w:noProof/>
          <w:sz w:val="24"/>
        </w:rPr>
        <w:t> </w:t>
      </w:r>
      <w:r>
        <w:rPr>
          <w:noProof/>
          <w:sz w:val="24"/>
        </w:rPr>
        <w:t> </w:t>
      </w:r>
      <w:r w:rsidR="003845B2">
        <w:rPr>
          <w:sz w:val="24"/>
        </w:rPr>
        <w:fldChar w:fldCharType="end"/>
      </w:r>
      <w:r>
        <w:rPr>
          <w:sz w:val="24"/>
        </w:rPr>
        <w:t xml:space="preserve"> </w:t>
      </w:r>
    </w:p>
    <w:p w:rsidR="00CB6204" w:rsidRDefault="00CB6204" w:rsidP="00470954">
      <w:pPr>
        <w:rPr>
          <w:sz w:val="24"/>
        </w:rPr>
      </w:pPr>
      <w:r>
        <w:rPr>
          <w:sz w:val="24"/>
        </w:rPr>
        <w:t>Edition:        Current</w:t>
      </w:r>
    </w:p>
    <w:p w:rsidR="00CB6204" w:rsidRDefault="00CB6204" w:rsidP="00470954">
      <w:pPr>
        <w:pStyle w:val="Heading2"/>
      </w:pPr>
      <w:r>
        <w:t>Author:        Allan Howie</w:t>
      </w:r>
    </w:p>
    <w:p w:rsidR="00CB6204" w:rsidRDefault="00CB6204" w:rsidP="00470954">
      <w:pPr>
        <w:rPr>
          <w:sz w:val="24"/>
        </w:rPr>
      </w:pPr>
      <w:r>
        <w:rPr>
          <w:sz w:val="24"/>
        </w:rPr>
        <w:t xml:space="preserve">Publisher:     Material Handling Industry of America </w:t>
      </w:r>
    </w:p>
    <w:p w:rsidR="00FA41C3" w:rsidRDefault="00CB6204" w:rsidP="00470954">
      <w:r>
        <w:rPr>
          <w:sz w:val="24"/>
        </w:rPr>
        <w:t>Materials:     N/A</w:t>
      </w:r>
    </w:p>
    <w:p w:rsidR="00783B1E" w:rsidRDefault="00783B1E" w:rsidP="00783B1E">
      <w:pPr>
        <w:pStyle w:val="Heading2"/>
        <w:tabs>
          <w:tab w:val="left" w:pos="3420"/>
          <w:tab w:val="right" w:pos="7560"/>
          <w:tab w:val="left" w:pos="7740"/>
          <w:tab w:val="left" w:pos="8280"/>
          <w:tab w:val="right" w:pos="10260"/>
        </w:tabs>
        <w:spacing w:line="360" w:lineRule="auto"/>
      </w:pPr>
      <w:r>
        <w:t xml:space="preserve">Attached course outline written by:  </w:t>
      </w:r>
      <w:r>
        <w:rPr>
          <w:u w:val="single"/>
        </w:rPr>
        <w:t xml:space="preserve">     </w:t>
      </w:r>
      <w:r>
        <w:rPr>
          <w:u w:val="single"/>
        </w:rPr>
        <w:tab/>
      </w:r>
      <w:r>
        <w:tab/>
        <w:t>Date:</w:t>
      </w:r>
      <w:r>
        <w:rPr>
          <w:u w:val="single"/>
        </w:rPr>
        <w:t xml:space="preserve">    </w:t>
      </w:r>
      <w:r>
        <w:rPr>
          <w:u w:val="single"/>
        </w:rPr>
        <w:tab/>
      </w:r>
      <w:r>
        <w:t xml:space="preserve"> </w:t>
      </w:r>
    </w:p>
    <w:p w:rsidR="00783B1E" w:rsidRDefault="00783B1E" w:rsidP="00783B1E">
      <w:pPr>
        <w:tabs>
          <w:tab w:val="left" w:pos="2340"/>
          <w:tab w:val="left" w:pos="3653"/>
          <w:tab w:val="right" w:pos="7560"/>
          <w:tab w:val="left" w:pos="7740"/>
          <w:tab w:val="left" w:pos="8280"/>
          <w:tab w:val="left" w:pos="8868"/>
          <w:tab w:val="right" w:pos="10260"/>
        </w:tabs>
        <w:spacing w:line="360" w:lineRule="auto"/>
        <w:rPr>
          <w:sz w:val="24"/>
          <w:u w:val="single"/>
        </w:rPr>
      </w:pPr>
      <w:r>
        <w:rPr>
          <w:sz w:val="24"/>
        </w:rPr>
        <w:t xml:space="preserve">Reviewed/Revised by:  </w:t>
      </w:r>
      <w:r>
        <w:rPr>
          <w:sz w:val="24"/>
          <w:u w:val="single"/>
        </w:rPr>
        <w:t xml:space="preserve"> </w:t>
      </w:r>
      <w:r>
        <w:rPr>
          <w:sz w:val="24"/>
          <w:u w:val="single"/>
        </w:rPr>
        <w:tab/>
      </w:r>
      <w:r>
        <w:rPr>
          <w:sz w:val="24"/>
          <w:u w:val="single"/>
        </w:rPr>
        <w:tab/>
      </w:r>
      <w:r>
        <w:rPr>
          <w:sz w:val="24"/>
        </w:rPr>
        <w:t xml:space="preserve"> </w:t>
      </w:r>
      <w:r>
        <w:rPr>
          <w:sz w:val="24"/>
        </w:rPr>
        <w:tab/>
        <w:t xml:space="preserve">Date:  </w:t>
      </w:r>
      <w:r w:rsidRPr="007E2D92">
        <w:rPr>
          <w:sz w:val="24"/>
          <w:u w:val="single"/>
        </w:rPr>
        <w:t xml:space="preserve">  </w:t>
      </w:r>
      <w:r>
        <w:rPr>
          <w:sz w:val="24"/>
          <w:u w:val="single"/>
        </w:rPr>
        <w:tab/>
      </w:r>
    </w:p>
    <w:p w:rsidR="00783B1E" w:rsidRDefault="00783B1E" w:rsidP="00783B1E">
      <w:pPr>
        <w:tabs>
          <w:tab w:val="left" w:pos="3240"/>
          <w:tab w:val="right" w:pos="7560"/>
          <w:tab w:val="left" w:pos="7740"/>
          <w:tab w:val="left" w:pos="8280"/>
          <w:tab w:val="right" w:pos="10260"/>
        </w:tabs>
        <w:spacing w:line="360" w:lineRule="auto"/>
        <w:rPr>
          <w:sz w:val="24"/>
          <w:u w:val="single"/>
        </w:rPr>
      </w:pPr>
      <w:r>
        <w:rPr>
          <w:sz w:val="24"/>
        </w:rPr>
        <w:t xml:space="preserve">Effective quarter of course outline: </w:t>
      </w:r>
      <w:r>
        <w:rPr>
          <w:sz w:val="24"/>
          <w:u w:val="single"/>
        </w:rPr>
        <w:t xml:space="preserve">          </w:t>
      </w:r>
      <w:bookmarkStart w:id="7" w:name="_GoBack"/>
      <w:bookmarkEnd w:id="7"/>
      <w:r>
        <w:rPr>
          <w:sz w:val="24"/>
          <w:u w:val="single"/>
        </w:rPr>
        <w:tab/>
      </w:r>
      <w:r>
        <w:rPr>
          <w:sz w:val="24"/>
        </w:rPr>
        <w:tab/>
        <w:t>Date:</w:t>
      </w:r>
      <w:r>
        <w:rPr>
          <w:sz w:val="24"/>
        </w:rPr>
        <w:tab/>
        <w:t xml:space="preserve"> </w:t>
      </w:r>
      <w:r>
        <w:rPr>
          <w:sz w:val="24"/>
          <w:u w:val="single"/>
        </w:rPr>
        <w:tab/>
        <w:t xml:space="preserve">    </w:t>
      </w:r>
    </w:p>
    <w:p w:rsidR="00783B1E" w:rsidRDefault="00783B1E" w:rsidP="00783B1E">
      <w:pPr>
        <w:tabs>
          <w:tab w:val="left" w:pos="1620"/>
          <w:tab w:val="left" w:pos="7560"/>
          <w:tab w:val="left" w:pos="7740"/>
          <w:tab w:val="left" w:pos="8280"/>
          <w:tab w:val="right" w:pos="10260"/>
        </w:tabs>
        <w:spacing w:line="360" w:lineRule="auto"/>
        <w:rPr>
          <w:sz w:val="24"/>
          <w:u w:val="single"/>
        </w:rPr>
      </w:pPr>
      <w:r>
        <w:rPr>
          <w:sz w:val="24"/>
        </w:rPr>
        <w:t xml:space="preserve">Academic Dean  </w:t>
      </w:r>
      <w:r>
        <w:rPr>
          <w:sz w:val="24"/>
          <w:u w:val="single"/>
        </w:rPr>
        <w:t xml:space="preserve">   </w:t>
      </w:r>
      <w:r>
        <w:rPr>
          <w:sz w:val="24"/>
          <w:u w:val="single"/>
        </w:rPr>
        <w:tab/>
      </w:r>
      <w:r>
        <w:rPr>
          <w:sz w:val="24"/>
        </w:rPr>
        <w:tab/>
        <w:t>Date:</w:t>
      </w:r>
      <w:r>
        <w:rPr>
          <w:sz w:val="24"/>
        </w:rPr>
        <w:tab/>
      </w:r>
      <w:r>
        <w:rPr>
          <w:sz w:val="24"/>
          <w:u w:val="single"/>
        </w:rPr>
        <w:t xml:space="preserve"> </w:t>
      </w:r>
      <w:r>
        <w:rPr>
          <w:sz w:val="24"/>
          <w:u w:val="single"/>
        </w:rPr>
        <w:tab/>
      </w:r>
    </w:p>
    <w:p w:rsidR="00FA41C3" w:rsidRPr="00783B1E" w:rsidRDefault="003845B2" w:rsidP="00783B1E">
      <w:pPr>
        <w:tabs>
          <w:tab w:val="left" w:pos="1620"/>
          <w:tab w:val="left" w:pos="7560"/>
          <w:tab w:val="left" w:pos="7740"/>
          <w:tab w:val="left" w:pos="8280"/>
          <w:tab w:val="right" w:pos="10260"/>
        </w:tabs>
        <w:spacing w:line="360" w:lineRule="auto"/>
        <w:rPr>
          <w:sz w:val="24"/>
          <w:u w:val="single"/>
        </w:rPr>
      </w:pPr>
      <w:r>
        <w:rPr>
          <w:sz w:val="24"/>
        </w:rPr>
        <w:fldChar w:fldCharType="begin">
          <w:ffData>
            <w:name w:val="Text19"/>
            <w:enabled/>
            <w:calcOnExit w:val="0"/>
            <w:textInput/>
          </w:ffData>
        </w:fldChar>
      </w:r>
      <w:bookmarkStart w:id="8" w:name="Text19"/>
      <w:r w:rsidR="00FA41C3">
        <w:rPr>
          <w:sz w:val="24"/>
        </w:rPr>
        <w:instrText xml:space="preserve"> FORMTEXT </w:instrText>
      </w:r>
      <w:r>
        <w:rPr>
          <w:sz w:val="24"/>
        </w:rPr>
      </w:r>
      <w:r>
        <w:rPr>
          <w:sz w:val="24"/>
        </w:rPr>
        <w:fldChar w:fldCharType="separate"/>
      </w:r>
      <w:r w:rsidR="00FA41C3">
        <w:rPr>
          <w:noProof/>
          <w:sz w:val="24"/>
        </w:rPr>
        <w:t> </w:t>
      </w:r>
      <w:r w:rsidR="00FA41C3">
        <w:rPr>
          <w:noProof/>
          <w:sz w:val="24"/>
        </w:rPr>
        <w:t> </w:t>
      </w:r>
      <w:r w:rsidR="00FA41C3">
        <w:rPr>
          <w:noProof/>
          <w:sz w:val="24"/>
        </w:rPr>
        <w:t> </w:t>
      </w:r>
      <w:r w:rsidR="00FA41C3">
        <w:rPr>
          <w:noProof/>
          <w:sz w:val="24"/>
        </w:rPr>
        <w:t> </w:t>
      </w:r>
      <w:r w:rsidR="00FA41C3">
        <w:rPr>
          <w:noProof/>
          <w:sz w:val="24"/>
        </w:rPr>
        <w:t> </w:t>
      </w:r>
      <w:r>
        <w:rPr>
          <w:sz w:val="24"/>
        </w:rPr>
        <w:fldChar w:fldCharType="end"/>
      </w:r>
      <w:bookmarkEnd w:id="8"/>
    </w:p>
    <w:p w:rsidR="00602B34" w:rsidRDefault="00FA41C3" w:rsidP="00470954">
      <w:pPr>
        <w:spacing w:line="360" w:lineRule="auto"/>
        <w:rPr>
          <w:sz w:val="24"/>
        </w:rPr>
      </w:pPr>
      <w:r>
        <w:rPr>
          <w:sz w:val="24"/>
        </w:rPr>
        <w:lastRenderedPageBreak/>
        <w:t xml:space="preserve">Course Objectives, Topical Unit Outlines, and Unit Objectives must be attached to this form. </w:t>
      </w:r>
    </w:p>
    <w:p w:rsidR="00D062F4" w:rsidRDefault="00D062F4" w:rsidP="00470954">
      <w:pPr>
        <w:spacing w:line="360" w:lineRule="auto"/>
        <w:rPr>
          <w:sz w:val="24"/>
          <w:u w:val="single"/>
        </w:rPr>
      </w:pPr>
      <w:r>
        <w:rPr>
          <w:sz w:val="24"/>
        </w:rPr>
        <w:t xml:space="preserve">TITLE:  </w:t>
      </w:r>
      <w:r w:rsidR="00470954">
        <w:rPr>
          <w:sz w:val="24"/>
          <w:u w:val="single"/>
        </w:rPr>
        <w:t xml:space="preserve">        </w:t>
      </w:r>
      <w:r w:rsidR="00CA585D">
        <w:rPr>
          <w:sz w:val="24"/>
          <w:u w:val="single"/>
        </w:rPr>
        <w:t xml:space="preserve"> </w:t>
      </w:r>
      <w:r w:rsidR="00602B34">
        <w:rPr>
          <w:sz w:val="24"/>
          <w:u w:val="single"/>
        </w:rPr>
        <w:t xml:space="preserve">Logistics and Warehousing for Applied </w:t>
      </w:r>
      <w:proofErr w:type="gramStart"/>
      <w:r w:rsidR="00602B34">
        <w:rPr>
          <w:sz w:val="24"/>
          <w:u w:val="single"/>
        </w:rPr>
        <w:t xml:space="preserve">Technologies  </w:t>
      </w:r>
      <w:r>
        <w:rPr>
          <w:sz w:val="24"/>
        </w:rPr>
        <w:t>PREFIX</w:t>
      </w:r>
      <w:proofErr w:type="gramEnd"/>
      <w:r>
        <w:rPr>
          <w:sz w:val="24"/>
        </w:rPr>
        <w:t xml:space="preserve">/NO: </w:t>
      </w:r>
      <w:r>
        <w:rPr>
          <w:sz w:val="24"/>
          <w:u w:val="single"/>
        </w:rPr>
        <w:t xml:space="preserve">  INCT</w:t>
      </w:r>
      <w:r w:rsidR="00602B34">
        <w:rPr>
          <w:sz w:val="24"/>
          <w:u w:val="single"/>
        </w:rPr>
        <w:t>1100</w:t>
      </w:r>
    </w:p>
    <w:p w:rsidR="00D062F4" w:rsidRDefault="00D062F4" w:rsidP="00D062F4">
      <w:pPr>
        <w:rPr>
          <w:sz w:val="24"/>
        </w:rPr>
      </w:pPr>
    </w:p>
    <w:p w:rsidR="00D062F4" w:rsidRDefault="00D062F4" w:rsidP="00D062F4">
      <w:pPr>
        <w:rPr>
          <w:sz w:val="24"/>
        </w:rPr>
      </w:pPr>
      <w:r>
        <w:rPr>
          <w:sz w:val="24"/>
        </w:rPr>
        <w:t>COURSE OBJECTIVES:</w:t>
      </w:r>
    </w:p>
    <w:p w:rsidR="00D062F4" w:rsidRDefault="00D062F4" w:rsidP="00D062F4">
      <w:pPr>
        <w:rPr>
          <w:sz w:val="24"/>
        </w:rPr>
      </w:pPr>
    </w:p>
    <w:p w:rsidR="00D062F4" w:rsidRDefault="00D062F4" w:rsidP="00D062F4">
      <w:pPr>
        <w:numPr>
          <w:ilvl w:val="0"/>
          <w:numId w:val="2"/>
        </w:numPr>
        <w:suppressAutoHyphens/>
        <w:rPr>
          <w:sz w:val="24"/>
        </w:rPr>
      </w:pPr>
      <w:r w:rsidRPr="00D062F4">
        <w:rPr>
          <w:sz w:val="24"/>
        </w:rPr>
        <w:t xml:space="preserve">Understand the global supply chain logistics life cycle and the logistics environment. </w:t>
      </w:r>
    </w:p>
    <w:p w:rsidR="00D062F4" w:rsidRDefault="00D062F4" w:rsidP="00D062F4">
      <w:pPr>
        <w:numPr>
          <w:ilvl w:val="0"/>
          <w:numId w:val="2"/>
        </w:numPr>
        <w:suppressAutoHyphens/>
        <w:rPr>
          <w:sz w:val="24"/>
        </w:rPr>
      </w:pPr>
      <w:r w:rsidRPr="00D062F4">
        <w:rPr>
          <w:sz w:val="24"/>
        </w:rPr>
        <w:t>Identify and explain quality control principles.</w:t>
      </w:r>
    </w:p>
    <w:p w:rsidR="00D062F4" w:rsidRPr="00C40D9B" w:rsidRDefault="00D062F4" w:rsidP="00D062F4">
      <w:pPr>
        <w:numPr>
          <w:ilvl w:val="0"/>
          <w:numId w:val="2"/>
        </w:numPr>
        <w:suppressAutoHyphens/>
        <w:rPr>
          <w:sz w:val="24"/>
        </w:rPr>
      </w:pPr>
      <w:r w:rsidRPr="00C40D9B">
        <w:rPr>
          <w:sz w:val="24"/>
        </w:rPr>
        <w:t>Demonstrate effective workplace communications, computer skills, teamwork, and professional workplace behaviors to solve problems</w:t>
      </w:r>
      <w:r w:rsidR="00C40D9B" w:rsidRPr="00C40D9B">
        <w:rPr>
          <w:sz w:val="24"/>
        </w:rPr>
        <w:t xml:space="preserve"> in the Logistics career field</w:t>
      </w:r>
      <w:r w:rsidRPr="00C40D9B">
        <w:rPr>
          <w:sz w:val="24"/>
        </w:rPr>
        <w:t>.</w:t>
      </w:r>
    </w:p>
    <w:p w:rsidR="00D062F4" w:rsidRPr="00D062F4" w:rsidRDefault="00D062F4" w:rsidP="00D062F4">
      <w:pPr>
        <w:pStyle w:val="ListParagraph"/>
        <w:numPr>
          <w:ilvl w:val="0"/>
          <w:numId w:val="2"/>
        </w:numPr>
        <w:suppressAutoHyphens/>
        <w:spacing w:after="0" w:line="240" w:lineRule="auto"/>
        <w:rPr>
          <w:rFonts w:ascii="Times New Roman" w:eastAsia="Times New Roman" w:hAnsi="Times New Roman"/>
          <w:sz w:val="24"/>
          <w:szCs w:val="20"/>
        </w:rPr>
      </w:pPr>
      <w:r w:rsidRPr="00D062F4">
        <w:rPr>
          <w:rFonts w:ascii="Times New Roman" w:eastAsia="Times New Roman" w:hAnsi="Times New Roman"/>
          <w:sz w:val="24"/>
          <w:szCs w:val="20"/>
        </w:rPr>
        <w:t>Disting</w:t>
      </w:r>
      <w:r w:rsidR="00F64A69">
        <w:rPr>
          <w:rFonts w:ascii="Times New Roman" w:eastAsia="Times New Roman" w:hAnsi="Times New Roman"/>
          <w:sz w:val="24"/>
          <w:szCs w:val="20"/>
        </w:rPr>
        <w:t>uish the functions and principle</w:t>
      </w:r>
      <w:r w:rsidRPr="00D062F4">
        <w:rPr>
          <w:rFonts w:ascii="Times New Roman" w:eastAsia="Times New Roman" w:hAnsi="Times New Roman"/>
          <w:sz w:val="24"/>
          <w:szCs w:val="20"/>
        </w:rPr>
        <w:t xml:space="preserve">s of the trucking, railroad, airline, </w:t>
      </w:r>
      <w:r w:rsidR="00EF7323">
        <w:rPr>
          <w:rFonts w:ascii="Times New Roman" w:eastAsia="Times New Roman" w:hAnsi="Times New Roman"/>
          <w:sz w:val="24"/>
          <w:szCs w:val="20"/>
        </w:rPr>
        <w:t xml:space="preserve">pipeline, </w:t>
      </w:r>
      <w:r w:rsidRPr="00D062F4">
        <w:rPr>
          <w:rFonts w:ascii="Times New Roman" w:eastAsia="Times New Roman" w:hAnsi="Times New Roman"/>
          <w:sz w:val="24"/>
          <w:szCs w:val="20"/>
        </w:rPr>
        <w:t xml:space="preserve">and shipping industries. </w:t>
      </w:r>
    </w:p>
    <w:p w:rsidR="00D062F4" w:rsidRPr="00D062F4" w:rsidRDefault="00D062F4" w:rsidP="00D062F4">
      <w:pPr>
        <w:pStyle w:val="ListParagraph"/>
        <w:numPr>
          <w:ilvl w:val="0"/>
          <w:numId w:val="2"/>
        </w:numPr>
        <w:suppressAutoHyphens/>
        <w:spacing w:after="0" w:line="240" w:lineRule="auto"/>
        <w:rPr>
          <w:rFonts w:ascii="Times New Roman" w:eastAsia="Times New Roman" w:hAnsi="Times New Roman"/>
          <w:sz w:val="24"/>
          <w:szCs w:val="20"/>
        </w:rPr>
      </w:pPr>
      <w:r w:rsidRPr="00D062F4">
        <w:rPr>
          <w:rFonts w:ascii="Times New Roman" w:eastAsia="Times New Roman" w:hAnsi="Times New Roman"/>
          <w:sz w:val="24"/>
          <w:szCs w:val="20"/>
        </w:rPr>
        <w:t>Identify and explain the different laws and regulations associated with the transportation industry.</w:t>
      </w:r>
    </w:p>
    <w:p w:rsidR="00D062F4" w:rsidRPr="00D062F4" w:rsidRDefault="00D062F4" w:rsidP="00D062F4">
      <w:pPr>
        <w:pStyle w:val="ListParagraph"/>
        <w:numPr>
          <w:ilvl w:val="0"/>
          <w:numId w:val="2"/>
        </w:numPr>
        <w:suppressAutoHyphens/>
        <w:spacing w:after="0" w:line="240" w:lineRule="auto"/>
        <w:rPr>
          <w:rFonts w:ascii="Times New Roman" w:eastAsia="Times New Roman" w:hAnsi="Times New Roman"/>
          <w:sz w:val="24"/>
          <w:szCs w:val="20"/>
        </w:rPr>
      </w:pPr>
      <w:r w:rsidRPr="00D062F4">
        <w:rPr>
          <w:rFonts w:ascii="Times New Roman" w:eastAsia="Times New Roman" w:hAnsi="Times New Roman"/>
          <w:sz w:val="24"/>
          <w:szCs w:val="20"/>
        </w:rPr>
        <w:t>Solve basic logistical scenarios using transportation.</w:t>
      </w:r>
    </w:p>
    <w:p w:rsidR="00FA41C3" w:rsidRPr="006118BD" w:rsidRDefault="00D062F4" w:rsidP="006118BD">
      <w:pPr>
        <w:pStyle w:val="ListParagraph"/>
        <w:numPr>
          <w:ilvl w:val="0"/>
          <w:numId w:val="2"/>
        </w:numPr>
        <w:suppressAutoHyphens/>
        <w:spacing w:after="0" w:line="240" w:lineRule="auto"/>
        <w:rPr>
          <w:rFonts w:ascii="Times New Roman" w:eastAsia="Times New Roman" w:hAnsi="Times New Roman"/>
          <w:sz w:val="24"/>
          <w:szCs w:val="20"/>
        </w:rPr>
      </w:pPr>
      <w:r w:rsidRPr="00D062F4">
        <w:rPr>
          <w:rFonts w:ascii="Times New Roman" w:eastAsia="Times New Roman" w:hAnsi="Times New Roman"/>
          <w:sz w:val="24"/>
          <w:szCs w:val="20"/>
        </w:rPr>
        <w:t>Model safe work practices in the workplace, classroom, and lab environments.</w:t>
      </w:r>
    </w:p>
    <w:p w:rsidR="00FA41C3" w:rsidRDefault="00FA41C3">
      <w:pPr>
        <w:pBdr>
          <w:bottom w:val="triple" w:sz="4" w:space="1" w:color="auto"/>
        </w:pBdr>
        <w:rPr>
          <w:sz w:val="24"/>
        </w:rPr>
      </w:pPr>
    </w:p>
    <w:p w:rsidR="00FA41C3" w:rsidRDefault="00FA41C3">
      <w:pPr>
        <w:rPr>
          <w:sz w:val="24"/>
        </w:rPr>
      </w:pPr>
    </w:p>
    <w:p w:rsidR="00FA41C3" w:rsidRDefault="00FA41C3">
      <w:pPr>
        <w:rPr>
          <w:sz w:val="24"/>
        </w:rPr>
      </w:pPr>
      <w:r>
        <w:rPr>
          <w:sz w:val="24"/>
        </w:rPr>
        <w:t>TOPICAL UNIT OUTLINE/UNIT OBJECTIVES:</w:t>
      </w:r>
    </w:p>
    <w:p w:rsidR="00FA41C3" w:rsidRDefault="00FA41C3">
      <w:pPr>
        <w:rPr>
          <w:sz w:val="24"/>
        </w:rPr>
      </w:pPr>
    </w:p>
    <w:p w:rsidR="008B1C0A" w:rsidRPr="008B1C0A" w:rsidRDefault="008B1C0A" w:rsidP="008B1C0A">
      <w:pPr>
        <w:rPr>
          <w:sz w:val="24"/>
        </w:rPr>
      </w:pPr>
      <w:r w:rsidRPr="008B1C0A">
        <w:rPr>
          <w:sz w:val="24"/>
        </w:rPr>
        <w:t>Upon completion of this course, the student will be able to:</w:t>
      </w:r>
    </w:p>
    <w:p w:rsidR="008B1C0A" w:rsidRPr="008B1C0A" w:rsidRDefault="008B1C0A" w:rsidP="008B1C0A">
      <w:pPr>
        <w:rPr>
          <w:sz w:val="24"/>
        </w:rPr>
      </w:pPr>
    </w:p>
    <w:p w:rsidR="008B1C0A" w:rsidRPr="008B1C0A" w:rsidRDefault="00B017EF" w:rsidP="008B1C0A">
      <w:pPr>
        <w:rPr>
          <w:sz w:val="24"/>
        </w:rPr>
      </w:pPr>
      <w:proofErr w:type="gramStart"/>
      <w:r>
        <w:rPr>
          <w:sz w:val="24"/>
        </w:rPr>
        <w:t>Unit I.</w:t>
      </w:r>
      <w:proofErr w:type="gramEnd"/>
      <w:r>
        <w:rPr>
          <w:sz w:val="24"/>
        </w:rPr>
        <w:t xml:space="preserve">  </w:t>
      </w:r>
      <w:r w:rsidR="00636E2A">
        <w:rPr>
          <w:sz w:val="24"/>
        </w:rPr>
        <w:t>Supply Chain Logistics</w:t>
      </w:r>
    </w:p>
    <w:p w:rsidR="008B1C0A" w:rsidRPr="008B1C0A" w:rsidRDefault="00636E2A" w:rsidP="008B1C0A">
      <w:pPr>
        <w:pStyle w:val="ListParagraph"/>
        <w:numPr>
          <w:ilvl w:val="0"/>
          <w:numId w:val="10"/>
        </w:numPr>
        <w:spacing w:after="0"/>
        <w:rPr>
          <w:rFonts w:ascii="Times New Roman" w:eastAsia="Times New Roman" w:hAnsi="Times New Roman"/>
          <w:sz w:val="24"/>
          <w:szCs w:val="20"/>
        </w:rPr>
      </w:pPr>
      <w:r>
        <w:rPr>
          <w:rFonts w:ascii="Times New Roman" w:eastAsia="Times New Roman" w:hAnsi="Times New Roman"/>
          <w:sz w:val="24"/>
          <w:szCs w:val="20"/>
        </w:rPr>
        <w:t>Elements of Global Supply Chain Logistics Life Cycle</w:t>
      </w:r>
    </w:p>
    <w:p w:rsidR="008B1C0A" w:rsidRPr="008B1C0A" w:rsidRDefault="00636E2A" w:rsidP="008B1C0A">
      <w:pPr>
        <w:pStyle w:val="ListParagraph"/>
        <w:numPr>
          <w:ilvl w:val="0"/>
          <w:numId w:val="10"/>
        </w:numPr>
        <w:spacing w:after="0"/>
        <w:rPr>
          <w:rFonts w:ascii="Times New Roman" w:eastAsia="Times New Roman" w:hAnsi="Times New Roman"/>
          <w:sz w:val="24"/>
          <w:szCs w:val="20"/>
        </w:rPr>
      </w:pPr>
      <w:r>
        <w:rPr>
          <w:rFonts w:ascii="Times New Roman" w:eastAsia="Times New Roman" w:hAnsi="Times New Roman"/>
          <w:sz w:val="24"/>
          <w:szCs w:val="20"/>
        </w:rPr>
        <w:t>Roles and Responsibilities within Supply Chain Logistics</w:t>
      </w:r>
    </w:p>
    <w:p w:rsidR="008B1C0A" w:rsidRPr="008B1C0A" w:rsidRDefault="00B017EF" w:rsidP="008B1C0A">
      <w:pPr>
        <w:pStyle w:val="ListParagraph"/>
        <w:numPr>
          <w:ilvl w:val="0"/>
          <w:numId w:val="10"/>
        </w:numPr>
        <w:spacing w:after="0"/>
        <w:rPr>
          <w:rFonts w:ascii="Times New Roman" w:eastAsia="Times New Roman" w:hAnsi="Times New Roman"/>
          <w:sz w:val="24"/>
          <w:szCs w:val="20"/>
        </w:rPr>
      </w:pPr>
      <w:r>
        <w:rPr>
          <w:rFonts w:ascii="Times New Roman" w:eastAsia="Times New Roman" w:hAnsi="Times New Roman"/>
          <w:sz w:val="24"/>
          <w:szCs w:val="20"/>
        </w:rPr>
        <w:t>Impact on Company Viability and Profitability</w:t>
      </w:r>
    </w:p>
    <w:p w:rsidR="008B1C0A" w:rsidRPr="008B1C0A" w:rsidRDefault="00B017EF" w:rsidP="008B1C0A">
      <w:pPr>
        <w:pStyle w:val="ListParagraph"/>
        <w:numPr>
          <w:ilvl w:val="0"/>
          <w:numId w:val="10"/>
        </w:numPr>
        <w:spacing w:after="0"/>
        <w:rPr>
          <w:rFonts w:ascii="Times New Roman" w:eastAsia="Times New Roman" w:hAnsi="Times New Roman"/>
          <w:sz w:val="24"/>
          <w:szCs w:val="20"/>
        </w:rPr>
      </w:pPr>
      <w:r>
        <w:rPr>
          <w:rFonts w:ascii="Times New Roman" w:eastAsia="Times New Roman" w:hAnsi="Times New Roman"/>
          <w:sz w:val="24"/>
          <w:szCs w:val="20"/>
        </w:rPr>
        <w:t>Cost Effectiveness and Productivity Enhancement</w:t>
      </w:r>
    </w:p>
    <w:p w:rsidR="008B1C0A" w:rsidRPr="008B1C0A" w:rsidRDefault="008B1C0A" w:rsidP="008B1C0A">
      <w:pPr>
        <w:rPr>
          <w:sz w:val="24"/>
        </w:rPr>
      </w:pPr>
    </w:p>
    <w:p w:rsidR="008B1C0A" w:rsidRPr="008B1C0A" w:rsidRDefault="00B017EF" w:rsidP="008B1C0A">
      <w:pPr>
        <w:rPr>
          <w:sz w:val="24"/>
        </w:rPr>
      </w:pPr>
      <w:proofErr w:type="gramStart"/>
      <w:r>
        <w:rPr>
          <w:sz w:val="24"/>
        </w:rPr>
        <w:t>Unit II.</w:t>
      </w:r>
      <w:proofErr w:type="gramEnd"/>
      <w:r>
        <w:rPr>
          <w:sz w:val="24"/>
        </w:rPr>
        <w:t xml:space="preserve">  The Logistics Environment</w:t>
      </w:r>
    </w:p>
    <w:p w:rsidR="00B75CDC" w:rsidRDefault="00B75CDC" w:rsidP="00B017EF">
      <w:pPr>
        <w:pStyle w:val="ListParagraph"/>
        <w:numPr>
          <w:ilvl w:val="0"/>
          <w:numId w:val="14"/>
        </w:numPr>
        <w:spacing w:after="0"/>
        <w:rPr>
          <w:rFonts w:ascii="Times New Roman" w:eastAsia="Times New Roman" w:hAnsi="Times New Roman"/>
          <w:sz w:val="24"/>
          <w:szCs w:val="20"/>
        </w:rPr>
      </w:pPr>
      <w:r>
        <w:rPr>
          <w:rFonts w:ascii="Times New Roman" w:eastAsia="Times New Roman" w:hAnsi="Times New Roman"/>
          <w:sz w:val="24"/>
          <w:szCs w:val="20"/>
        </w:rPr>
        <w:t>Concept of Warehousing</w:t>
      </w:r>
    </w:p>
    <w:p w:rsidR="008B1C0A" w:rsidRPr="00B017EF" w:rsidRDefault="00B017EF" w:rsidP="00B017EF">
      <w:pPr>
        <w:pStyle w:val="ListParagraph"/>
        <w:numPr>
          <w:ilvl w:val="0"/>
          <w:numId w:val="14"/>
        </w:numPr>
        <w:spacing w:after="0"/>
        <w:rPr>
          <w:rFonts w:ascii="Times New Roman" w:eastAsia="Times New Roman" w:hAnsi="Times New Roman"/>
          <w:sz w:val="24"/>
          <w:szCs w:val="20"/>
        </w:rPr>
      </w:pPr>
      <w:r>
        <w:rPr>
          <w:rFonts w:ascii="Times New Roman" w:eastAsia="Times New Roman" w:hAnsi="Times New Roman"/>
          <w:sz w:val="24"/>
          <w:szCs w:val="20"/>
        </w:rPr>
        <w:t>Security Requirements in the Logistics Environment</w:t>
      </w:r>
    </w:p>
    <w:p w:rsidR="008B1C0A" w:rsidRPr="00B017EF" w:rsidRDefault="00B017EF" w:rsidP="00B017EF">
      <w:pPr>
        <w:pStyle w:val="ListParagraph"/>
        <w:numPr>
          <w:ilvl w:val="0"/>
          <w:numId w:val="14"/>
        </w:numPr>
        <w:spacing w:after="0"/>
        <w:rPr>
          <w:rFonts w:ascii="Times New Roman" w:eastAsia="Times New Roman" w:hAnsi="Times New Roman"/>
          <w:sz w:val="24"/>
          <w:szCs w:val="20"/>
        </w:rPr>
      </w:pPr>
      <w:r>
        <w:rPr>
          <w:rFonts w:ascii="Times New Roman" w:eastAsia="Times New Roman" w:hAnsi="Times New Roman"/>
          <w:sz w:val="24"/>
          <w:szCs w:val="20"/>
        </w:rPr>
        <w:t>Environment Impact of Logistics Environment</w:t>
      </w:r>
    </w:p>
    <w:p w:rsidR="008B1C0A" w:rsidRDefault="00B017EF" w:rsidP="00B017EF">
      <w:pPr>
        <w:pStyle w:val="ListParagraph"/>
        <w:numPr>
          <w:ilvl w:val="0"/>
          <w:numId w:val="14"/>
        </w:numPr>
        <w:spacing w:after="0"/>
        <w:rPr>
          <w:rFonts w:ascii="Times New Roman" w:eastAsia="Times New Roman" w:hAnsi="Times New Roman"/>
          <w:sz w:val="24"/>
          <w:szCs w:val="20"/>
        </w:rPr>
      </w:pPr>
      <w:r>
        <w:rPr>
          <w:rFonts w:ascii="Times New Roman" w:eastAsia="Times New Roman" w:hAnsi="Times New Roman"/>
          <w:sz w:val="24"/>
          <w:szCs w:val="20"/>
        </w:rPr>
        <w:t>Physical Layout of the Logistics Environment</w:t>
      </w:r>
    </w:p>
    <w:p w:rsidR="00B017EF" w:rsidRDefault="00B017EF" w:rsidP="00B017EF">
      <w:pPr>
        <w:rPr>
          <w:sz w:val="24"/>
        </w:rPr>
      </w:pPr>
    </w:p>
    <w:p w:rsidR="00B017EF" w:rsidRDefault="00B017EF" w:rsidP="00B017EF">
      <w:pPr>
        <w:rPr>
          <w:sz w:val="24"/>
        </w:rPr>
      </w:pPr>
      <w:proofErr w:type="gramStart"/>
      <w:r>
        <w:rPr>
          <w:sz w:val="24"/>
        </w:rPr>
        <w:t>Unit III.</w:t>
      </w:r>
      <w:proofErr w:type="gramEnd"/>
      <w:r>
        <w:rPr>
          <w:sz w:val="24"/>
        </w:rPr>
        <w:t xml:space="preserve"> Material Handling Equipment</w:t>
      </w:r>
    </w:p>
    <w:p w:rsidR="00B017EF" w:rsidRPr="00B017EF" w:rsidRDefault="00B017EF" w:rsidP="00B017EF">
      <w:pPr>
        <w:pStyle w:val="ListParagraph"/>
        <w:numPr>
          <w:ilvl w:val="0"/>
          <w:numId w:val="15"/>
        </w:numPr>
        <w:spacing w:after="0"/>
        <w:rPr>
          <w:rFonts w:ascii="Times New Roman" w:eastAsia="Times New Roman" w:hAnsi="Times New Roman"/>
          <w:sz w:val="24"/>
          <w:szCs w:val="20"/>
        </w:rPr>
      </w:pPr>
      <w:r>
        <w:rPr>
          <w:rFonts w:ascii="Times New Roman" w:eastAsia="Times New Roman" w:hAnsi="Times New Roman"/>
          <w:sz w:val="24"/>
          <w:szCs w:val="20"/>
        </w:rPr>
        <w:t>Types of Equipment</w:t>
      </w:r>
    </w:p>
    <w:p w:rsidR="00B017EF" w:rsidRPr="00B017EF" w:rsidRDefault="00B75CDC" w:rsidP="00B017EF">
      <w:pPr>
        <w:pStyle w:val="ListParagraph"/>
        <w:numPr>
          <w:ilvl w:val="0"/>
          <w:numId w:val="15"/>
        </w:numPr>
        <w:spacing w:after="0"/>
        <w:rPr>
          <w:rFonts w:ascii="Times New Roman" w:eastAsia="Times New Roman" w:hAnsi="Times New Roman"/>
          <w:sz w:val="24"/>
          <w:szCs w:val="20"/>
        </w:rPr>
      </w:pPr>
      <w:r>
        <w:rPr>
          <w:rFonts w:ascii="Times New Roman" w:eastAsia="Times New Roman" w:hAnsi="Times New Roman"/>
          <w:sz w:val="24"/>
          <w:szCs w:val="20"/>
        </w:rPr>
        <w:t>Movement in a Warehouse</w:t>
      </w:r>
    </w:p>
    <w:p w:rsidR="00B017EF" w:rsidRDefault="00B75CDC" w:rsidP="00B017EF">
      <w:pPr>
        <w:pStyle w:val="ListParagraph"/>
        <w:numPr>
          <w:ilvl w:val="0"/>
          <w:numId w:val="15"/>
        </w:numPr>
        <w:spacing w:after="0"/>
        <w:rPr>
          <w:rFonts w:ascii="Times New Roman" w:eastAsia="Times New Roman" w:hAnsi="Times New Roman"/>
          <w:sz w:val="24"/>
          <w:szCs w:val="20"/>
        </w:rPr>
      </w:pPr>
      <w:r>
        <w:rPr>
          <w:rFonts w:ascii="Times New Roman" w:eastAsia="Times New Roman" w:hAnsi="Times New Roman"/>
          <w:sz w:val="24"/>
          <w:szCs w:val="20"/>
        </w:rPr>
        <w:t>Manual/Powered Industrial Trucks</w:t>
      </w:r>
    </w:p>
    <w:p w:rsidR="00B75CDC" w:rsidRPr="00B017EF" w:rsidRDefault="00B75CDC" w:rsidP="00B017EF">
      <w:pPr>
        <w:pStyle w:val="ListParagraph"/>
        <w:numPr>
          <w:ilvl w:val="0"/>
          <w:numId w:val="15"/>
        </w:numPr>
        <w:spacing w:after="0"/>
        <w:rPr>
          <w:rFonts w:ascii="Times New Roman" w:eastAsia="Times New Roman" w:hAnsi="Times New Roman"/>
          <w:sz w:val="24"/>
          <w:szCs w:val="20"/>
        </w:rPr>
      </w:pPr>
      <w:r>
        <w:rPr>
          <w:rFonts w:ascii="Times New Roman" w:eastAsia="Times New Roman" w:hAnsi="Times New Roman"/>
          <w:sz w:val="24"/>
          <w:szCs w:val="20"/>
        </w:rPr>
        <w:t>Automation in the Warehouse</w:t>
      </w:r>
    </w:p>
    <w:p w:rsidR="00B75CDC" w:rsidRDefault="00B75CDC" w:rsidP="008B1C0A">
      <w:pPr>
        <w:rPr>
          <w:sz w:val="24"/>
        </w:rPr>
      </w:pPr>
    </w:p>
    <w:p w:rsidR="00B75CDC" w:rsidRDefault="00B75CDC" w:rsidP="008B1C0A">
      <w:pPr>
        <w:rPr>
          <w:sz w:val="24"/>
        </w:rPr>
      </w:pPr>
      <w:proofErr w:type="gramStart"/>
      <w:r>
        <w:rPr>
          <w:sz w:val="24"/>
        </w:rPr>
        <w:t>Unit IV.</w:t>
      </w:r>
      <w:proofErr w:type="gramEnd"/>
      <w:r>
        <w:rPr>
          <w:sz w:val="24"/>
        </w:rPr>
        <w:t xml:space="preserve"> Storage Activities</w:t>
      </w:r>
    </w:p>
    <w:p w:rsidR="00B75CDC" w:rsidRPr="00B017EF" w:rsidRDefault="00B75CDC" w:rsidP="00B75CDC">
      <w:pPr>
        <w:pStyle w:val="ListParagraph"/>
        <w:numPr>
          <w:ilvl w:val="0"/>
          <w:numId w:val="16"/>
        </w:numPr>
        <w:spacing w:after="0"/>
        <w:rPr>
          <w:rFonts w:ascii="Times New Roman" w:eastAsia="Times New Roman" w:hAnsi="Times New Roman"/>
          <w:sz w:val="24"/>
          <w:szCs w:val="20"/>
        </w:rPr>
      </w:pPr>
      <w:r>
        <w:rPr>
          <w:rFonts w:ascii="Times New Roman" w:eastAsia="Times New Roman" w:hAnsi="Times New Roman"/>
          <w:sz w:val="24"/>
          <w:szCs w:val="20"/>
        </w:rPr>
        <w:t>Methods of Storage for Cost Effective and Efficient Warehouse</w:t>
      </w:r>
    </w:p>
    <w:p w:rsidR="00B75CDC" w:rsidRPr="00B017EF" w:rsidRDefault="008146C0" w:rsidP="00B75CDC">
      <w:pPr>
        <w:pStyle w:val="ListParagraph"/>
        <w:numPr>
          <w:ilvl w:val="0"/>
          <w:numId w:val="16"/>
        </w:numPr>
        <w:spacing w:after="0"/>
        <w:rPr>
          <w:rFonts w:ascii="Times New Roman" w:eastAsia="Times New Roman" w:hAnsi="Times New Roman"/>
          <w:sz w:val="24"/>
          <w:szCs w:val="20"/>
        </w:rPr>
      </w:pPr>
      <w:r>
        <w:rPr>
          <w:rFonts w:ascii="Times New Roman" w:eastAsia="Times New Roman" w:hAnsi="Times New Roman"/>
          <w:sz w:val="24"/>
          <w:szCs w:val="20"/>
        </w:rPr>
        <w:t>Storage Related Terminology</w:t>
      </w:r>
    </w:p>
    <w:p w:rsidR="00B75CDC" w:rsidRDefault="008146C0" w:rsidP="00B75CDC">
      <w:pPr>
        <w:pStyle w:val="ListParagraph"/>
        <w:numPr>
          <w:ilvl w:val="0"/>
          <w:numId w:val="16"/>
        </w:numPr>
        <w:spacing w:after="0"/>
        <w:rPr>
          <w:rFonts w:ascii="Times New Roman" w:eastAsia="Times New Roman" w:hAnsi="Times New Roman"/>
          <w:sz w:val="24"/>
          <w:szCs w:val="20"/>
        </w:rPr>
      </w:pPr>
      <w:r>
        <w:rPr>
          <w:rFonts w:ascii="Times New Roman" w:eastAsia="Times New Roman" w:hAnsi="Times New Roman"/>
          <w:sz w:val="24"/>
          <w:szCs w:val="20"/>
        </w:rPr>
        <w:t>Space usage and allocation</w:t>
      </w:r>
    </w:p>
    <w:p w:rsidR="008B1C0A" w:rsidRPr="008B1C0A" w:rsidRDefault="008B1C0A" w:rsidP="008B1C0A">
      <w:pPr>
        <w:rPr>
          <w:sz w:val="24"/>
        </w:rPr>
      </w:pPr>
      <w:r w:rsidRPr="008B1C0A">
        <w:rPr>
          <w:sz w:val="24"/>
        </w:rPr>
        <w:lastRenderedPageBreak/>
        <w:tab/>
      </w:r>
    </w:p>
    <w:p w:rsidR="008B1C0A" w:rsidRPr="008B1C0A" w:rsidRDefault="008146C0" w:rsidP="008B1C0A">
      <w:pPr>
        <w:rPr>
          <w:sz w:val="24"/>
        </w:rPr>
      </w:pPr>
      <w:r>
        <w:rPr>
          <w:sz w:val="24"/>
        </w:rPr>
        <w:t>Unit V</w:t>
      </w:r>
      <w:r w:rsidR="00B75CDC">
        <w:rPr>
          <w:sz w:val="24"/>
        </w:rPr>
        <w:t>. Safety Principles</w:t>
      </w:r>
    </w:p>
    <w:p w:rsidR="008B1C0A" w:rsidRPr="008146C0" w:rsidRDefault="008146C0" w:rsidP="008146C0">
      <w:pPr>
        <w:pStyle w:val="ListParagraph"/>
        <w:numPr>
          <w:ilvl w:val="0"/>
          <w:numId w:val="17"/>
        </w:numPr>
        <w:spacing w:after="0"/>
        <w:rPr>
          <w:rFonts w:ascii="Times New Roman" w:eastAsia="Times New Roman" w:hAnsi="Times New Roman"/>
          <w:sz w:val="24"/>
          <w:szCs w:val="20"/>
        </w:rPr>
      </w:pPr>
      <w:r w:rsidRPr="008146C0">
        <w:rPr>
          <w:rFonts w:ascii="Times New Roman" w:eastAsia="Times New Roman" w:hAnsi="Times New Roman"/>
          <w:sz w:val="24"/>
          <w:szCs w:val="20"/>
        </w:rPr>
        <w:t>Principal Federal Safety Organizations &amp; Requirements</w:t>
      </w:r>
    </w:p>
    <w:p w:rsidR="008B1C0A" w:rsidRPr="008146C0" w:rsidRDefault="008146C0" w:rsidP="008146C0">
      <w:pPr>
        <w:pStyle w:val="ListParagraph"/>
        <w:numPr>
          <w:ilvl w:val="0"/>
          <w:numId w:val="17"/>
        </w:numPr>
        <w:spacing w:after="0"/>
        <w:rPr>
          <w:rFonts w:ascii="Times New Roman" w:eastAsia="Times New Roman" w:hAnsi="Times New Roman"/>
          <w:sz w:val="24"/>
          <w:szCs w:val="20"/>
        </w:rPr>
      </w:pPr>
      <w:r w:rsidRPr="008146C0">
        <w:rPr>
          <w:rFonts w:ascii="Times New Roman" w:eastAsia="Times New Roman" w:hAnsi="Times New Roman"/>
          <w:sz w:val="24"/>
          <w:szCs w:val="20"/>
        </w:rPr>
        <w:t>Keeping a Safe, Clean and Orderly Work Environment</w:t>
      </w:r>
    </w:p>
    <w:p w:rsidR="008B1C0A" w:rsidRPr="008146C0" w:rsidRDefault="008146C0" w:rsidP="008146C0">
      <w:pPr>
        <w:pStyle w:val="ListParagraph"/>
        <w:numPr>
          <w:ilvl w:val="0"/>
          <w:numId w:val="17"/>
        </w:numPr>
        <w:spacing w:after="0"/>
        <w:rPr>
          <w:rFonts w:ascii="Times New Roman" w:eastAsia="Times New Roman" w:hAnsi="Times New Roman"/>
          <w:sz w:val="24"/>
          <w:szCs w:val="20"/>
        </w:rPr>
      </w:pPr>
      <w:r w:rsidRPr="008146C0">
        <w:rPr>
          <w:rFonts w:ascii="Times New Roman" w:eastAsia="Times New Roman" w:hAnsi="Times New Roman"/>
          <w:sz w:val="24"/>
          <w:szCs w:val="20"/>
        </w:rPr>
        <w:t>Preventive and Emergency Safety Procedures</w:t>
      </w:r>
    </w:p>
    <w:p w:rsidR="008B1C0A" w:rsidRPr="008B1C0A" w:rsidRDefault="008B1C0A" w:rsidP="008B1C0A">
      <w:pPr>
        <w:rPr>
          <w:sz w:val="24"/>
        </w:rPr>
      </w:pPr>
    </w:p>
    <w:p w:rsidR="008B1C0A" w:rsidRPr="008B1C0A" w:rsidRDefault="008146C0" w:rsidP="008B1C0A">
      <w:pPr>
        <w:rPr>
          <w:sz w:val="24"/>
        </w:rPr>
      </w:pPr>
      <w:proofErr w:type="gramStart"/>
      <w:r>
        <w:rPr>
          <w:sz w:val="24"/>
        </w:rPr>
        <w:t xml:space="preserve">Unit </w:t>
      </w:r>
      <w:r w:rsidR="008B1C0A" w:rsidRPr="008B1C0A">
        <w:rPr>
          <w:sz w:val="24"/>
        </w:rPr>
        <w:t>V</w:t>
      </w:r>
      <w:r>
        <w:rPr>
          <w:sz w:val="24"/>
        </w:rPr>
        <w:t>I</w:t>
      </w:r>
      <w:r w:rsidR="008B1C0A" w:rsidRPr="008B1C0A">
        <w:rPr>
          <w:sz w:val="24"/>
        </w:rPr>
        <w:t>.</w:t>
      </w:r>
      <w:proofErr w:type="gramEnd"/>
      <w:r w:rsidR="008B1C0A" w:rsidRPr="008B1C0A">
        <w:rPr>
          <w:sz w:val="24"/>
        </w:rPr>
        <w:t xml:space="preserve">  </w:t>
      </w:r>
      <w:r>
        <w:rPr>
          <w:sz w:val="24"/>
        </w:rPr>
        <w:t>Safe Material Handling and Equipment Operation</w:t>
      </w:r>
    </w:p>
    <w:p w:rsidR="008146C0" w:rsidRPr="00B017EF" w:rsidRDefault="008146C0" w:rsidP="006A471A">
      <w:pPr>
        <w:pStyle w:val="ListParagraph"/>
        <w:numPr>
          <w:ilvl w:val="0"/>
          <w:numId w:val="20"/>
        </w:numPr>
        <w:spacing w:after="0"/>
        <w:rPr>
          <w:rFonts w:ascii="Times New Roman" w:eastAsia="Times New Roman" w:hAnsi="Times New Roman"/>
          <w:sz w:val="24"/>
          <w:szCs w:val="20"/>
        </w:rPr>
      </w:pPr>
      <w:r>
        <w:rPr>
          <w:rFonts w:ascii="Times New Roman" w:eastAsia="Times New Roman" w:hAnsi="Times New Roman"/>
          <w:sz w:val="24"/>
          <w:szCs w:val="20"/>
        </w:rPr>
        <w:t>Basic Safe Material Handling Practices</w:t>
      </w:r>
    </w:p>
    <w:p w:rsidR="008146C0" w:rsidRPr="00B017EF" w:rsidRDefault="008146C0" w:rsidP="006A471A">
      <w:pPr>
        <w:pStyle w:val="ListParagraph"/>
        <w:numPr>
          <w:ilvl w:val="0"/>
          <w:numId w:val="20"/>
        </w:numPr>
        <w:spacing w:after="0"/>
        <w:rPr>
          <w:rFonts w:ascii="Times New Roman" w:eastAsia="Times New Roman" w:hAnsi="Times New Roman"/>
          <w:sz w:val="24"/>
          <w:szCs w:val="20"/>
        </w:rPr>
      </w:pPr>
      <w:r>
        <w:rPr>
          <w:rFonts w:ascii="Times New Roman" w:eastAsia="Times New Roman" w:hAnsi="Times New Roman"/>
          <w:sz w:val="24"/>
          <w:szCs w:val="20"/>
        </w:rPr>
        <w:t>Personal Protective Equipment</w:t>
      </w:r>
    </w:p>
    <w:p w:rsidR="008146C0" w:rsidRDefault="008146C0" w:rsidP="006A471A">
      <w:pPr>
        <w:pStyle w:val="ListParagraph"/>
        <w:numPr>
          <w:ilvl w:val="0"/>
          <w:numId w:val="20"/>
        </w:numPr>
        <w:spacing w:after="0"/>
        <w:rPr>
          <w:rFonts w:ascii="Times New Roman" w:eastAsia="Times New Roman" w:hAnsi="Times New Roman"/>
          <w:sz w:val="24"/>
          <w:szCs w:val="20"/>
        </w:rPr>
      </w:pPr>
      <w:r>
        <w:rPr>
          <w:rFonts w:ascii="Times New Roman" w:eastAsia="Times New Roman" w:hAnsi="Times New Roman"/>
          <w:sz w:val="24"/>
          <w:szCs w:val="20"/>
        </w:rPr>
        <w:t>Safety Checks</w:t>
      </w:r>
    </w:p>
    <w:p w:rsidR="008146C0" w:rsidRDefault="008146C0" w:rsidP="006A471A">
      <w:pPr>
        <w:pStyle w:val="ListParagraph"/>
        <w:numPr>
          <w:ilvl w:val="0"/>
          <w:numId w:val="20"/>
        </w:numPr>
        <w:spacing w:after="0"/>
        <w:rPr>
          <w:rFonts w:ascii="Times New Roman" w:eastAsia="Times New Roman" w:hAnsi="Times New Roman"/>
          <w:sz w:val="24"/>
          <w:szCs w:val="20"/>
        </w:rPr>
      </w:pPr>
      <w:r>
        <w:rPr>
          <w:rFonts w:ascii="Times New Roman" w:eastAsia="Times New Roman" w:hAnsi="Times New Roman"/>
          <w:sz w:val="24"/>
          <w:szCs w:val="20"/>
        </w:rPr>
        <w:t>Maintenance</w:t>
      </w:r>
    </w:p>
    <w:p w:rsidR="006A471A" w:rsidRDefault="006A471A" w:rsidP="006A471A">
      <w:pPr>
        <w:rPr>
          <w:sz w:val="24"/>
        </w:rPr>
      </w:pPr>
    </w:p>
    <w:p w:rsidR="006A471A" w:rsidRDefault="006A471A" w:rsidP="006A471A">
      <w:pPr>
        <w:rPr>
          <w:sz w:val="24"/>
        </w:rPr>
      </w:pPr>
      <w:proofErr w:type="gramStart"/>
      <w:r>
        <w:rPr>
          <w:sz w:val="24"/>
        </w:rPr>
        <w:t>Unit VII.</w:t>
      </w:r>
      <w:proofErr w:type="gramEnd"/>
      <w:r>
        <w:rPr>
          <w:sz w:val="24"/>
        </w:rPr>
        <w:t xml:space="preserve"> Quality Control Principles</w:t>
      </w:r>
    </w:p>
    <w:p w:rsidR="006A471A" w:rsidRPr="00B017EF" w:rsidRDefault="006A471A" w:rsidP="006A471A">
      <w:pPr>
        <w:pStyle w:val="ListParagraph"/>
        <w:numPr>
          <w:ilvl w:val="0"/>
          <w:numId w:val="21"/>
        </w:numPr>
        <w:spacing w:after="0"/>
        <w:rPr>
          <w:rFonts w:ascii="Times New Roman" w:eastAsia="Times New Roman" w:hAnsi="Times New Roman"/>
          <w:sz w:val="24"/>
          <w:szCs w:val="20"/>
        </w:rPr>
      </w:pPr>
      <w:r>
        <w:rPr>
          <w:rFonts w:ascii="Times New Roman" w:eastAsia="Times New Roman" w:hAnsi="Times New Roman"/>
          <w:sz w:val="24"/>
          <w:szCs w:val="20"/>
        </w:rPr>
        <w:t>Quality Control, Item Tracking, and Audits</w:t>
      </w:r>
    </w:p>
    <w:p w:rsidR="006A471A" w:rsidRPr="00B017EF" w:rsidRDefault="006A471A" w:rsidP="006A471A">
      <w:pPr>
        <w:pStyle w:val="ListParagraph"/>
        <w:numPr>
          <w:ilvl w:val="0"/>
          <w:numId w:val="21"/>
        </w:numPr>
        <w:spacing w:after="0"/>
        <w:rPr>
          <w:rFonts w:ascii="Times New Roman" w:eastAsia="Times New Roman" w:hAnsi="Times New Roman"/>
          <w:sz w:val="24"/>
          <w:szCs w:val="20"/>
        </w:rPr>
      </w:pPr>
      <w:r>
        <w:rPr>
          <w:rFonts w:ascii="Times New Roman" w:eastAsia="Times New Roman" w:hAnsi="Times New Roman"/>
          <w:sz w:val="24"/>
          <w:szCs w:val="20"/>
        </w:rPr>
        <w:t>Quality Control Systems</w:t>
      </w:r>
    </w:p>
    <w:p w:rsidR="006A471A" w:rsidRDefault="006A471A" w:rsidP="006A471A">
      <w:pPr>
        <w:pStyle w:val="ListParagraph"/>
        <w:numPr>
          <w:ilvl w:val="0"/>
          <w:numId w:val="21"/>
        </w:numPr>
        <w:spacing w:after="0"/>
        <w:rPr>
          <w:rFonts w:ascii="Times New Roman" w:eastAsia="Times New Roman" w:hAnsi="Times New Roman"/>
          <w:sz w:val="24"/>
          <w:szCs w:val="20"/>
        </w:rPr>
      </w:pPr>
      <w:r>
        <w:rPr>
          <w:rFonts w:ascii="Times New Roman" w:eastAsia="Times New Roman" w:hAnsi="Times New Roman"/>
          <w:sz w:val="24"/>
          <w:szCs w:val="20"/>
        </w:rPr>
        <w:t>Front-line Workers and Quality Control</w:t>
      </w:r>
    </w:p>
    <w:p w:rsidR="006A471A" w:rsidRDefault="006A471A" w:rsidP="006A471A">
      <w:pPr>
        <w:pStyle w:val="ListParagraph"/>
        <w:numPr>
          <w:ilvl w:val="0"/>
          <w:numId w:val="21"/>
        </w:numPr>
        <w:spacing w:after="0"/>
        <w:rPr>
          <w:rFonts w:ascii="Times New Roman" w:eastAsia="Times New Roman" w:hAnsi="Times New Roman"/>
          <w:sz w:val="24"/>
          <w:szCs w:val="20"/>
        </w:rPr>
      </w:pPr>
      <w:r>
        <w:rPr>
          <w:rFonts w:ascii="Times New Roman" w:eastAsia="Times New Roman" w:hAnsi="Times New Roman"/>
          <w:sz w:val="24"/>
          <w:szCs w:val="20"/>
        </w:rPr>
        <w:t>Non-Conforming Materials</w:t>
      </w:r>
    </w:p>
    <w:p w:rsidR="006A471A" w:rsidRDefault="006A471A" w:rsidP="006A471A">
      <w:pPr>
        <w:rPr>
          <w:sz w:val="24"/>
        </w:rPr>
      </w:pPr>
    </w:p>
    <w:p w:rsidR="006A471A" w:rsidRDefault="006A471A" w:rsidP="006A471A">
      <w:pPr>
        <w:rPr>
          <w:sz w:val="24"/>
        </w:rPr>
      </w:pPr>
      <w:proofErr w:type="gramStart"/>
      <w:r>
        <w:rPr>
          <w:sz w:val="24"/>
        </w:rPr>
        <w:t>Unit VIII.</w:t>
      </w:r>
      <w:proofErr w:type="gramEnd"/>
      <w:r>
        <w:rPr>
          <w:sz w:val="24"/>
        </w:rPr>
        <w:t xml:space="preserve"> </w:t>
      </w:r>
      <w:r w:rsidR="000D4928">
        <w:rPr>
          <w:sz w:val="24"/>
        </w:rPr>
        <w:t>Protection Activities</w:t>
      </w:r>
    </w:p>
    <w:p w:rsidR="000D4928" w:rsidRPr="00B017EF" w:rsidRDefault="000D4928" w:rsidP="000D4928">
      <w:pPr>
        <w:pStyle w:val="ListParagraph"/>
        <w:numPr>
          <w:ilvl w:val="0"/>
          <w:numId w:val="22"/>
        </w:numPr>
        <w:spacing w:after="0"/>
        <w:rPr>
          <w:rFonts w:ascii="Times New Roman" w:eastAsia="Times New Roman" w:hAnsi="Times New Roman"/>
          <w:sz w:val="24"/>
          <w:szCs w:val="20"/>
        </w:rPr>
      </w:pPr>
      <w:r>
        <w:rPr>
          <w:rFonts w:ascii="Times New Roman" w:eastAsia="Times New Roman" w:hAnsi="Times New Roman"/>
          <w:sz w:val="24"/>
          <w:szCs w:val="20"/>
        </w:rPr>
        <w:t>Unit Load Formation</w:t>
      </w:r>
    </w:p>
    <w:p w:rsidR="000D4928" w:rsidRPr="00B017EF" w:rsidRDefault="000D4928" w:rsidP="000D4928">
      <w:pPr>
        <w:pStyle w:val="ListParagraph"/>
        <w:numPr>
          <w:ilvl w:val="0"/>
          <w:numId w:val="22"/>
        </w:numPr>
        <w:spacing w:after="0"/>
        <w:rPr>
          <w:rFonts w:ascii="Times New Roman" w:eastAsia="Times New Roman" w:hAnsi="Times New Roman"/>
          <w:sz w:val="24"/>
          <w:szCs w:val="20"/>
        </w:rPr>
      </w:pPr>
      <w:r>
        <w:rPr>
          <w:rFonts w:ascii="Times New Roman" w:eastAsia="Times New Roman" w:hAnsi="Times New Roman"/>
          <w:sz w:val="24"/>
          <w:szCs w:val="20"/>
        </w:rPr>
        <w:t>Equipment and Materials Used in Protection</w:t>
      </w:r>
    </w:p>
    <w:p w:rsidR="000D4928" w:rsidRDefault="000D4928" w:rsidP="000D4928">
      <w:pPr>
        <w:pStyle w:val="ListParagraph"/>
        <w:numPr>
          <w:ilvl w:val="0"/>
          <w:numId w:val="22"/>
        </w:numPr>
        <w:spacing w:after="0"/>
        <w:rPr>
          <w:rFonts w:ascii="Times New Roman" w:eastAsia="Times New Roman" w:hAnsi="Times New Roman"/>
          <w:sz w:val="24"/>
          <w:szCs w:val="20"/>
        </w:rPr>
      </w:pPr>
      <w:r>
        <w:rPr>
          <w:rFonts w:ascii="Times New Roman" w:eastAsia="Times New Roman" w:hAnsi="Times New Roman"/>
          <w:sz w:val="24"/>
          <w:szCs w:val="20"/>
        </w:rPr>
        <w:t>Ergonomic Design</w:t>
      </w:r>
    </w:p>
    <w:p w:rsidR="000D4928" w:rsidRDefault="000D4928" w:rsidP="000D4928">
      <w:pPr>
        <w:rPr>
          <w:sz w:val="24"/>
        </w:rPr>
      </w:pPr>
    </w:p>
    <w:p w:rsidR="000D4928" w:rsidRDefault="000D4928" w:rsidP="000D4928">
      <w:pPr>
        <w:rPr>
          <w:sz w:val="24"/>
        </w:rPr>
      </w:pPr>
      <w:proofErr w:type="gramStart"/>
      <w:r>
        <w:rPr>
          <w:sz w:val="24"/>
        </w:rPr>
        <w:t>Unit IV.</w:t>
      </w:r>
      <w:proofErr w:type="gramEnd"/>
      <w:r>
        <w:rPr>
          <w:sz w:val="24"/>
        </w:rPr>
        <w:t xml:space="preserve"> Transportation for Logistics</w:t>
      </w:r>
    </w:p>
    <w:p w:rsidR="000D4928" w:rsidRPr="00B017EF" w:rsidRDefault="000D4928" w:rsidP="000D4928">
      <w:pPr>
        <w:pStyle w:val="ListParagraph"/>
        <w:numPr>
          <w:ilvl w:val="0"/>
          <w:numId w:val="23"/>
        </w:numPr>
        <w:spacing w:after="0"/>
        <w:rPr>
          <w:rFonts w:ascii="Times New Roman" w:eastAsia="Times New Roman" w:hAnsi="Times New Roman"/>
          <w:sz w:val="24"/>
          <w:szCs w:val="20"/>
        </w:rPr>
      </w:pPr>
      <w:r>
        <w:rPr>
          <w:rFonts w:ascii="Times New Roman" w:eastAsia="Times New Roman" w:hAnsi="Times New Roman"/>
          <w:sz w:val="24"/>
          <w:szCs w:val="20"/>
        </w:rPr>
        <w:t>Modes of Transportation: Air, Water, Rail, Truck</w:t>
      </w:r>
      <w:r w:rsidR="00F80A7F">
        <w:rPr>
          <w:rFonts w:ascii="Times New Roman" w:eastAsia="Times New Roman" w:hAnsi="Times New Roman"/>
          <w:sz w:val="24"/>
          <w:szCs w:val="20"/>
        </w:rPr>
        <w:t>, and Pipeline</w:t>
      </w:r>
    </w:p>
    <w:p w:rsidR="000D4928" w:rsidRPr="00B017EF" w:rsidRDefault="00C32E6B" w:rsidP="000D4928">
      <w:pPr>
        <w:pStyle w:val="ListParagraph"/>
        <w:numPr>
          <w:ilvl w:val="0"/>
          <w:numId w:val="23"/>
        </w:numPr>
        <w:spacing w:after="0"/>
        <w:rPr>
          <w:rFonts w:ascii="Times New Roman" w:eastAsia="Times New Roman" w:hAnsi="Times New Roman"/>
          <w:sz w:val="24"/>
          <w:szCs w:val="20"/>
        </w:rPr>
      </w:pPr>
      <w:r>
        <w:rPr>
          <w:rFonts w:ascii="Times New Roman" w:eastAsia="Times New Roman" w:hAnsi="Times New Roman"/>
          <w:sz w:val="24"/>
          <w:szCs w:val="20"/>
        </w:rPr>
        <w:t>Advantages and Disadvantages of Each Mode</w:t>
      </w:r>
    </w:p>
    <w:p w:rsidR="000D4928" w:rsidRPr="00C32E6B" w:rsidRDefault="00C32E6B" w:rsidP="00C32E6B">
      <w:pPr>
        <w:pStyle w:val="ListParagraph"/>
        <w:numPr>
          <w:ilvl w:val="0"/>
          <w:numId w:val="23"/>
        </w:numPr>
        <w:spacing w:after="0"/>
        <w:rPr>
          <w:rFonts w:ascii="Times New Roman" w:eastAsia="Times New Roman" w:hAnsi="Times New Roman"/>
          <w:sz w:val="24"/>
          <w:szCs w:val="20"/>
        </w:rPr>
      </w:pPr>
      <w:r>
        <w:rPr>
          <w:rFonts w:ascii="Times New Roman" w:eastAsia="Times New Roman" w:hAnsi="Times New Roman"/>
          <w:sz w:val="24"/>
          <w:szCs w:val="20"/>
        </w:rPr>
        <w:t>Routing for Logistics</w:t>
      </w:r>
    </w:p>
    <w:p w:rsidR="000D4928" w:rsidRPr="000D4928" w:rsidRDefault="000D4928" w:rsidP="000D4928">
      <w:pPr>
        <w:rPr>
          <w:sz w:val="24"/>
        </w:rPr>
      </w:pPr>
    </w:p>
    <w:p w:rsidR="000D4928" w:rsidRPr="006A471A" w:rsidRDefault="000D4928" w:rsidP="006A471A">
      <w:pPr>
        <w:rPr>
          <w:sz w:val="24"/>
        </w:rPr>
      </w:pPr>
    </w:p>
    <w:p w:rsidR="008146C0" w:rsidRDefault="008146C0" w:rsidP="008146C0">
      <w:pPr>
        <w:rPr>
          <w:sz w:val="24"/>
        </w:rPr>
      </w:pPr>
    </w:p>
    <w:p w:rsidR="008146C0" w:rsidRPr="008146C0" w:rsidRDefault="008146C0" w:rsidP="008146C0">
      <w:pPr>
        <w:rPr>
          <w:sz w:val="24"/>
        </w:rPr>
      </w:pPr>
    </w:p>
    <w:p w:rsidR="008B1C0A" w:rsidRPr="008B1C0A" w:rsidRDefault="008B1C0A" w:rsidP="008B1C0A">
      <w:pPr>
        <w:rPr>
          <w:sz w:val="24"/>
        </w:rPr>
      </w:pPr>
    </w:p>
    <w:p w:rsidR="00FA41C3" w:rsidRDefault="00FA41C3">
      <w:pPr>
        <w:rPr>
          <w:sz w:val="24"/>
        </w:rPr>
      </w:pPr>
    </w:p>
    <w:p w:rsidR="00352B66" w:rsidRDefault="00352B66">
      <w:pPr>
        <w:rPr>
          <w:sz w:val="24"/>
        </w:rPr>
      </w:pPr>
    </w:p>
    <w:p w:rsidR="00FA41C3" w:rsidRDefault="00FA41C3">
      <w:pPr>
        <w:rPr>
          <w:b/>
          <w:sz w:val="24"/>
          <w:u w:val="single"/>
        </w:rPr>
      </w:pPr>
      <w:r>
        <w:rPr>
          <w:sz w:val="24"/>
        </w:rPr>
        <w:br w:type="page"/>
      </w:r>
      <w:r>
        <w:rPr>
          <w:b/>
          <w:sz w:val="24"/>
          <w:u w:val="single"/>
        </w:rPr>
        <w:lastRenderedPageBreak/>
        <w:t>COURSE REQUIREMENTS/EVALUATION:</w:t>
      </w:r>
    </w:p>
    <w:p w:rsidR="00FA41C3" w:rsidRDefault="00FA41C3">
      <w:pPr>
        <w:rPr>
          <w:b/>
          <w:sz w:val="24"/>
          <w:u w:val="single"/>
        </w:rPr>
      </w:pPr>
    </w:p>
    <w:p w:rsidR="00FA41C3" w:rsidRDefault="00FA41C3">
      <w:pPr>
        <w:rPr>
          <w:sz w:val="24"/>
        </w:rPr>
      </w:pPr>
    </w:p>
    <w:p w:rsidR="00FA41C3" w:rsidRDefault="00FA41C3">
      <w:pPr>
        <w:rPr>
          <w:sz w:val="24"/>
        </w:rPr>
      </w:pPr>
    </w:p>
    <w:p w:rsidR="00891C2A" w:rsidRDefault="00891C2A">
      <w:pPr>
        <w:rPr>
          <w:sz w:val="24"/>
        </w:rPr>
      </w:pPr>
    </w:p>
    <w:p w:rsidR="00FA41C3" w:rsidRDefault="00FA41C3">
      <w:pPr>
        <w:pStyle w:val="Heading3"/>
      </w:pPr>
      <w:r>
        <w:t>COURSE OBJECTIVES/ASSESSMENT MEASURES</w:t>
      </w:r>
    </w:p>
    <w:p w:rsidR="00FA41C3" w:rsidRDefault="00FA41C3">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FA41C3" w:rsidTr="00891C2A">
        <w:trPr>
          <w:trHeight w:val="656"/>
        </w:trPr>
        <w:tc>
          <w:tcPr>
            <w:tcW w:w="2500" w:type="pct"/>
          </w:tcPr>
          <w:p w:rsidR="00FA41C3" w:rsidRDefault="00FA41C3">
            <w:pPr>
              <w:pStyle w:val="Heading4"/>
              <w:rPr>
                <w:b/>
              </w:rPr>
            </w:pPr>
          </w:p>
          <w:p w:rsidR="00FA41C3" w:rsidRDefault="00FA41C3">
            <w:pPr>
              <w:pStyle w:val="Heading4"/>
              <w:rPr>
                <w:b/>
              </w:rPr>
            </w:pPr>
            <w:r>
              <w:rPr>
                <w:b/>
              </w:rPr>
              <w:t>COURSE OBJECTIVES</w:t>
            </w:r>
          </w:p>
        </w:tc>
        <w:tc>
          <w:tcPr>
            <w:tcW w:w="2500" w:type="pct"/>
          </w:tcPr>
          <w:p w:rsidR="00FA41C3" w:rsidRDefault="00FA41C3">
            <w:pPr>
              <w:pStyle w:val="Heading3"/>
            </w:pPr>
          </w:p>
          <w:p w:rsidR="00FA41C3" w:rsidRDefault="00FA41C3">
            <w:pPr>
              <w:pStyle w:val="Heading3"/>
            </w:pPr>
            <w:r>
              <w:t>ASSESSMENT MEASURES</w:t>
            </w:r>
          </w:p>
        </w:tc>
      </w:tr>
      <w:tr w:rsidR="00FA41C3" w:rsidTr="00891C2A">
        <w:tc>
          <w:tcPr>
            <w:tcW w:w="2500" w:type="pct"/>
          </w:tcPr>
          <w:p w:rsidR="00FA41C3" w:rsidRPr="00482221" w:rsidRDefault="00FA41C3" w:rsidP="00482221">
            <w:pPr>
              <w:suppressAutoHyphens/>
              <w:rPr>
                <w:sz w:val="24"/>
              </w:rPr>
            </w:pPr>
            <w:r>
              <w:rPr>
                <w:b/>
                <w:sz w:val="24"/>
              </w:rPr>
              <w:t>1.</w:t>
            </w:r>
            <w:r w:rsidR="00F64A69">
              <w:rPr>
                <w:b/>
                <w:sz w:val="24"/>
              </w:rPr>
              <w:t xml:space="preserve">  </w:t>
            </w:r>
            <w:r w:rsidR="00F64A69" w:rsidRPr="00D062F4">
              <w:rPr>
                <w:sz w:val="24"/>
              </w:rPr>
              <w:t xml:space="preserve">Understand the global supply chain logistics life cycle and the logistics environment. </w:t>
            </w:r>
          </w:p>
        </w:tc>
        <w:tc>
          <w:tcPr>
            <w:tcW w:w="2500" w:type="pct"/>
          </w:tcPr>
          <w:p w:rsidR="001000AA" w:rsidRDefault="002650B4"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 xml:space="preserve">Class participation and </w:t>
            </w:r>
            <w:r w:rsidR="001000AA" w:rsidRPr="008A624D">
              <w:rPr>
                <w:rFonts w:ascii="Times New Roman" w:eastAsia="Times New Roman" w:hAnsi="Times New Roman"/>
                <w:sz w:val="24"/>
                <w:szCs w:val="20"/>
              </w:rPr>
              <w:t>quizzes.</w:t>
            </w:r>
          </w:p>
          <w:p w:rsidR="00482221" w:rsidRPr="008A624D"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Reading discussion and questions.</w:t>
            </w:r>
          </w:p>
          <w:p w:rsidR="00FA41C3" w:rsidRPr="00482221" w:rsidRDefault="008A624D"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Warehouse Layout Activity</w:t>
            </w:r>
          </w:p>
        </w:tc>
      </w:tr>
      <w:tr w:rsidR="00FA41C3" w:rsidTr="00891C2A">
        <w:tc>
          <w:tcPr>
            <w:tcW w:w="2500" w:type="pct"/>
          </w:tcPr>
          <w:p w:rsidR="00F64A69" w:rsidRDefault="00FA41C3" w:rsidP="00F64A69">
            <w:pPr>
              <w:suppressAutoHyphens/>
              <w:rPr>
                <w:sz w:val="24"/>
              </w:rPr>
            </w:pPr>
            <w:r>
              <w:rPr>
                <w:b/>
                <w:sz w:val="24"/>
              </w:rPr>
              <w:t>2.</w:t>
            </w:r>
            <w:r w:rsidR="00F64A69">
              <w:rPr>
                <w:b/>
                <w:sz w:val="24"/>
              </w:rPr>
              <w:t xml:space="preserve"> </w:t>
            </w:r>
            <w:r w:rsidR="00F64A69" w:rsidRPr="00D062F4">
              <w:rPr>
                <w:sz w:val="24"/>
              </w:rPr>
              <w:t>Identify and explain quality control principles.</w:t>
            </w:r>
          </w:p>
          <w:p w:rsidR="00FA41C3" w:rsidRDefault="00FA41C3">
            <w:pPr>
              <w:rPr>
                <w:b/>
                <w:sz w:val="24"/>
              </w:rPr>
            </w:pPr>
          </w:p>
          <w:p w:rsidR="00FA41C3" w:rsidRDefault="003845B2">
            <w:pPr>
              <w:rPr>
                <w:b/>
                <w:sz w:val="24"/>
              </w:rPr>
            </w:pPr>
            <w:r>
              <w:rPr>
                <w:b/>
                <w:sz w:val="24"/>
              </w:rPr>
              <w:fldChar w:fldCharType="begin">
                <w:ffData>
                  <w:name w:val="Text28"/>
                  <w:enabled/>
                  <w:calcOnExit w:val="0"/>
                  <w:textInput/>
                </w:ffData>
              </w:fldChar>
            </w:r>
            <w:bookmarkStart w:id="9" w:name="Text28"/>
            <w:r w:rsidR="00FA41C3">
              <w:rPr>
                <w:b/>
                <w:sz w:val="24"/>
              </w:rPr>
              <w:instrText xml:space="preserve"> FORMTEXT </w:instrText>
            </w:r>
            <w:r>
              <w:rPr>
                <w:b/>
                <w:sz w:val="24"/>
              </w:rPr>
            </w:r>
            <w:r>
              <w:rPr>
                <w:b/>
                <w:sz w:val="24"/>
              </w:rPr>
              <w:fldChar w:fldCharType="separate"/>
            </w:r>
            <w:r w:rsidR="00FA41C3">
              <w:rPr>
                <w:b/>
                <w:noProof/>
                <w:sz w:val="24"/>
              </w:rPr>
              <w:t> </w:t>
            </w:r>
            <w:r w:rsidR="00FA41C3">
              <w:rPr>
                <w:b/>
                <w:noProof/>
                <w:sz w:val="24"/>
              </w:rPr>
              <w:t> </w:t>
            </w:r>
            <w:r w:rsidR="00FA41C3">
              <w:rPr>
                <w:b/>
                <w:noProof/>
                <w:sz w:val="24"/>
              </w:rPr>
              <w:t> </w:t>
            </w:r>
            <w:r w:rsidR="00FA41C3">
              <w:rPr>
                <w:b/>
                <w:noProof/>
                <w:sz w:val="24"/>
              </w:rPr>
              <w:t> </w:t>
            </w:r>
            <w:r w:rsidR="00FA41C3">
              <w:rPr>
                <w:b/>
                <w:noProof/>
                <w:sz w:val="24"/>
              </w:rPr>
              <w:t> </w:t>
            </w:r>
            <w:r>
              <w:rPr>
                <w:b/>
                <w:sz w:val="24"/>
              </w:rPr>
              <w:fldChar w:fldCharType="end"/>
            </w:r>
            <w:bookmarkEnd w:id="9"/>
          </w:p>
          <w:p w:rsidR="00FA41C3" w:rsidRDefault="00FA41C3">
            <w:pPr>
              <w:rPr>
                <w:b/>
                <w:sz w:val="24"/>
              </w:rPr>
            </w:pPr>
          </w:p>
        </w:tc>
        <w:tc>
          <w:tcPr>
            <w:tcW w:w="2500" w:type="pct"/>
          </w:tcPr>
          <w:p w:rsidR="00482221" w:rsidRDefault="002650B4"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 xml:space="preserve">Class participation and </w:t>
            </w:r>
            <w:r w:rsidR="00482221" w:rsidRPr="008A624D">
              <w:rPr>
                <w:rFonts w:ascii="Times New Roman" w:eastAsia="Times New Roman" w:hAnsi="Times New Roman"/>
                <w:sz w:val="24"/>
                <w:szCs w:val="20"/>
              </w:rPr>
              <w:t>quizzes.</w:t>
            </w:r>
          </w:p>
          <w:p w:rsidR="00482221" w:rsidRPr="008A624D"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Reading discussion and questions.</w:t>
            </w:r>
          </w:p>
          <w:p w:rsidR="00FA41C3" w:rsidRPr="00482221" w:rsidRDefault="008A624D"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Quality Control Activity</w:t>
            </w:r>
          </w:p>
        </w:tc>
      </w:tr>
      <w:tr w:rsidR="00FA41C3" w:rsidTr="00891C2A">
        <w:tc>
          <w:tcPr>
            <w:tcW w:w="2500" w:type="pct"/>
          </w:tcPr>
          <w:p w:rsidR="00F64A69" w:rsidRPr="00D062F4" w:rsidRDefault="00FA41C3" w:rsidP="00F64A69">
            <w:pPr>
              <w:suppressAutoHyphens/>
              <w:rPr>
                <w:sz w:val="24"/>
              </w:rPr>
            </w:pPr>
            <w:r>
              <w:rPr>
                <w:b/>
                <w:sz w:val="24"/>
              </w:rPr>
              <w:t>3.</w:t>
            </w:r>
            <w:r w:rsidR="00F64A69">
              <w:rPr>
                <w:b/>
                <w:sz w:val="24"/>
              </w:rPr>
              <w:t xml:space="preserve"> </w:t>
            </w:r>
            <w:r w:rsidR="00F64A69">
              <w:rPr>
                <w:sz w:val="24"/>
              </w:rPr>
              <w:t>Demonstrate</w:t>
            </w:r>
            <w:r w:rsidR="00F64A69" w:rsidRPr="00D062F4">
              <w:rPr>
                <w:sz w:val="24"/>
              </w:rPr>
              <w:t xml:space="preserve"> effective workplace communications, computer skills, teamwork, and professional workplace behaviors to solve problems</w:t>
            </w:r>
            <w:r w:rsidR="00C40D9B">
              <w:rPr>
                <w:sz w:val="24"/>
              </w:rPr>
              <w:t xml:space="preserve"> </w:t>
            </w:r>
            <w:r w:rsidR="00C40D9B" w:rsidRPr="00C40D9B">
              <w:rPr>
                <w:sz w:val="24"/>
              </w:rPr>
              <w:t>in the Logistics career field</w:t>
            </w:r>
            <w:r w:rsidR="00F64A69" w:rsidRPr="00D062F4">
              <w:rPr>
                <w:sz w:val="24"/>
              </w:rPr>
              <w:t>.</w:t>
            </w:r>
          </w:p>
          <w:p w:rsidR="00FA41C3" w:rsidRDefault="00FA41C3">
            <w:pPr>
              <w:rPr>
                <w:b/>
                <w:sz w:val="24"/>
              </w:rPr>
            </w:pPr>
          </w:p>
        </w:tc>
        <w:tc>
          <w:tcPr>
            <w:tcW w:w="2500" w:type="pct"/>
          </w:tcPr>
          <w:p w:rsidR="00482221" w:rsidRDefault="002650B4"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Class participation and</w:t>
            </w:r>
            <w:r w:rsidR="00482221" w:rsidRPr="008A624D">
              <w:rPr>
                <w:rFonts w:ascii="Times New Roman" w:eastAsia="Times New Roman" w:hAnsi="Times New Roman"/>
                <w:sz w:val="24"/>
                <w:szCs w:val="20"/>
              </w:rPr>
              <w:t xml:space="preserve"> quizzes.</w:t>
            </w:r>
          </w:p>
          <w:p w:rsidR="008A624D" w:rsidRPr="00482221"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Reading discussion and questions.</w:t>
            </w:r>
          </w:p>
          <w:p w:rsidR="00FA41C3" w:rsidRPr="00482221" w:rsidRDefault="008A624D"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Names Activity, Teamwork Exercises</w:t>
            </w:r>
          </w:p>
        </w:tc>
      </w:tr>
      <w:tr w:rsidR="00891C2A" w:rsidTr="00891C2A">
        <w:tc>
          <w:tcPr>
            <w:tcW w:w="2500" w:type="pct"/>
          </w:tcPr>
          <w:p w:rsidR="00891C2A" w:rsidRPr="00482221" w:rsidRDefault="00891C2A" w:rsidP="00482221">
            <w:pPr>
              <w:suppressAutoHyphens/>
              <w:rPr>
                <w:sz w:val="24"/>
              </w:rPr>
            </w:pPr>
            <w:r w:rsidRPr="00F64A69">
              <w:rPr>
                <w:b/>
                <w:sz w:val="24"/>
              </w:rPr>
              <w:t xml:space="preserve">4. </w:t>
            </w:r>
            <w:r w:rsidR="00F64A69" w:rsidRPr="00F64A69">
              <w:rPr>
                <w:sz w:val="24"/>
              </w:rPr>
              <w:t xml:space="preserve">Distinguish the functions and principles of the trucking, railroad, airline, </w:t>
            </w:r>
            <w:r w:rsidR="00EF7323">
              <w:rPr>
                <w:sz w:val="24"/>
              </w:rPr>
              <w:t xml:space="preserve">pipeline, </w:t>
            </w:r>
            <w:r w:rsidR="00F64A69" w:rsidRPr="00F64A69">
              <w:rPr>
                <w:sz w:val="24"/>
              </w:rPr>
              <w:t xml:space="preserve">and shipping industries. </w:t>
            </w:r>
          </w:p>
        </w:tc>
        <w:tc>
          <w:tcPr>
            <w:tcW w:w="2500" w:type="pct"/>
          </w:tcPr>
          <w:p w:rsidR="00482221" w:rsidRDefault="002650B4"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Class participation and</w:t>
            </w:r>
            <w:r w:rsidR="00482221" w:rsidRPr="008A624D">
              <w:rPr>
                <w:rFonts w:ascii="Times New Roman" w:eastAsia="Times New Roman" w:hAnsi="Times New Roman"/>
                <w:sz w:val="24"/>
                <w:szCs w:val="20"/>
              </w:rPr>
              <w:t xml:space="preserve"> quizzes.</w:t>
            </w:r>
          </w:p>
          <w:p w:rsidR="00891C2A" w:rsidRPr="00482221"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Reading discussion and questions.</w:t>
            </w:r>
          </w:p>
        </w:tc>
      </w:tr>
      <w:tr w:rsidR="00891C2A" w:rsidTr="00891C2A">
        <w:tc>
          <w:tcPr>
            <w:tcW w:w="2500" w:type="pct"/>
          </w:tcPr>
          <w:p w:rsidR="00F64A69" w:rsidRPr="00F64A69" w:rsidRDefault="00891C2A" w:rsidP="00F64A69">
            <w:pPr>
              <w:suppressAutoHyphens/>
              <w:rPr>
                <w:sz w:val="24"/>
              </w:rPr>
            </w:pPr>
            <w:r w:rsidRPr="00F64A69">
              <w:rPr>
                <w:b/>
                <w:sz w:val="24"/>
              </w:rPr>
              <w:t xml:space="preserve">5. </w:t>
            </w:r>
            <w:r w:rsidR="00F64A69" w:rsidRPr="00F64A69">
              <w:rPr>
                <w:sz w:val="24"/>
              </w:rPr>
              <w:t>Identify and explain the different laws and regulations associated with the transportation industry.</w:t>
            </w:r>
          </w:p>
          <w:p w:rsidR="00891C2A" w:rsidRDefault="00891C2A" w:rsidP="00891C2A">
            <w:pPr>
              <w:rPr>
                <w:b/>
                <w:sz w:val="24"/>
              </w:rPr>
            </w:pPr>
          </w:p>
          <w:p w:rsidR="00891C2A" w:rsidRDefault="003845B2">
            <w:pPr>
              <w:rPr>
                <w:b/>
                <w:sz w:val="24"/>
              </w:rPr>
            </w:pPr>
            <w:r>
              <w:rPr>
                <w:b/>
                <w:sz w:val="24"/>
              </w:rPr>
              <w:fldChar w:fldCharType="begin">
                <w:ffData>
                  <w:name w:val="Text28"/>
                  <w:enabled/>
                  <w:calcOnExit w:val="0"/>
                  <w:textInput/>
                </w:ffData>
              </w:fldChar>
            </w:r>
            <w:r w:rsidR="00891C2A">
              <w:rPr>
                <w:b/>
                <w:sz w:val="24"/>
              </w:rPr>
              <w:instrText xml:space="preserve"> FORMTEXT </w:instrText>
            </w:r>
            <w:r>
              <w:rPr>
                <w:b/>
                <w:sz w:val="24"/>
              </w:rPr>
            </w:r>
            <w:r>
              <w:rPr>
                <w:b/>
                <w:sz w:val="24"/>
              </w:rPr>
              <w:fldChar w:fldCharType="separate"/>
            </w:r>
            <w:r w:rsidR="00891C2A">
              <w:rPr>
                <w:b/>
                <w:noProof/>
                <w:sz w:val="24"/>
              </w:rPr>
              <w:t> </w:t>
            </w:r>
            <w:r w:rsidR="00891C2A">
              <w:rPr>
                <w:b/>
                <w:noProof/>
                <w:sz w:val="24"/>
              </w:rPr>
              <w:t> </w:t>
            </w:r>
            <w:r w:rsidR="00891C2A">
              <w:rPr>
                <w:b/>
                <w:noProof/>
                <w:sz w:val="24"/>
              </w:rPr>
              <w:t> </w:t>
            </w:r>
            <w:r w:rsidR="00891C2A">
              <w:rPr>
                <w:b/>
                <w:noProof/>
                <w:sz w:val="24"/>
              </w:rPr>
              <w:t> </w:t>
            </w:r>
            <w:r w:rsidR="00891C2A">
              <w:rPr>
                <w:b/>
                <w:noProof/>
                <w:sz w:val="24"/>
              </w:rPr>
              <w:t> </w:t>
            </w:r>
            <w:r>
              <w:rPr>
                <w:b/>
                <w:sz w:val="24"/>
              </w:rPr>
              <w:fldChar w:fldCharType="end"/>
            </w:r>
          </w:p>
        </w:tc>
        <w:tc>
          <w:tcPr>
            <w:tcW w:w="2500" w:type="pct"/>
          </w:tcPr>
          <w:p w:rsidR="00482221" w:rsidRDefault="002650B4"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Class participation and</w:t>
            </w:r>
            <w:r w:rsidR="00482221" w:rsidRPr="008A624D">
              <w:rPr>
                <w:rFonts w:ascii="Times New Roman" w:eastAsia="Times New Roman" w:hAnsi="Times New Roman"/>
                <w:sz w:val="24"/>
                <w:szCs w:val="20"/>
              </w:rPr>
              <w:t xml:space="preserve"> quizzes.</w:t>
            </w:r>
          </w:p>
          <w:p w:rsidR="00482221"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Reading discussion and questions.</w:t>
            </w:r>
          </w:p>
          <w:p w:rsidR="00891C2A" w:rsidRPr="00482221" w:rsidRDefault="00482221" w:rsidP="00482221">
            <w:pPr>
              <w:pStyle w:val="ListParagraph"/>
              <w:numPr>
                <w:ilvl w:val="0"/>
                <w:numId w:val="6"/>
              </w:numPr>
              <w:spacing w:after="0"/>
              <w:rPr>
                <w:rFonts w:ascii="Times New Roman" w:eastAsia="Times New Roman" w:hAnsi="Times New Roman"/>
                <w:sz w:val="24"/>
                <w:szCs w:val="20"/>
              </w:rPr>
            </w:pPr>
            <w:r>
              <w:rPr>
                <w:rFonts w:ascii="Times New Roman" w:eastAsia="Times New Roman" w:hAnsi="Times New Roman"/>
                <w:sz w:val="24"/>
                <w:szCs w:val="20"/>
              </w:rPr>
              <w:t>Logistics Routing Activity</w:t>
            </w:r>
          </w:p>
        </w:tc>
      </w:tr>
      <w:tr w:rsidR="00891C2A" w:rsidTr="00891C2A">
        <w:tc>
          <w:tcPr>
            <w:tcW w:w="2500" w:type="pct"/>
          </w:tcPr>
          <w:p w:rsidR="00891C2A" w:rsidRPr="00482221" w:rsidRDefault="00891C2A" w:rsidP="00482221">
            <w:pPr>
              <w:suppressAutoHyphens/>
              <w:rPr>
                <w:sz w:val="24"/>
              </w:rPr>
            </w:pPr>
            <w:r w:rsidRPr="00F64A69">
              <w:rPr>
                <w:b/>
                <w:sz w:val="24"/>
              </w:rPr>
              <w:t xml:space="preserve">6. </w:t>
            </w:r>
            <w:r w:rsidR="00F64A69" w:rsidRPr="00F64A69">
              <w:rPr>
                <w:sz w:val="24"/>
              </w:rPr>
              <w:t>Solve basic logistical scenarios using transportation.</w:t>
            </w:r>
          </w:p>
        </w:tc>
        <w:tc>
          <w:tcPr>
            <w:tcW w:w="2500" w:type="pct"/>
          </w:tcPr>
          <w:p w:rsidR="00891C2A" w:rsidRPr="00482221" w:rsidRDefault="00482221" w:rsidP="00482221">
            <w:pPr>
              <w:pStyle w:val="ListParagraph"/>
              <w:numPr>
                <w:ilvl w:val="0"/>
                <w:numId w:val="6"/>
              </w:numPr>
              <w:rPr>
                <w:rFonts w:ascii="Times New Roman" w:eastAsia="Times New Roman" w:hAnsi="Times New Roman"/>
                <w:sz w:val="24"/>
                <w:szCs w:val="20"/>
              </w:rPr>
            </w:pPr>
            <w:r>
              <w:rPr>
                <w:rFonts w:ascii="Times New Roman" w:eastAsia="Times New Roman" w:hAnsi="Times New Roman"/>
                <w:sz w:val="24"/>
                <w:szCs w:val="20"/>
              </w:rPr>
              <w:t>Logistics Routing Activity</w:t>
            </w:r>
          </w:p>
        </w:tc>
      </w:tr>
      <w:tr w:rsidR="00FA41C3" w:rsidTr="00891C2A">
        <w:tc>
          <w:tcPr>
            <w:tcW w:w="2500" w:type="pct"/>
          </w:tcPr>
          <w:p w:rsidR="00FA41C3" w:rsidRPr="00482221" w:rsidRDefault="00891C2A" w:rsidP="00482221">
            <w:pPr>
              <w:suppressAutoHyphens/>
              <w:rPr>
                <w:sz w:val="24"/>
              </w:rPr>
            </w:pPr>
            <w:r w:rsidRPr="00F64A69">
              <w:rPr>
                <w:b/>
                <w:sz w:val="24"/>
              </w:rPr>
              <w:t>7.</w:t>
            </w:r>
            <w:r w:rsidR="00F64A69" w:rsidRPr="00F64A69">
              <w:rPr>
                <w:sz w:val="24"/>
              </w:rPr>
              <w:t xml:space="preserve"> Model safe work practices in the workplace, classroom, and lab environments.</w:t>
            </w:r>
          </w:p>
        </w:tc>
        <w:tc>
          <w:tcPr>
            <w:tcW w:w="2500" w:type="pct"/>
          </w:tcPr>
          <w:p w:rsidR="00482221" w:rsidRPr="00482221" w:rsidRDefault="00482221" w:rsidP="00482221">
            <w:pPr>
              <w:pStyle w:val="ListParagraph"/>
              <w:numPr>
                <w:ilvl w:val="0"/>
                <w:numId w:val="6"/>
              </w:numPr>
              <w:spacing w:after="0"/>
              <w:rPr>
                <w:rFonts w:ascii="Times New Roman" w:eastAsia="Times New Roman" w:hAnsi="Times New Roman"/>
                <w:sz w:val="24"/>
                <w:szCs w:val="20"/>
              </w:rPr>
            </w:pPr>
            <w:r w:rsidRPr="00482221">
              <w:rPr>
                <w:rFonts w:ascii="Times New Roman" w:eastAsia="Times New Roman" w:hAnsi="Times New Roman"/>
                <w:sz w:val="24"/>
                <w:szCs w:val="20"/>
              </w:rPr>
              <w:t xml:space="preserve">Observation of lab work </w:t>
            </w:r>
          </w:p>
          <w:p w:rsidR="00FA41C3" w:rsidRPr="00482221" w:rsidRDefault="00482221" w:rsidP="00482221">
            <w:pPr>
              <w:pStyle w:val="ListParagraph"/>
              <w:numPr>
                <w:ilvl w:val="0"/>
                <w:numId w:val="6"/>
              </w:numPr>
              <w:spacing w:after="0"/>
              <w:rPr>
                <w:b/>
                <w:sz w:val="24"/>
              </w:rPr>
            </w:pPr>
            <w:r w:rsidRPr="00482221">
              <w:rPr>
                <w:rFonts w:ascii="Times New Roman" w:eastAsia="Times New Roman" w:hAnsi="Times New Roman"/>
                <w:sz w:val="24"/>
                <w:szCs w:val="20"/>
              </w:rPr>
              <w:t>Observation of classroom projects</w:t>
            </w:r>
          </w:p>
        </w:tc>
      </w:tr>
    </w:tbl>
    <w:p w:rsidR="00BC5A91" w:rsidRDefault="00BC5A91" w:rsidP="00BC5A91">
      <w:pPr>
        <w:rPr>
          <w:b/>
          <w:sz w:val="18"/>
        </w:rPr>
      </w:pPr>
    </w:p>
    <w:p w:rsidR="00BC5A91" w:rsidRDefault="00BC5A91" w:rsidP="00BC5A91">
      <w:pPr>
        <w:rPr>
          <w:sz w:val="18"/>
        </w:rPr>
      </w:pPr>
    </w:p>
    <w:p w:rsidR="00BC5A91" w:rsidRDefault="00BC5A91" w:rsidP="00BC5A91">
      <w:pPr>
        <w:rPr>
          <w:sz w:val="18"/>
        </w:rPr>
      </w:pPr>
    </w:p>
    <w:p w:rsidR="00BC5A91" w:rsidRDefault="00BC5A91" w:rsidP="00BC5A91">
      <w:pPr>
        <w:rPr>
          <w:sz w:val="18"/>
        </w:rPr>
      </w:pPr>
    </w:p>
    <w:p w:rsidR="00BC5A91" w:rsidRDefault="00BC5A91" w:rsidP="00BC5A91">
      <w:pPr>
        <w:rPr>
          <w:sz w:val="18"/>
        </w:rPr>
      </w:pPr>
    </w:p>
    <w:p w:rsidR="00BC5A91" w:rsidRPr="00BC5A91" w:rsidRDefault="00BC5A91" w:rsidP="00BC5A91">
      <w:pPr>
        <w:rPr>
          <w:sz w:val="18"/>
        </w:rPr>
      </w:pPr>
      <w:r w:rsidRPr="00BC5A91">
        <w:rPr>
          <w:sz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C5A91" w:rsidRPr="00BC5A91" w:rsidRDefault="00BC5A91" w:rsidP="00BC5A91">
      <w:pPr>
        <w:rPr>
          <w:sz w:val="18"/>
        </w:rPr>
      </w:pPr>
      <w:r w:rsidRPr="00606495">
        <w:rPr>
          <w:noProof/>
        </w:rPr>
        <w:drawing>
          <wp:inline distT="0" distB="0" distL="0" distR="0" wp14:anchorId="667F7ACB" wp14:editId="4396A645">
            <wp:extent cx="847725" cy="296599"/>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318" cy="297506"/>
                    </a:xfrm>
                    <a:prstGeom prst="rect">
                      <a:avLst/>
                    </a:prstGeom>
                  </pic:spPr>
                </pic:pic>
              </a:graphicData>
            </a:graphic>
          </wp:inline>
        </w:drawing>
      </w:r>
    </w:p>
    <w:p w:rsidR="00FA41C3" w:rsidRPr="00BC5A91" w:rsidRDefault="00BC5A91" w:rsidP="00BC5A91">
      <w:pPr>
        <w:rPr>
          <w:sz w:val="18"/>
        </w:rPr>
      </w:pPr>
      <w:r w:rsidRPr="00BC5A91">
        <w:rPr>
          <w:sz w:val="18"/>
        </w:rPr>
        <w:t xml:space="preserve"> This work is licensed under the Creative Commons Attribution 4.0 International License. To view a copy of this license, visit http://creativecommons.org/licenses/by/4.0/</w:t>
      </w:r>
    </w:p>
    <w:sectPr w:rsidR="00FA41C3" w:rsidRPr="00BC5A91" w:rsidSect="001C20FF">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07" w:rsidRDefault="003A6807">
      <w:r>
        <w:separator/>
      </w:r>
    </w:p>
  </w:endnote>
  <w:endnote w:type="continuationSeparator" w:id="0">
    <w:p w:rsidR="003A6807" w:rsidRDefault="003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23" w:rsidRDefault="00EF7323">
    <w:pPr>
      <w:pStyle w:val="Footer"/>
      <w:jc w:val="center"/>
    </w:pPr>
    <w:r>
      <w:rPr>
        <w:b/>
      </w:rPr>
      <w:tab/>
      <w:t xml:space="preserve">                                                                                    </w:t>
    </w:r>
    <w:r>
      <w:rPr>
        <w:b/>
      </w:rPr>
      <w:tab/>
    </w:r>
    <w:r>
      <w:t xml:space="preserve">        AAO Revised 3-13-01</w:t>
    </w:r>
  </w:p>
  <w:p w:rsidR="00EF7323" w:rsidRDefault="00EF732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07" w:rsidRDefault="003A6807">
      <w:r>
        <w:separator/>
      </w:r>
    </w:p>
  </w:footnote>
  <w:footnote w:type="continuationSeparator" w:id="0">
    <w:p w:rsidR="003A6807" w:rsidRDefault="003A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23" w:rsidRDefault="00EF7323">
    <w:pPr>
      <w:pStyle w:val="Header"/>
      <w:jc w:val="center"/>
      <w:rPr>
        <w:b/>
        <w:sz w:val="28"/>
      </w:rPr>
    </w:pPr>
    <w:smartTag w:uri="urn:schemas-microsoft-com:office:smarttags" w:element="place">
      <w:smartTag w:uri="urn:schemas-microsoft-com:office:smarttags" w:element="PlaceName">
        <w:r>
          <w:rPr>
            <w:b/>
            <w:sz w:val="28"/>
          </w:rPr>
          <w:t>Metropolitan</w:t>
        </w:r>
      </w:smartTag>
      <w:r>
        <w:rPr>
          <w:b/>
          <w:sz w:val="28"/>
        </w:rPr>
        <w:t xml:space="preserve"> </w:t>
      </w:r>
      <w:smartTag w:uri="urn:schemas-microsoft-com:office:smarttags" w:element="PlaceType">
        <w:r>
          <w:rPr>
            <w:b/>
            <w:sz w:val="28"/>
          </w:rPr>
          <w:t>Community College</w:t>
        </w:r>
      </w:smartTag>
    </w:smartTag>
  </w:p>
  <w:p w:rsidR="00EF7323" w:rsidRDefault="00EF7323">
    <w:pPr>
      <w:pStyle w:val="Header"/>
      <w:jc w:val="center"/>
      <w:rPr>
        <w:b/>
        <w:sz w:val="28"/>
      </w:rPr>
    </w:pPr>
  </w:p>
  <w:p w:rsidR="00EF7323" w:rsidRDefault="00EF7323">
    <w:pPr>
      <w:pStyle w:val="Header"/>
      <w:jc w:val="center"/>
      <w:rPr>
        <w:b/>
        <w:sz w:val="30"/>
        <w:u w:val="single"/>
      </w:rPr>
    </w:pPr>
    <w:r>
      <w:rPr>
        <w:b/>
        <w:sz w:val="30"/>
        <w:u w:val="single"/>
      </w:rPr>
      <w:t>COURSE OUTLINE FORM</w:t>
    </w:r>
  </w:p>
  <w:p w:rsidR="00EF7323" w:rsidRDefault="00EF7323">
    <w:pPr>
      <w:pStyle w:val="Header"/>
      <w:jc w:val="right"/>
      <w:rPr>
        <w:sz w:val="18"/>
      </w:rPr>
    </w:pPr>
    <w:r>
      <w:rPr>
        <w:sz w:val="18"/>
      </w:rPr>
      <w:t xml:space="preserve">(Page </w:t>
    </w:r>
    <w:r w:rsidR="003845B2">
      <w:rPr>
        <w:sz w:val="18"/>
      </w:rPr>
      <w:fldChar w:fldCharType="begin"/>
    </w:r>
    <w:r>
      <w:rPr>
        <w:sz w:val="18"/>
      </w:rPr>
      <w:instrText xml:space="preserve"> PAGE </w:instrText>
    </w:r>
    <w:r w:rsidR="003845B2">
      <w:rPr>
        <w:sz w:val="18"/>
      </w:rPr>
      <w:fldChar w:fldCharType="separate"/>
    </w:r>
    <w:r w:rsidR="00BC5A91">
      <w:rPr>
        <w:noProof/>
        <w:sz w:val="18"/>
      </w:rPr>
      <w:t>1</w:t>
    </w:r>
    <w:r w:rsidR="003845B2">
      <w:rPr>
        <w:sz w:val="18"/>
      </w:rPr>
      <w:fldChar w:fldCharType="end"/>
    </w:r>
    <w:r>
      <w:rPr>
        <w:sz w:val="18"/>
      </w:rPr>
      <w:t xml:space="preserve"> of </w:t>
    </w:r>
    <w:r w:rsidR="003845B2">
      <w:rPr>
        <w:sz w:val="18"/>
      </w:rPr>
      <w:fldChar w:fldCharType="begin"/>
    </w:r>
    <w:r>
      <w:rPr>
        <w:sz w:val="18"/>
      </w:rPr>
      <w:instrText xml:space="preserve"> NUMPAGES </w:instrText>
    </w:r>
    <w:r w:rsidR="003845B2">
      <w:rPr>
        <w:sz w:val="18"/>
      </w:rPr>
      <w:fldChar w:fldCharType="separate"/>
    </w:r>
    <w:r w:rsidR="00BC5A91">
      <w:rPr>
        <w:noProof/>
        <w:sz w:val="18"/>
      </w:rPr>
      <w:t>4</w:t>
    </w:r>
    <w:r w:rsidR="003845B2">
      <w:rPr>
        <w:sz w:val="18"/>
      </w:rPr>
      <w:fldChar w:fldCharType="end"/>
    </w:r>
    <w:r>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3C5B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91B76"/>
    <w:multiLevelType w:val="singleLevel"/>
    <w:tmpl w:val="6D888652"/>
    <w:lvl w:ilvl="0">
      <w:start w:val="1"/>
      <w:numFmt w:val="decimal"/>
      <w:lvlText w:val="%1."/>
      <w:lvlJc w:val="left"/>
      <w:pPr>
        <w:tabs>
          <w:tab w:val="num" w:pos="720"/>
        </w:tabs>
        <w:ind w:left="720" w:hanging="720"/>
      </w:pPr>
      <w:rPr>
        <w:rFonts w:hint="default"/>
      </w:rPr>
    </w:lvl>
  </w:abstractNum>
  <w:abstractNum w:abstractNumId="2">
    <w:nsid w:val="08B542F0"/>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042AB"/>
    <w:multiLevelType w:val="hybridMultilevel"/>
    <w:tmpl w:val="99664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C1865"/>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77392"/>
    <w:multiLevelType w:val="hybridMultilevel"/>
    <w:tmpl w:val="9126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61DF5"/>
    <w:multiLevelType w:val="hybridMultilevel"/>
    <w:tmpl w:val="0BECA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C448F"/>
    <w:multiLevelType w:val="singleLevel"/>
    <w:tmpl w:val="A8A66C48"/>
    <w:lvl w:ilvl="0">
      <w:start w:val="1"/>
      <w:numFmt w:val="upperLetter"/>
      <w:lvlText w:val="%1."/>
      <w:lvlJc w:val="left"/>
      <w:pPr>
        <w:tabs>
          <w:tab w:val="num" w:pos="1920"/>
        </w:tabs>
        <w:ind w:left="1920" w:hanging="390"/>
      </w:pPr>
    </w:lvl>
  </w:abstractNum>
  <w:abstractNum w:abstractNumId="8">
    <w:nsid w:val="2B9533E5"/>
    <w:multiLevelType w:val="hybridMultilevel"/>
    <w:tmpl w:val="F4F4F3F4"/>
    <w:lvl w:ilvl="0" w:tplc="F8FEDF30">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834DA"/>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D5CA2"/>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01C95"/>
    <w:multiLevelType w:val="hybridMultilevel"/>
    <w:tmpl w:val="F7DE9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01D07"/>
    <w:multiLevelType w:val="singleLevel"/>
    <w:tmpl w:val="AD4A7732"/>
    <w:lvl w:ilvl="0">
      <w:start w:val="3"/>
      <w:numFmt w:val="upperLetter"/>
      <w:lvlText w:val="%1."/>
      <w:lvlJc w:val="left"/>
      <w:pPr>
        <w:tabs>
          <w:tab w:val="num" w:pos="1830"/>
        </w:tabs>
        <w:ind w:left="1830" w:hanging="390"/>
      </w:pPr>
    </w:lvl>
  </w:abstractNum>
  <w:abstractNum w:abstractNumId="13">
    <w:nsid w:val="468B7BCB"/>
    <w:multiLevelType w:val="hybridMultilevel"/>
    <w:tmpl w:val="5032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97C91"/>
    <w:multiLevelType w:val="hybridMultilevel"/>
    <w:tmpl w:val="F4F4F3F4"/>
    <w:lvl w:ilvl="0" w:tplc="F8FEDF30">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254FA"/>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F0414"/>
    <w:multiLevelType w:val="hybridMultilevel"/>
    <w:tmpl w:val="F4F4F3F4"/>
    <w:lvl w:ilvl="0" w:tplc="F8FEDF30">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CC6AE2"/>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92D9B"/>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C5D48"/>
    <w:multiLevelType w:val="singleLevel"/>
    <w:tmpl w:val="A3847232"/>
    <w:lvl w:ilvl="0">
      <w:start w:val="1"/>
      <w:numFmt w:val="upperLetter"/>
      <w:lvlText w:val="%1."/>
      <w:lvlJc w:val="left"/>
      <w:pPr>
        <w:tabs>
          <w:tab w:val="num" w:pos="1800"/>
        </w:tabs>
        <w:ind w:left="1800" w:hanging="360"/>
      </w:pPr>
    </w:lvl>
  </w:abstractNum>
  <w:abstractNum w:abstractNumId="20">
    <w:nsid w:val="73C818F5"/>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902C1"/>
    <w:multiLevelType w:val="hybridMultilevel"/>
    <w:tmpl w:val="5B3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3614E"/>
    <w:multiLevelType w:val="hybridMultilevel"/>
    <w:tmpl w:val="682E1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6"/>
  </w:num>
  <w:num w:numId="5">
    <w:abstractNumId w:val="8"/>
  </w:num>
  <w:num w:numId="6">
    <w:abstractNumId w:val="21"/>
  </w:num>
  <w:num w:numId="7">
    <w:abstractNumId w:val="12"/>
    <w:lvlOverride w:ilvl="0">
      <w:startOverride w:val="3"/>
    </w:lvlOverride>
  </w:num>
  <w:num w:numId="8">
    <w:abstractNumId w:val="7"/>
    <w:lvlOverride w:ilvl="0">
      <w:startOverride w:val="1"/>
    </w:lvlOverride>
  </w:num>
  <w:num w:numId="9">
    <w:abstractNumId w:val="19"/>
    <w:lvlOverride w:ilvl="0">
      <w:startOverride w:val="1"/>
    </w:lvlOverride>
  </w:num>
  <w:num w:numId="10">
    <w:abstractNumId w:val="22"/>
  </w:num>
  <w:num w:numId="11">
    <w:abstractNumId w:val="11"/>
  </w:num>
  <w:num w:numId="12">
    <w:abstractNumId w:val="3"/>
  </w:num>
  <w:num w:numId="13">
    <w:abstractNumId w:val="5"/>
  </w:num>
  <w:num w:numId="14">
    <w:abstractNumId w:val="10"/>
  </w:num>
  <w:num w:numId="15">
    <w:abstractNumId w:val="18"/>
  </w:num>
  <w:num w:numId="16">
    <w:abstractNumId w:val="15"/>
  </w:num>
  <w:num w:numId="17">
    <w:abstractNumId w:val="2"/>
  </w:num>
  <w:num w:numId="18">
    <w:abstractNumId w:val="6"/>
  </w:num>
  <w:num w:numId="19">
    <w:abstractNumId w:val="13"/>
  </w:num>
  <w:num w:numId="20">
    <w:abstractNumId w:val="20"/>
  </w:num>
  <w:num w:numId="21">
    <w:abstractNumId w:val="17"/>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8"/>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72"/>
    <w:rsid w:val="0003199D"/>
    <w:rsid w:val="00082FA5"/>
    <w:rsid w:val="000D4928"/>
    <w:rsid w:val="001000AA"/>
    <w:rsid w:val="001C20FF"/>
    <w:rsid w:val="0025395D"/>
    <w:rsid w:val="002650B4"/>
    <w:rsid w:val="00337A72"/>
    <w:rsid w:val="00352B66"/>
    <w:rsid w:val="003845B2"/>
    <w:rsid w:val="003A6807"/>
    <w:rsid w:val="003C2074"/>
    <w:rsid w:val="00470954"/>
    <w:rsid w:val="00482221"/>
    <w:rsid w:val="005F2157"/>
    <w:rsid w:val="00602B34"/>
    <w:rsid w:val="006118BD"/>
    <w:rsid w:val="00636E2A"/>
    <w:rsid w:val="006A471A"/>
    <w:rsid w:val="006F0B5E"/>
    <w:rsid w:val="00783B1E"/>
    <w:rsid w:val="008146C0"/>
    <w:rsid w:val="00891C2A"/>
    <w:rsid w:val="008A624D"/>
    <w:rsid w:val="008B1C0A"/>
    <w:rsid w:val="009D5457"/>
    <w:rsid w:val="00AB6A62"/>
    <w:rsid w:val="00B017EF"/>
    <w:rsid w:val="00B75CDC"/>
    <w:rsid w:val="00BC5A91"/>
    <w:rsid w:val="00C32E6B"/>
    <w:rsid w:val="00C40D9B"/>
    <w:rsid w:val="00C97913"/>
    <w:rsid w:val="00CA585D"/>
    <w:rsid w:val="00CB6204"/>
    <w:rsid w:val="00CF7238"/>
    <w:rsid w:val="00D062F4"/>
    <w:rsid w:val="00EF7323"/>
    <w:rsid w:val="00F64A69"/>
    <w:rsid w:val="00F80A7F"/>
    <w:rsid w:val="00FA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FF"/>
  </w:style>
  <w:style w:type="paragraph" w:styleId="Heading1">
    <w:name w:val="heading 1"/>
    <w:basedOn w:val="Normal"/>
    <w:next w:val="Normal"/>
    <w:qFormat/>
    <w:rsid w:val="001C20FF"/>
    <w:pPr>
      <w:keepNext/>
      <w:outlineLvl w:val="0"/>
    </w:pPr>
    <w:rPr>
      <w:sz w:val="28"/>
    </w:rPr>
  </w:style>
  <w:style w:type="paragraph" w:styleId="Heading2">
    <w:name w:val="heading 2"/>
    <w:basedOn w:val="Normal"/>
    <w:next w:val="Normal"/>
    <w:link w:val="Heading2Char"/>
    <w:qFormat/>
    <w:rsid w:val="001C20FF"/>
    <w:pPr>
      <w:keepNext/>
      <w:outlineLvl w:val="1"/>
    </w:pPr>
    <w:rPr>
      <w:sz w:val="24"/>
    </w:rPr>
  </w:style>
  <w:style w:type="paragraph" w:styleId="Heading3">
    <w:name w:val="heading 3"/>
    <w:basedOn w:val="Normal"/>
    <w:next w:val="Normal"/>
    <w:qFormat/>
    <w:rsid w:val="001C20FF"/>
    <w:pPr>
      <w:keepNext/>
      <w:jc w:val="center"/>
      <w:outlineLvl w:val="2"/>
    </w:pPr>
    <w:rPr>
      <w:b/>
      <w:bCs/>
      <w:sz w:val="24"/>
    </w:rPr>
  </w:style>
  <w:style w:type="paragraph" w:styleId="Heading4">
    <w:name w:val="heading 4"/>
    <w:basedOn w:val="Normal"/>
    <w:next w:val="Normal"/>
    <w:qFormat/>
    <w:rsid w:val="001C20FF"/>
    <w:pPr>
      <w:keepNext/>
      <w:jc w:val="center"/>
      <w:outlineLvl w:val="3"/>
    </w:pPr>
    <w:rPr>
      <w:sz w:val="24"/>
    </w:rPr>
  </w:style>
  <w:style w:type="paragraph" w:styleId="Heading6">
    <w:name w:val="heading 6"/>
    <w:basedOn w:val="Normal"/>
    <w:next w:val="Normal"/>
    <w:link w:val="Heading6Char"/>
    <w:qFormat/>
    <w:rsid w:val="00F64A69"/>
    <w:pPr>
      <w:keepNext/>
      <w:ind w:left="342"/>
      <w:outlineLvl w:val="5"/>
    </w:pPr>
    <w:rPr>
      <w:sz w:val="24"/>
    </w:rPr>
  </w:style>
  <w:style w:type="paragraph" w:styleId="Heading7">
    <w:name w:val="heading 7"/>
    <w:basedOn w:val="Normal"/>
    <w:next w:val="Normal"/>
    <w:link w:val="Heading7Char"/>
    <w:qFormat/>
    <w:rsid w:val="00F64A69"/>
    <w:pPr>
      <w:keepNext/>
      <w:ind w:firstLine="342"/>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20FF"/>
    <w:pPr>
      <w:jc w:val="center"/>
    </w:pPr>
    <w:rPr>
      <w:sz w:val="28"/>
    </w:rPr>
  </w:style>
  <w:style w:type="paragraph" w:styleId="Header">
    <w:name w:val="header"/>
    <w:basedOn w:val="Normal"/>
    <w:rsid w:val="001C20FF"/>
    <w:pPr>
      <w:tabs>
        <w:tab w:val="center" w:pos="4320"/>
        <w:tab w:val="right" w:pos="8640"/>
      </w:tabs>
    </w:pPr>
  </w:style>
  <w:style w:type="paragraph" w:styleId="Footer">
    <w:name w:val="footer"/>
    <w:basedOn w:val="Normal"/>
    <w:rsid w:val="001C20FF"/>
    <w:pPr>
      <w:tabs>
        <w:tab w:val="center" w:pos="4320"/>
        <w:tab w:val="right" w:pos="8640"/>
      </w:tabs>
    </w:pPr>
  </w:style>
  <w:style w:type="paragraph" w:styleId="BodyText">
    <w:name w:val="Body Text"/>
    <w:basedOn w:val="Normal"/>
    <w:rsid w:val="001C20FF"/>
    <w:rPr>
      <w:sz w:val="24"/>
    </w:rPr>
  </w:style>
  <w:style w:type="character" w:styleId="PageNumber">
    <w:name w:val="page number"/>
    <w:basedOn w:val="DefaultParagraphFont"/>
    <w:rsid w:val="001C20FF"/>
  </w:style>
  <w:style w:type="paragraph" w:styleId="ListBullet">
    <w:name w:val="List Bullet"/>
    <w:basedOn w:val="Normal"/>
    <w:rsid w:val="00082FA5"/>
    <w:pPr>
      <w:numPr>
        <w:numId w:val="1"/>
      </w:numPr>
      <w:contextualSpacing/>
    </w:pPr>
  </w:style>
  <w:style w:type="character" w:customStyle="1" w:styleId="Heading2Char">
    <w:name w:val="Heading 2 Char"/>
    <w:basedOn w:val="DefaultParagraphFont"/>
    <w:link w:val="Heading2"/>
    <w:rsid w:val="00783B1E"/>
    <w:rPr>
      <w:sz w:val="24"/>
    </w:rPr>
  </w:style>
  <w:style w:type="paragraph" w:styleId="ListParagraph">
    <w:name w:val="List Paragraph"/>
    <w:basedOn w:val="Normal"/>
    <w:uiPriority w:val="34"/>
    <w:qFormat/>
    <w:rsid w:val="00D062F4"/>
    <w:pPr>
      <w:spacing w:after="200" w:line="276" w:lineRule="auto"/>
      <w:ind w:left="720"/>
    </w:pPr>
    <w:rPr>
      <w:rFonts w:ascii="Calibri" w:eastAsia="Calibri" w:hAnsi="Calibri"/>
      <w:sz w:val="22"/>
      <w:szCs w:val="22"/>
    </w:rPr>
  </w:style>
  <w:style w:type="character" w:customStyle="1" w:styleId="Heading6Char">
    <w:name w:val="Heading 6 Char"/>
    <w:basedOn w:val="DefaultParagraphFont"/>
    <w:link w:val="Heading6"/>
    <w:rsid w:val="00F64A69"/>
    <w:rPr>
      <w:sz w:val="24"/>
    </w:rPr>
  </w:style>
  <w:style w:type="character" w:customStyle="1" w:styleId="Heading7Char">
    <w:name w:val="Heading 7 Char"/>
    <w:basedOn w:val="DefaultParagraphFont"/>
    <w:link w:val="Heading7"/>
    <w:rsid w:val="00F64A69"/>
    <w:rPr>
      <w:sz w:val="24"/>
    </w:rPr>
  </w:style>
  <w:style w:type="paragraph" w:styleId="BalloonText">
    <w:name w:val="Balloon Text"/>
    <w:basedOn w:val="Normal"/>
    <w:link w:val="BalloonTextChar"/>
    <w:rsid w:val="00BC5A91"/>
    <w:rPr>
      <w:rFonts w:ascii="Tahoma" w:hAnsi="Tahoma" w:cs="Tahoma"/>
      <w:sz w:val="16"/>
      <w:szCs w:val="16"/>
    </w:rPr>
  </w:style>
  <w:style w:type="character" w:customStyle="1" w:styleId="BalloonTextChar">
    <w:name w:val="Balloon Text Char"/>
    <w:basedOn w:val="DefaultParagraphFont"/>
    <w:link w:val="BalloonText"/>
    <w:rsid w:val="00BC5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FF"/>
  </w:style>
  <w:style w:type="paragraph" w:styleId="Heading1">
    <w:name w:val="heading 1"/>
    <w:basedOn w:val="Normal"/>
    <w:next w:val="Normal"/>
    <w:qFormat/>
    <w:rsid w:val="001C20FF"/>
    <w:pPr>
      <w:keepNext/>
      <w:outlineLvl w:val="0"/>
    </w:pPr>
    <w:rPr>
      <w:sz w:val="28"/>
    </w:rPr>
  </w:style>
  <w:style w:type="paragraph" w:styleId="Heading2">
    <w:name w:val="heading 2"/>
    <w:basedOn w:val="Normal"/>
    <w:next w:val="Normal"/>
    <w:link w:val="Heading2Char"/>
    <w:qFormat/>
    <w:rsid w:val="001C20FF"/>
    <w:pPr>
      <w:keepNext/>
      <w:outlineLvl w:val="1"/>
    </w:pPr>
    <w:rPr>
      <w:sz w:val="24"/>
    </w:rPr>
  </w:style>
  <w:style w:type="paragraph" w:styleId="Heading3">
    <w:name w:val="heading 3"/>
    <w:basedOn w:val="Normal"/>
    <w:next w:val="Normal"/>
    <w:qFormat/>
    <w:rsid w:val="001C20FF"/>
    <w:pPr>
      <w:keepNext/>
      <w:jc w:val="center"/>
      <w:outlineLvl w:val="2"/>
    </w:pPr>
    <w:rPr>
      <w:b/>
      <w:bCs/>
      <w:sz w:val="24"/>
    </w:rPr>
  </w:style>
  <w:style w:type="paragraph" w:styleId="Heading4">
    <w:name w:val="heading 4"/>
    <w:basedOn w:val="Normal"/>
    <w:next w:val="Normal"/>
    <w:qFormat/>
    <w:rsid w:val="001C20FF"/>
    <w:pPr>
      <w:keepNext/>
      <w:jc w:val="center"/>
      <w:outlineLvl w:val="3"/>
    </w:pPr>
    <w:rPr>
      <w:sz w:val="24"/>
    </w:rPr>
  </w:style>
  <w:style w:type="paragraph" w:styleId="Heading6">
    <w:name w:val="heading 6"/>
    <w:basedOn w:val="Normal"/>
    <w:next w:val="Normal"/>
    <w:link w:val="Heading6Char"/>
    <w:qFormat/>
    <w:rsid w:val="00F64A69"/>
    <w:pPr>
      <w:keepNext/>
      <w:ind w:left="342"/>
      <w:outlineLvl w:val="5"/>
    </w:pPr>
    <w:rPr>
      <w:sz w:val="24"/>
    </w:rPr>
  </w:style>
  <w:style w:type="paragraph" w:styleId="Heading7">
    <w:name w:val="heading 7"/>
    <w:basedOn w:val="Normal"/>
    <w:next w:val="Normal"/>
    <w:link w:val="Heading7Char"/>
    <w:qFormat/>
    <w:rsid w:val="00F64A69"/>
    <w:pPr>
      <w:keepNext/>
      <w:ind w:firstLine="342"/>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20FF"/>
    <w:pPr>
      <w:jc w:val="center"/>
    </w:pPr>
    <w:rPr>
      <w:sz w:val="28"/>
    </w:rPr>
  </w:style>
  <w:style w:type="paragraph" w:styleId="Header">
    <w:name w:val="header"/>
    <w:basedOn w:val="Normal"/>
    <w:rsid w:val="001C20FF"/>
    <w:pPr>
      <w:tabs>
        <w:tab w:val="center" w:pos="4320"/>
        <w:tab w:val="right" w:pos="8640"/>
      </w:tabs>
    </w:pPr>
  </w:style>
  <w:style w:type="paragraph" w:styleId="Footer">
    <w:name w:val="footer"/>
    <w:basedOn w:val="Normal"/>
    <w:rsid w:val="001C20FF"/>
    <w:pPr>
      <w:tabs>
        <w:tab w:val="center" w:pos="4320"/>
        <w:tab w:val="right" w:pos="8640"/>
      </w:tabs>
    </w:pPr>
  </w:style>
  <w:style w:type="paragraph" w:styleId="BodyText">
    <w:name w:val="Body Text"/>
    <w:basedOn w:val="Normal"/>
    <w:rsid w:val="001C20FF"/>
    <w:rPr>
      <w:sz w:val="24"/>
    </w:rPr>
  </w:style>
  <w:style w:type="character" w:styleId="PageNumber">
    <w:name w:val="page number"/>
    <w:basedOn w:val="DefaultParagraphFont"/>
    <w:rsid w:val="001C20FF"/>
  </w:style>
  <w:style w:type="paragraph" w:styleId="ListBullet">
    <w:name w:val="List Bullet"/>
    <w:basedOn w:val="Normal"/>
    <w:rsid w:val="00082FA5"/>
    <w:pPr>
      <w:numPr>
        <w:numId w:val="1"/>
      </w:numPr>
      <w:contextualSpacing/>
    </w:pPr>
  </w:style>
  <w:style w:type="character" w:customStyle="1" w:styleId="Heading2Char">
    <w:name w:val="Heading 2 Char"/>
    <w:basedOn w:val="DefaultParagraphFont"/>
    <w:link w:val="Heading2"/>
    <w:rsid w:val="00783B1E"/>
    <w:rPr>
      <w:sz w:val="24"/>
    </w:rPr>
  </w:style>
  <w:style w:type="paragraph" w:styleId="ListParagraph">
    <w:name w:val="List Paragraph"/>
    <w:basedOn w:val="Normal"/>
    <w:uiPriority w:val="34"/>
    <w:qFormat/>
    <w:rsid w:val="00D062F4"/>
    <w:pPr>
      <w:spacing w:after="200" w:line="276" w:lineRule="auto"/>
      <w:ind w:left="720"/>
    </w:pPr>
    <w:rPr>
      <w:rFonts w:ascii="Calibri" w:eastAsia="Calibri" w:hAnsi="Calibri"/>
      <w:sz w:val="22"/>
      <w:szCs w:val="22"/>
    </w:rPr>
  </w:style>
  <w:style w:type="character" w:customStyle="1" w:styleId="Heading6Char">
    <w:name w:val="Heading 6 Char"/>
    <w:basedOn w:val="DefaultParagraphFont"/>
    <w:link w:val="Heading6"/>
    <w:rsid w:val="00F64A69"/>
    <w:rPr>
      <w:sz w:val="24"/>
    </w:rPr>
  </w:style>
  <w:style w:type="character" w:customStyle="1" w:styleId="Heading7Char">
    <w:name w:val="Heading 7 Char"/>
    <w:basedOn w:val="DefaultParagraphFont"/>
    <w:link w:val="Heading7"/>
    <w:rsid w:val="00F64A69"/>
    <w:rPr>
      <w:sz w:val="24"/>
    </w:rPr>
  </w:style>
  <w:style w:type="paragraph" w:styleId="BalloonText">
    <w:name w:val="Balloon Text"/>
    <w:basedOn w:val="Normal"/>
    <w:link w:val="BalloonTextChar"/>
    <w:rsid w:val="00BC5A91"/>
    <w:rPr>
      <w:rFonts w:ascii="Tahoma" w:hAnsi="Tahoma" w:cs="Tahoma"/>
      <w:sz w:val="16"/>
      <w:szCs w:val="16"/>
    </w:rPr>
  </w:style>
  <w:style w:type="character" w:customStyle="1" w:styleId="BalloonTextChar">
    <w:name w:val="Balloon Text Char"/>
    <w:basedOn w:val="DefaultParagraphFont"/>
    <w:link w:val="BalloonText"/>
    <w:rsid w:val="00BC5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1940">
      <w:bodyDiv w:val="1"/>
      <w:marLeft w:val="0"/>
      <w:marRight w:val="0"/>
      <w:marTop w:val="0"/>
      <w:marBottom w:val="0"/>
      <w:divBdr>
        <w:top w:val="none" w:sz="0" w:space="0" w:color="auto"/>
        <w:left w:val="none" w:sz="0" w:space="0" w:color="auto"/>
        <w:bottom w:val="none" w:sz="0" w:space="0" w:color="auto"/>
        <w:right w:val="none" w:sz="0" w:space="0" w:color="auto"/>
      </w:divBdr>
      <w:divsChild>
        <w:div w:id="1884824202">
          <w:marLeft w:val="0"/>
          <w:marRight w:val="0"/>
          <w:marTop w:val="0"/>
          <w:marBottom w:val="0"/>
          <w:divBdr>
            <w:top w:val="none" w:sz="0" w:space="0" w:color="auto"/>
            <w:left w:val="none" w:sz="0" w:space="0" w:color="auto"/>
            <w:bottom w:val="none" w:sz="0" w:space="0" w:color="auto"/>
            <w:right w:val="none" w:sz="0" w:space="0" w:color="auto"/>
          </w:divBdr>
          <w:divsChild>
            <w:div w:id="1446079648">
              <w:marLeft w:val="0"/>
              <w:marRight w:val="0"/>
              <w:marTop w:val="0"/>
              <w:marBottom w:val="132"/>
              <w:divBdr>
                <w:top w:val="none" w:sz="0" w:space="0" w:color="auto"/>
                <w:left w:val="none" w:sz="0" w:space="0" w:color="auto"/>
                <w:bottom w:val="none" w:sz="0" w:space="0" w:color="auto"/>
                <w:right w:val="none" w:sz="0" w:space="0" w:color="auto"/>
              </w:divBdr>
              <w:divsChild>
                <w:div w:id="1071269201">
                  <w:marLeft w:val="0"/>
                  <w:marRight w:val="0"/>
                  <w:marTop w:val="0"/>
                  <w:marBottom w:val="0"/>
                  <w:divBdr>
                    <w:top w:val="none" w:sz="0" w:space="0" w:color="auto"/>
                    <w:left w:val="none" w:sz="0" w:space="0" w:color="auto"/>
                    <w:bottom w:val="none" w:sz="0" w:space="0" w:color="auto"/>
                    <w:right w:val="none" w:sz="0" w:space="0" w:color="auto"/>
                  </w:divBdr>
                  <w:divsChild>
                    <w:div w:id="693070804">
                      <w:marLeft w:val="0"/>
                      <w:marRight w:val="0"/>
                      <w:marTop w:val="0"/>
                      <w:marBottom w:val="396"/>
                      <w:divBdr>
                        <w:top w:val="none" w:sz="0" w:space="0" w:color="auto"/>
                        <w:left w:val="none" w:sz="0" w:space="0" w:color="auto"/>
                        <w:bottom w:val="none" w:sz="0" w:space="0" w:color="auto"/>
                        <w:right w:val="none" w:sz="0" w:space="0" w:color="auto"/>
                      </w:divBdr>
                      <w:divsChild>
                        <w:div w:id="1241721843">
                          <w:marLeft w:val="264"/>
                          <w:marRight w:val="264"/>
                          <w:marTop w:val="132"/>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 w:id="489565505">
      <w:bodyDiv w:val="1"/>
      <w:marLeft w:val="0"/>
      <w:marRight w:val="0"/>
      <w:marTop w:val="0"/>
      <w:marBottom w:val="0"/>
      <w:divBdr>
        <w:top w:val="none" w:sz="0" w:space="0" w:color="auto"/>
        <w:left w:val="none" w:sz="0" w:space="0" w:color="auto"/>
        <w:bottom w:val="none" w:sz="0" w:space="0" w:color="auto"/>
        <w:right w:val="none" w:sz="0" w:space="0" w:color="auto"/>
      </w:divBdr>
    </w:div>
    <w:div w:id="16867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urse%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outline template</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Outline Template Word Document</vt:lpstr>
    </vt:vector>
  </TitlesOfParts>
  <Company>Community Collge</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Word Document</dc:title>
  <dc:creator>Metro</dc:creator>
  <cp:lastModifiedBy>NetTech</cp:lastModifiedBy>
  <cp:revision>2</cp:revision>
  <cp:lastPrinted>2001-03-13T18:07:00Z</cp:lastPrinted>
  <dcterms:created xsi:type="dcterms:W3CDTF">2015-12-02T19:56:00Z</dcterms:created>
  <dcterms:modified xsi:type="dcterms:W3CDTF">2015-12-02T19:56:00Z</dcterms:modified>
</cp:coreProperties>
</file>