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88" w:rsidRPr="009C6E20" w:rsidRDefault="00B71C7E" w:rsidP="006F2B88">
      <w:pPr>
        <w:widowControl w:val="0"/>
        <w:autoSpaceDE w:val="0"/>
        <w:autoSpaceDN w:val="0"/>
        <w:adjustRightInd w:val="0"/>
        <w:spacing w:after="80"/>
        <w:rPr>
          <w:rFonts w:asciiTheme="majorHAnsi" w:hAnsiTheme="majorHAnsi" w:cs="Arial"/>
          <w:color w:val="343434"/>
        </w:rPr>
      </w:pPr>
      <w:r w:rsidRPr="009C6E20">
        <w:rPr>
          <w:rFonts w:asciiTheme="majorHAnsi" w:hAnsiTheme="majorHAnsi" w:cs="Times"/>
          <w:color w:val="343434"/>
        </w:rPr>
        <w:t>GREENFIELD COMMUNITY COLLEGE</w:t>
      </w:r>
    </w:p>
    <w:p w:rsidR="006F2B88" w:rsidRPr="009C6E20" w:rsidRDefault="00B85E31"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Professional Studies</w:t>
      </w:r>
    </w:p>
    <w:p w:rsidR="00B82D72" w:rsidRPr="009C6E20" w:rsidRDefault="00B82D72" w:rsidP="006F2B88">
      <w:pPr>
        <w:widowControl w:val="0"/>
        <w:autoSpaceDE w:val="0"/>
        <w:autoSpaceDN w:val="0"/>
        <w:adjustRightInd w:val="0"/>
        <w:spacing w:after="80"/>
        <w:rPr>
          <w:rFonts w:asciiTheme="majorHAnsi" w:hAnsiTheme="majorHAnsi" w:cs="Times New Roman"/>
          <w:color w:val="343434"/>
        </w:rPr>
      </w:pPr>
    </w:p>
    <w:p w:rsidR="006F2B88" w:rsidRPr="009C6E20" w:rsidRDefault="00B71C7E"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Spring 2015</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Instructor: Claire Tyminski RN M.Ed.</w:t>
      </w:r>
    </w:p>
    <w:p w:rsidR="006F2B88" w:rsidRPr="009C6E20" w:rsidRDefault="00B82D72"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 xml:space="preserve">E-mail: </w:t>
      </w:r>
      <w:r w:rsidR="00B71C7E" w:rsidRPr="009C6E20">
        <w:rPr>
          <w:rFonts w:asciiTheme="majorHAnsi" w:hAnsiTheme="majorHAnsi" w:cs="Times New Roman"/>
          <w:color w:val="343434"/>
        </w:rPr>
        <w:t>Tyminskic@GCC.mass.edu</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 </w:t>
      </w:r>
    </w:p>
    <w:p w:rsidR="006F2B88" w:rsidRPr="009C6E20" w:rsidRDefault="00B50BCE" w:rsidP="006F2B88">
      <w:pPr>
        <w:widowControl w:val="0"/>
        <w:autoSpaceDE w:val="0"/>
        <w:autoSpaceDN w:val="0"/>
        <w:adjustRightInd w:val="0"/>
        <w:spacing w:after="80"/>
        <w:rPr>
          <w:rFonts w:asciiTheme="majorHAnsi" w:hAnsiTheme="majorHAnsi" w:cs="Times New Roman"/>
          <w:b/>
          <w:color w:val="343434"/>
        </w:rPr>
      </w:pPr>
      <w:r w:rsidRPr="009C6E20">
        <w:rPr>
          <w:rFonts w:asciiTheme="majorHAnsi" w:hAnsiTheme="majorHAnsi" w:cs="Times New Roman"/>
          <w:b/>
          <w:color w:val="343434"/>
        </w:rPr>
        <w:t>Medical</w:t>
      </w:r>
      <w:r w:rsidR="00B82D72" w:rsidRPr="009C6E20">
        <w:rPr>
          <w:rFonts w:asciiTheme="majorHAnsi" w:hAnsiTheme="majorHAnsi" w:cs="Times New Roman"/>
          <w:b/>
          <w:color w:val="343434"/>
        </w:rPr>
        <w:t xml:space="preserve"> </w:t>
      </w:r>
      <w:r w:rsidR="006F2B88" w:rsidRPr="009C6E20">
        <w:rPr>
          <w:rFonts w:asciiTheme="majorHAnsi" w:hAnsiTheme="majorHAnsi" w:cs="Times New Roman"/>
          <w:b/>
          <w:color w:val="343434"/>
        </w:rPr>
        <w:t xml:space="preserve">Claims Management   </w:t>
      </w:r>
      <w:r w:rsidR="00BB2EB4" w:rsidRPr="009C6E20">
        <w:rPr>
          <w:rFonts w:asciiTheme="majorHAnsi" w:hAnsiTheme="majorHAnsi" w:cs="Times New Roman"/>
          <w:b/>
          <w:color w:val="343434"/>
        </w:rPr>
        <w:t xml:space="preserve">  MAC 120</w:t>
      </w:r>
      <w:r w:rsidR="006F2B88" w:rsidRPr="009C6E20">
        <w:rPr>
          <w:rFonts w:asciiTheme="majorHAnsi" w:hAnsiTheme="majorHAnsi" w:cs="Times New Roman"/>
          <w:b/>
          <w:color w:val="343434"/>
        </w:rPr>
        <w:t xml:space="preserve">    </w:t>
      </w:r>
      <w:r w:rsidR="00586227" w:rsidRPr="009C6E20">
        <w:rPr>
          <w:rFonts w:asciiTheme="majorHAnsi" w:hAnsiTheme="majorHAnsi" w:cs="Times New Roman"/>
          <w:b/>
          <w:color w:val="343434"/>
        </w:rPr>
        <w:t>       </w:t>
      </w:r>
      <w:r w:rsidR="00EF695E" w:rsidRPr="009C6E20">
        <w:rPr>
          <w:rFonts w:asciiTheme="majorHAnsi" w:hAnsiTheme="majorHAnsi" w:cs="Times New Roman"/>
          <w:b/>
          <w:color w:val="343434"/>
        </w:rPr>
        <w:t xml:space="preserve">    </w:t>
      </w:r>
      <w:r w:rsidR="00B82D72" w:rsidRPr="009C6E20">
        <w:rPr>
          <w:rFonts w:asciiTheme="majorHAnsi" w:hAnsiTheme="majorHAnsi" w:cs="Times New Roman"/>
          <w:b/>
          <w:color w:val="343434"/>
        </w:rPr>
        <w:t xml:space="preserve">      </w:t>
      </w:r>
      <w:r w:rsidR="00B71C7E" w:rsidRPr="009C6E20">
        <w:rPr>
          <w:rFonts w:asciiTheme="majorHAnsi" w:hAnsiTheme="majorHAnsi" w:cs="Times New Roman"/>
          <w:b/>
          <w:color w:val="343434"/>
        </w:rPr>
        <w:t xml:space="preserve"> </w:t>
      </w:r>
      <w:proofErr w:type="gramStart"/>
      <w:r w:rsidR="00B71C7E" w:rsidRPr="009C6E20">
        <w:rPr>
          <w:rFonts w:asciiTheme="majorHAnsi" w:hAnsiTheme="majorHAnsi" w:cs="Times New Roman"/>
          <w:b/>
          <w:color w:val="343434"/>
        </w:rPr>
        <w:t>Cr</w:t>
      </w:r>
      <w:r w:rsidR="00EF695E" w:rsidRPr="009C6E20">
        <w:rPr>
          <w:rFonts w:asciiTheme="majorHAnsi" w:hAnsiTheme="majorHAnsi" w:cs="Times New Roman"/>
          <w:b/>
          <w:color w:val="343434"/>
        </w:rPr>
        <w:t>edit</w:t>
      </w:r>
      <w:r w:rsidR="00B71C7E" w:rsidRPr="009C6E20">
        <w:rPr>
          <w:rFonts w:asciiTheme="majorHAnsi" w:hAnsiTheme="majorHAnsi" w:cs="Times New Roman"/>
          <w:b/>
          <w:color w:val="343434"/>
        </w:rPr>
        <w:t xml:space="preserve">  3</w:t>
      </w:r>
      <w:proofErr w:type="gramEnd"/>
      <w:r w:rsidR="006F2B88" w:rsidRPr="009C6E20">
        <w:rPr>
          <w:rFonts w:asciiTheme="majorHAnsi" w:hAnsiTheme="majorHAnsi" w:cs="Times New Roman"/>
          <w:b/>
          <w:color w:val="343434"/>
        </w:rPr>
        <w:t xml:space="preserve">     </w:t>
      </w:r>
    </w:p>
    <w:p w:rsidR="00B82D72" w:rsidRPr="009C6E20" w:rsidRDefault="00B82D72" w:rsidP="006F2B88">
      <w:pPr>
        <w:widowControl w:val="0"/>
        <w:autoSpaceDE w:val="0"/>
        <w:autoSpaceDN w:val="0"/>
        <w:adjustRightInd w:val="0"/>
        <w:spacing w:after="80"/>
        <w:rPr>
          <w:rFonts w:asciiTheme="majorHAnsi" w:hAnsiTheme="majorHAnsi" w:cs="Times New Roman"/>
          <w:b/>
          <w:color w:val="343434"/>
        </w:rPr>
      </w:pPr>
    </w:p>
    <w:p w:rsidR="006F2B88" w:rsidRPr="009C6E20" w:rsidRDefault="006F2B88" w:rsidP="006F2B88">
      <w:pPr>
        <w:widowControl w:val="0"/>
        <w:autoSpaceDE w:val="0"/>
        <w:autoSpaceDN w:val="0"/>
        <w:adjustRightInd w:val="0"/>
        <w:spacing w:after="80"/>
        <w:rPr>
          <w:rFonts w:asciiTheme="majorHAnsi" w:hAnsiTheme="majorHAnsi" w:cs="Times New Roman"/>
          <w:b/>
          <w:color w:val="343434"/>
          <w:u w:val="single"/>
        </w:rPr>
      </w:pPr>
      <w:r w:rsidRPr="009C6E20">
        <w:rPr>
          <w:rFonts w:asciiTheme="majorHAnsi" w:hAnsiTheme="majorHAnsi" w:cs="Times New Roman"/>
          <w:b/>
          <w:color w:val="343434"/>
          <w:u w:val="single"/>
        </w:rPr>
        <w:t>Course Description</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The course introduces the student to medical insurance</w:t>
      </w:r>
      <w:r w:rsidR="001B72C8" w:rsidRPr="009C6E20">
        <w:rPr>
          <w:rFonts w:asciiTheme="majorHAnsi" w:hAnsiTheme="majorHAnsi" w:cs="Times New Roman"/>
          <w:color w:val="343434"/>
        </w:rPr>
        <w:t>,</w:t>
      </w:r>
      <w:r w:rsidRPr="009C6E20">
        <w:rPr>
          <w:rFonts w:asciiTheme="majorHAnsi" w:hAnsiTheme="majorHAnsi" w:cs="Times New Roman"/>
          <w:color w:val="343434"/>
        </w:rPr>
        <w:t xml:space="preserve"> billing, credit and collection procedures.  The student gains a basic understanding of the various insurance options and the laws governing the payers/insurers.  Additional topics include preparing and reviewing claims forms, the significance of coding, electronic and computerized billing, and fraud and abuse, as well as other pertinent topics.</w:t>
      </w:r>
    </w:p>
    <w:p w:rsidR="006F2B88" w:rsidRPr="009C6E20" w:rsidRDefault="006F2B88" w:rsidP="006F2B88">
      <w:pPr>
        <w:widowControl w:val="0"/>
        <w:autoSpaceDE w:val="0"/>
        <w:autoSpaceDN w:val="0"/>
        <w:adjustRightInd w:val="0"/>
        <w:spacing w:after="80"/>
        <w:rPr>
          <w:rFonts w:asciiTheme="majorHAnsi" w:hAnsiTheme="majorHAnsi" w:cs="Times New Roman"/>
          <w:b/>
          <w:color w:val="343434"/>
          <w:u w:val="single"/>
        </w:rPr>
      </w:pPr>
      <w:r w:rsidRPr="009C6E20">
        <w:rPr>
          <w:rFonts w:asciiTheme="majorHAnsi" w:hAnsiTheme="majorHAnsi" w:cs="Times New Roman"/>
          <w:b/>
          <w:bCs/>
          <w:color w:val="343434"/>
          <w:u w:val="single"/>
        </w:rPr>
        <w:t>Student Learning Outcomes</w:t>
      </w:r>
    </w:p>
    <w:p w:rsidR="006F2B88" w:rsidRPr="009C6E20" w:rsidRDefault="006F2B88" w:rsidP="00EF695E">
      <w:pPr>
        <w:widowControl w:val="0"/>
        <w:numPr>
          <w:ilvl w:val="0"/>
          <w:numId w:val="1"/>
        </w:numPr>
        <w:tabs>
          <w:tab w:val="left" w:pos="0"/>
          <w:tab w:val="left" w:pos="220"/>
        </w:tabs>
        <w:autoSpaceDE w:val="0"/>
        <w:autoSpaceDN w:val="0"/>
        <w:adjustRightInd w:val="0"/>
        <w:spacing w:after="100"/>
        <w:ind w:left="90" w:hanging="90"/>
        <w:rPr>
          <w:rFonts w:asciiTheme="majorHAnsi" w:hAnsiTheme="majorHAnsi" w:cs="Times New Roman"/>
          <w:color w:val="343434"/>
        </w:rPr>
      </w:pPr>
      <w:r w:rsidRPr="009C6E20">
        <w:rPr>
          <w:rFonts w:asciiTheme="majorHAnsi" w:hAnsiTheme="majorHAnsi" w:cs="Times New Roman"/>
          <w:color w:val="343434"/>
        </w:rPr>
        <w:t>Identify the basic medical insurance plans, their coverage and any laws or regulations specific</w:t>
      </w:r>
      <w:r w:rsidR="00EF695E" w:rsidRPr="009C6E20">
        <w:rPr>
          <w:rFonts w:asciiTheme="majorHAnsi" w:hAnsiTheme="majorHAnsi" w:cs="Times New Roman"/>
          <w:color w:val="343434"/>
        </w:rPr>
        <w:t xml:space="preserve"> to each </w:t>
      </w:r>
      <w:r w:rsidR="006D1549" w:rsidRPr="009C6E20">
        <w:rPr>
          <w:rFonts w:asciiTheme="majorHAnsi" w:hAnsiTheme="majorHAnsi" w:cs="Times New Roman"/>
          <w:color w:val="343434"/>
        </w:rPr>
        <w:t xml:space="preserve">Insurance </w:t>
      </w:r>
      <w:r w:rsidRPr="009C6E20">
        <w:rPr>
          <w:rFonts w:asciiTheme="majorHAnsi" w:hAnsiTheme="majorHAnsi" w:cs="Times New Roman"/>
          <w:color w:val="343434"/>
        </w:rPr>
        <w:t>plan.</w:t>
      </w:r>
    </w:p>
    <w:p w:rsidR="00EF695E" w:rsidRPr="009C6E20" w:rsidRDefault="00EF695E" w:rsidP="00EF695E">
      <w:pPr>
        <w:widowControl w:val="0"/>
        <w:numPr>
          <w:ilvl w:val="0"/>
          <w:numId w:val="1"/>
        </w:numPr>
        <w:tabs>
          <w:tab w:val="left" w:pos="0"/>
          <w:tab w:val="left" w:pos="220"/>
        </w:tabs>
        <w:autoSpaceDE w:val="0"/>
        <w:autoSpaceDN w:val="0"/>
        <w:adjustRightInd w:val="0"/>
        <w:spacing w:after="100"/>
        <w:ind w:left="90" w:hanging="90"/>
        <w:rPr>
          <w:rFonts w:asciiTheme="majorHAnsi" w:hAnsiTheme="majorHAnsi" w:cs="Times New Roman"/>
          <w:color w:val="343434"/>
        </w:rPr>
      </w:pPr>
      <w:r w:rsidRPr="009C6E20">
        <w:rPr>
          <w:rFonts w:asciiTheme="majorHAnsi" w:hAnsiTheme="majorHAnsi" w:cs="Times New Roman"/>
          <w:color w:val="343434"/>
        </w:rPr>
        <w:t xml:space="preserve">   </w:t>
      </w:r>
      <w:r w:rsidR="006F2B88" w:rsidRPr="009C6E20">
        <w:rPr>
          <w:rFonts w:asciiTheme="majorHAnsi" w:hAnsiTheme="majorHAnsi" w:cs="Times New Roman"/>
          <w:color w:val="343434"/>
        </w:rPr>
        <w:t>Compare each of the following pla</w:t>
      </w:r>
      <w:r w:rsidRPr="009C6E20">
        <w:rPr>
          <w:rFonts w:asciiTheme="majorHAnsi" w:hAnsiTheme="majorHAnsi" w:cs="Times New Roman"/>
          <w:color w:val="343434"/>
        </w:rPr>
        <w:t>ns:  Medicare, Medicaid, TRICARE</w:t>
      </w:r>
      <w:r w:rsidR="006F2B88" w:rsidRPr="009C6E20">
        <w:rPr>
          <w:rFonts w:asciiTheme="majorHAnsi" w:hAnsiTheme="majorHAnsi" w:cs="Times New Roman"/>
          <w:color w:val="343434"/>
        </w:rPr>
        <w:t xml:space="preserve">, </w:t>
      </w:r>
      <w:r w:rsidRPr="009C6E20">
        <w:rPr>
          <w:rFonts w:asciiTheme="majorHAnsi" w:hAnsiTheme="majorHAnsi" w:cs="Times New Roman"/>
          <w:color w:val="343434"/>
        </w:rPr>
        <w:t xml:space="preserve">CHAMPVA, Workers'   </w:t>
      </w:r>
    </w:p>
    <w:p w:rsidR="006F2B88" w:rsidRPr="009C6E20" w:rsidRDefault="00EF695E" w:rsidP="00EF695E">
      <w:pPr>
        <w:widowControl w:val="0"/>
        <w:tabs>
          <w:tab w:val="left" w:pos="0"/>
          <w:tab w:val="left" w:pos="220"/>
        </w:tabs>
        <w:autoSpaceDE w:val="0"/>
        <w:autoSpaceDN w:val="0"/>
        <w:adjustRightInd w:val="0"/>
        <w:spacing w:after="100"/>
        <w:ind w:left="90"/>
        <w:rPr>
          <w:rFonts w:asciiTheme="majorHAnsi" w:hAnsiTheme="majorHAnsi" w:cs="Times New Roman"/>
          <w:color w:val="343434"/>
        </w:rPr>
      </w:pPr>
      <w:r w:rsidRPr="009C6E20">
        <w:rPr>
          <w:rFonts w:asciiTheme="majorHAnsi" w:hAnsiTheme="majorHAnsi" w:cs="Times New Roman"/>
          <w:color w:val="343434"/>
        </w:rPr>
        <w:t xml:space="preserve">   Compensation, </w:t>
      </w:r>
      <w:r w:rsidR="006F2B88" w:rsidRPr="009C6E20">
        <w:rPr>
          <w:rFonts w:asciiTheme="majorHAnsi" w:hAnsiTheme="majorHAnsi" w:cs="Times New Roman"/>
          <w:color w:val="343434"/>
        </w:rPr>
        <w:t>Disability, Blue Cross/Blue Shield, and Managed Care. </w:t>
      </w:r>
    </w:p>
    <w:p w:rsidR="006F2B88" w:rsidRPr="009C6E20" w:rsidRDefault="006F2B88" w:rsidP="006F2B88">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color w:val="343434"/>
        </w:rPr>
      </w:pPr>
      <w:r w:rsidRPr="009C6E20">
        <w:rPr>
          <w:rFonts w:asciiTheme="majorHAnsi" w:hAnsiTheme="majorHAnsi" w:cs="Times New Roman"/>
          <w:color w:val="343434"/>
        </w:rPr>
        <w:t>Explain collection of vital information. </w:t>
      </w:r>
    </w:p>
    <w:p w:rsidR="006F2B88" w:rsidRPr="009C6E20" w:rsidRDefault="006F2B88" w:rsidP="006F2B88">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color w:val="343434"/>
        </w:rPr>
      </w:pPr>
      <w:r w:rsidRPr="009C6E20">
        <w:rPr>
          <w:rFonts w:asciiTheme="majorHAnsi" w:hAnsiTheme="majorHAnsi" w:cs="Times New Roman"/>
          <w:color w:val="343434"/>
        </w:rPr>
        <w:t>Define confidentiality, ethics, and fraud &amp; abuse as they relate to medical insurance. </w:t>
      </w:r>
    </w:p>
    <w:p w:rsidR="006F2B88" w:rsidRPr="009C6E20" w:rsidRDefault="006F2B88" w:rsidP="006F2B88">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color w:val="343434"/>
        </w:rPr>
      </w:pPr>
      <w:r w:rsidRPr="009C6E20">
        <w:rPr>
          <w:rFonts w:asciiTheme="majorHAnsi" w:hAnsiTheme="majorHAnsi" w:cs="Times New Roman"/>
          <w:color w:val="343434"/>
        </w:rPr>
        <w:t>Summarize electronic and computerized billing procedures and billing cycles. </w:t>
      </w:r>
    </w:p>
    <w:p w:rsidR="006F2B88" w:rsidRPr="009C6E20" w:rsidRDefault="006F2B88" w:rsidP="006F2B88">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color w:val="343434"/>
        </w:rPr>
      </w:pPr>
      <w:r w:rsidRPr="009C6E20">
        <w:rPr>
          <w:rFonts w:asciiTheme="majorHAnsi" w:hAnsiTheme="majorHAnsi" w:cs="Times New Roman"/>
          <w:color w:val="343434"/>
        </w:rPr>
        <w:t>Explain how to correct billing errors and rejection of claims. </w:t>
      </w:r>
    </w:p>
    <w:p w:rsidR="006F2B88" w:rsidRPr="009C6E20" w:rsidRDefault="006F2B88" w:rsidP="006F2B88">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color w:val="343434"/>
        </w:rPr>
      </w:pPr>
      <w:r w:rsidRPr="009C6E20">
        <w:rPr>
          <w:rFonts w:asciiTheme="majorHAnsi" w:hAnsiTheme="majorHAnsi" w:cs="Times New Roman"/>
          <w:color w:val="343434"/>
        </w:rPr>
        <w:t>Describe credit and collection laws, techniques and procedures. </w:t>
      </w:r>
    </w:p>
    <w:p w:rsidR="00B71C7E" w:rsidRPr="009C6E20" w:rsidRDefault="00B71C7E" w:rsidP="006F2B88">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color w:val="343434"/>
        </w:rPr>
      </w:pPr>
      <w:r w:rsidRPr="009C6E20">
        <w:rPr>
          <w:rFonts w:asciiTheme="majorHAnsi" w:hAnsiTheme="majorHAnsi" w:cs="Times New Roman"/>
          <w:color w:val="343434"/>
        </w:rPr>
        <w:t>Select diagnostic code numbers</w:t>
      </w:r>
      <w:r w:rsidR="00EF695E" w:rsidRPr="009C6E20">
        <w:rPr>
          <w:rFonts w:asciiTheme="majorHAnsi" w:hAnsiTheme="majorHAnsi" w:cs="Times New Roman"/>
          <w:color w:val="343434"/>
        </w:rPr>
        <w:t xml:space="preserve"> using</w:t>
      </w:r>
      <w:r w:rsidRPr="009C6E20">
        <w:rPr>
          <w:rFonts w:asciiTheme="majorHAnsi" w:hAnsiTheme="majorHAnsi" w:cs="Times New Roman"/>
          <w:color w:val="343434"/>
        </w:rPr>
        <w:t xml:space="preserve"> ICD-9-CM</w:t>
      </w:r>
      <w:r w:rsidR="00EF695E" w:rsidRPr="009C6E20">
        <w:rPr>
          <w:rFonts w:asciiTheme="majorHAnsi" w:hAnsiTheme="majorHAnsi" w:cs="Times New Roman"/>
          <w:color w:val="343434"/>
        </w:rPr>
        <w:t xml:space="preserve"> code book</w:t>
      </w:r>
      <w:r w:rsidRPr="009C6E20">
        <w:rPr>
          <w:rFonts w:asciiTheme="majorHAnsi" w:hAnsiTheme="majorHAnsi" w:cs="Times New Roman"/>
          <w:color w:val="343434"/>
        </w:rPr>
        <w:t xml:space="preserve"> and </w:t>
      </w:r>
      <w:r w:rsidR="00F80C33" w:rsidRPr="009C6E20">
        <w:rPr>
          <w:rFonts w:asciiTheme="majorHAnsi" w:hAnsiTheme="majorHAnsi" w:cs="Times New Roman"/>
          <w:color w:val="343434"/>
        </w:rPr>
        <w:t xml:space="preserve">new </w:t>
      </w:r>
      <w:r w:rsidRPr="009C6E20">
        <w:rPr>
          <w:rFonts w:asciiTheme="majorHAnsi" w:hAnsiTheme="majorHAnsi" w:cs="Times New Roman"/>
          <w:color w:val="343434"/>
        </w:rPr>
        <w:t>ICD-10-CM</w:t>
      </w:r>
      <w:r w:rsidR="00F80C33" w:rsidRPr="009C6E20">
        <w:rPr>
          <w:rFonts w:asciiTheme="majorHAnsi" w:hAnsiTheme="majorHAnsi" w:cs="Times New Roman"/>
          <w:color w:val="343434"/>
        </w:rPr>
        <w:t xml:space="preserve"> codes</w:t>
      </w:r>
    </w:p>
    <w:p w:rsidR="007B3232" w:rsidRPr="009C6E20" w:rsidRDefault="00F80C33" w:rsidP="00F80C33">
      <w:pPr>
        <w:widowControl w:val="0"/>
        <w:numPr>
          <w:ilvl w:val="0"/>
          <w:numId w:val="1"/>
        </w:numPr>
        <w:tabs>
          <w:tab w:val="left" w:pos="90"/>
          <w:tab w:val="left" w:pos="220"/>
        </w:tabs>
        <w:autoSpaceDE w:val="0"/>
        <w:autoSpaceDN w:val="0"/>
        <w:adjustRightInd w:val="0"/>
        <w:spacing w:after="100"/>
        <w:ind w:left="90" w:hanging="90"/>
        <w:rPr>
          <w:rFonts w:asciiTheme="majorHAnsi" w:hAnsiTheme="majorHAnsi" w:cs="Times New Roman"/>
          <w:color w:val="343434"/>
        </w:rPr>
      </w:pPr>
      <w:r w:rsidRPr="009C6E20">
        <w:rPr>
          <w:rFonts w:asciiTheme="majorHAnsi" w:hAnsiTheme="majorHAnsi" w:cs="Times New Roman"/>
          <w:color w:val="343434"/>
        </w:rPr>
        <w:t xml:space="preserve">  Code professional services properly, using the</w:t>
      </w:r>
      <w:r w:rsidR="006D1549" w:rsidRPr="009C6E20">
        <w:rPr>
          <w:rFonts w:asciiTheme="majorHAnsi" w:hAnsiTheme="majorHAnsi" w:cs="Times New Roman"/>
          <w:color w:val="343434"/>
        </w:rPr>
        <w:t xml:space="preserve"> </w:t>
      </w:r>
      <w:r w:rsidR="007B3232" w:rsidRPr="009C6E20">
        <w:rPr>
          <w:rFonts w:asciiTheme="majorHAnsi" w:hAnsiTheme="majorHAnsi" w:cs="Times New Roman"/>
          <w:color w:val="343434"/>
        </w:rPr>
        <w:t>CPT and  Medicare</w:t>
      </w:r>
      <w:r w:rsidRPr="009C6E20">
        <w:rPr>
          <w:rFonts w:asciiTheme="majorHAnsi" w:hAnsiTheme="majorHAnsi" w:cs="Times New Roman"/>
          <w:color w:val="343434"/>
        </w:rPr>
        <w:t xml:space="preserve"> level 11 HCPCS code system                 </w:t>
      </w:r>
    </w:p>
    <w:p w:rsidR="007B3232" w:rsidRPr="009C6E20" w:rsidRDefault="006D1549" w:rsidP="006F2B88">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color w:val="343434"/>
        </w:rPr>
      </w:pPr>
      <w:r w:rsidRPr="009C6E20">
        <w:rPr>
          <w:rFonts w:asciiTheme="majorHAnsi" w:hAnsiTheme="majorHAnsi" w:cs="Times New Roman"/>
          <w:color w:val="343434"/>
        </w:rPr>
        <w:t xml:space="preserve">Develop an understanding of the </w:t>
      </w:r>
      <w:r w:rsidR="007B3232" w:rsidRPr="009C6E20">
        <w:rPr>
          <w:rFonts w:asciiTheme="majorHAnsi" w:hAnsiTheme="majorHAnsi" w:cs="Times New Roman"/>
          <w:color w:val="343434"/>
        </w:rPr>
        <w:t>CMS-1500</w:t>
      </w:r>
      <w:r w:rsidRPr="009C6E20">
        <w:rPr>
          <w:rFonts w:asciiTheme="majorHAnsi" w:hAnsiTheme="majorHAnsi" w:cs="Times New Roman"/>
          <w:color w:val="343434"/>
        </w:rPr>
        <w:t xml:space="preserve"> form</w:t>
      </w:r>
    </w:p>
    <w:p w:rsidR="00F80C33" w:rsidRPr="009C6E20" w:rsidRDefault="00F80C33" w:rsidP="00F80C33">
      <w:pPr>
        <w:widowControl w:val="0"/>
        <w:numPr>
          <w:ilvl w:val="0"/>
          <w:numId w:val="1"/>
        </w:numPr>
        <w:tabs>
          <w:tab w:val="left" w:pos="0"/>
          <w:tab w:val="left" w:pos="220"/>
        </w:tabs>
        <w:autoSpaceDE w:val="0"/>
        <w:autoSpaceDN w:val="0"/>
        <w:adjustRightInd w:val="0"/>
        <w:spacing w:after="100"/>
        <w:ind w:left="90" w:hanging="90"/>
        <w:rPr>
          <w:rFonts w:asciiTheme="majorHAnsi" w:hAnsiTheme="majorHAnsi" w:cs="Times New Roman"/>
          <w:color w:val="343434"/>
        </w:rPr>
      </w:pPr>
      <w:r w:rsidRPr="009C6E20">
        <w:rPr>
          <w:rFonts w:asciiTheme="majorHAnsi" w:hAnsiTheme="majorHAnsi" w:cs="Times New Roman"/>
          <w:color w:val="343434"/>
        </w:rPr>
        <w:t xml:space="preserve">  </w:t>
      </w:r>
      <w:r w:rsidR="006F2B88" w:rsidRPr="009C6E20">
        <w:rPr>
          <w:rFonts w:asciiTheme="majorHAnsi" w:hAnsiTheme="majorHAnsi" w:cs="Times New Roman"/>
          <w:color w:val="343434"/>
        </w:rPr>
        <w:t xml:space="preserve">Research communication techniques in dealing with complaints and </w:t>
      </w:r>
      <w:r w:rsidRPr="009C6E20">
        <w:rPr>
          <w:rFonts w:asciiTheme="majorHAnsi" w:hAnsiTheme="majorHAnsi" w:cs="Times New Roman"/>
          <w:color w:val="343434"/>
        </w:rPr>
        <w:t xml:space="preserve">questions regarding billing  </w:t>
      </w:r>
    </w:p>
    <w:p w:rsidR="006F2B88" w:rsidRPr="009C6E20" w:rsidRDefault="00F80C33" w:rsidP="00F80C33">
      <w:pPr>
        <w:widowControl w:val="0"/>
        <w:tabs>
          <w:tab w:val="left" w:pos="0"/>
          <w:tab w:val="left" w:pos="220"/>
        </w:tabs>
        <w:autoSpaceDE w:val="0"/>
        <w:autoSpaceDN w:val="0"/>
        <w:adjustRightInd w:val="0"/>
        <w:spacing w:after="100"/>
        <w:ind w:left="90"/>
        <w:rPr>
          <w:rFonts w:asciiTheme="majorHAnsi" w:hAnsiTheme="majorHAnsi" w:cs="Times New Roman"/>
          <w:color w:val="343434"/>
        </w:rPr>
      </w:pPr>
      <w:r w:rsidRPr="009C6E20">
        <w:rPr>
          <w:rFonts w:asciiTheme="majorHAnsi" w:hAnsiTheme="majorHAnsi" w:cs="Times New Roman"/>
          <w:color w:val="343434"/>
        </w:rPr>
        <w:t xml:space="preserve">  &amp; </w:t>
      </w:r>
      <w:r w:rsidR="006F2B88" w:rsidRPr="009C6E20">
        <w:rPr>
          <w:rFonts w:asciiTheme="majorHAnsi" w:hAnsiTheme="majorHAnsi" w:cs="Times New Roman"/>
          <w:color w:val="343434"/>
        </w:rPr>
        <w:t>coverage, as well as types of collection letters and notices</w:t>
      </w:r>
    </w:p>
    <w:p w:rsidR="006D1549" w:rsidRPr="009C6E20" w:rsidRDefault="006D1549" w:rsidP="006D1549">
      <w:pPr>
        <w:widowControl w:val="0"/>
        <w:tabs>
          <w:tab w:val="left" w:pos="220"/>
          <w:tab w:val="left" w:pos="720"/>
        </w:tabs>
        <w:autoSpaceDE w:val="0"/>
        <w:autoSpaceDN w:val="0"/>
        <w:adjustRightInd w:val="0"/>
        <w:spacing w:after="100"/>
        <w:ind w:left="720"/>
        <w:rPr>
          <w:rFonts w:asciiTheme="majorHAnsi" w:hAnsiTheme="majorHAnsi" w:cs="Times New Roman"/>
          <w:color w:val="343434"/>
        </w:rPr>
      </w:pPr>
    </w:p>
    <w:p w:rsidR="006F2B88"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b/>
          <w:color w:val="343434"/>
          <w:u w:val="single"/>
        </w:rPr>
        <w:t>Time Allotment</w:t>
      </w:r>
      <w:r w:rsidRPr="009C6E20">
        <w:rPr>
          <w:rFonts w:asciiTheme="majorHAnsi" w:hAnsiTheme="majorHAnsi" w:cs="Times New Roman"/>
          <w:color w:val="343434"/>
        </w:rPr>
        <w:t xml:space="preserve"> - See Course Outline/Assignme</w:t>
      </w:r>
      <w:r w:rsidR="00D801B2" w:rsidRPr="009C6E20">
        <w:rPr>
          <w:rFonts w:asciiTheme="majorHAnsi" w:hAnsiTheme="majorHAnsi" w:cs="Times New Roman"/>
          <w:color w:val="343434"/>
        </w:rPr>
        <w:t>nts for this course in Moodle</w:t>
      </w:r>
    </w:p>
    <w:p w:rsidR="009C6E20" w:rsidRPr="009C6E20" w:rsidRDefault="009C6E20" w:rsidP="006F2B88">
      <w:pPr>
        <w:widowControl w:val="0"/>
        <w:autoSpaceDE w:val="0"/>
        <w:autoSpaceDN w:val="0"/>
        <w:adjustRightInd w:val="0"/>
        <w:spacing w:after="80"/>
        <w:rPr>
          <w:rFonts w:asciiTheme="majorHAnsi" w:hAnsiTheme="majorHAnsi" w:cs="Times New Roman"/>
          <w:color w:val="343434"/>
        </w:rPr>
      </w:pPr>
    </w:p>
    <w:p w:rsidR="006F2B88" w:rsidRPr="009C6E20" w:rsidRDefault="006F2B88" w:rsidP="006F2B88">
      <w:pPr>
        <w:widowControl w:val="0"/>
        <w:autoSpaceDE w:val="0"/>
        <w:autoSpaceDN w:val="0"/>
        <w:adjustRightInd w:val="0"/>
        <w:spacing w:after="80"/>
        <w:rPr>
          <w:rFonts w:asciiTheme="majorHAnsi" w:hAnsiTheme="majorHAnsi" w:cs="Times New Roman"/>
          <w:b/>
          <w:color w:val="343434"/>
          <w:u w:val="single"/>
        </w:rPr>
      </w:pPr>
      <w:r w:rsidRPr="009C6E20">
        <w:rPr>
          <w:rFonts w:asciiTheme="majorHAnsi" w:hAnsiTheme="majorHAnsi" w:cs="Times New Roman"/>
          <w:b/>
          <w:color w:val="343434"/>
          <w:u w:val="single"/>
        </w:rPr>
        <w:t>Methods of Learning</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Textbooks, Lecture Notes/Assignments, Case Scenarios, Discussions</w:t>
      </w:r>
      <w:r w:rsidR="00F80C33" w:rsidRPr="009C6E20">
        <w:rPr>
          <w:rFonts w:asciiTheme="majorHAnsi" w:hAnsiTheme="majorHAnsi" w:cs="Times New Roman"/>
          <w:color w:val="343434"/>
        </w:rPr>
        <w:t>, and Final Exam</w:t>
      </w:r>
    </w:p>
    <w:p w:rsidR="006F2B88" w:rsidRPr="009C6E20" w:rsidRDefault="006F2B88" w:rsidP="006F2B88">
      <w:pPr>
        <w:widowControl w:val="0"/>
        <w:autoSpaceDE w:val="0"/>
        <w:autoSpaceDN w:val="0"/>
        <w:adjustRightInd w:val="0"/>
        <w:spacing w:after="80"/>
        <w:rPr>
          <w:rFonts w:asciiTheme="majorHAnsi" w:hAnsiTheme="majorHAnsi" w:cs="Times New Roman"/>
          <w:b/>
          <w:color w:val="343434"/>
          <w:u w:val="single"/>
        </w:rPr>
      </w:pPr>
      <w:r w:rsidRPr="009C6E20">
        <w:rPr>
          <w:rFonts w:asciiTheme="majorHAnsi" w:hAnsiTheme="majorHAnsi" w:cs="Times New Roman"/>
          <w:b/>
          <w:color w:val="343434"/>
          <w:u w:val="single"/>
        </w:rPr>
        <w:lastRenderedPageBreak/>
        <w:t>Requirements</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Students are expected to complete all assignments. A zero will be assigned for any work not received/submitted on time. Web Assignments ar</w:t>
      </w:r>
      <w:r w:rsidR="006D1549" w:rsidRPr="009C6E20">
        <w:rPr>
          <w:rFonts w:asciiTheme="majorHAnsi" w:hAnsiTheme="majorHAnsi" w:cs="Times New Roman"/>
          <w:color w:val="343434"/>
        </w:rPr>
        <w:t xml:space="preserve">e to be typed in the body of an </w:t>
      </w:r>
      <w:r w:rsidRPr="009C6E20">
        <w:rPr>
          <w:rFonts w:asciiTheme="majorHAnsi" w:hAnsiTheme="majorHAnsi" w:cs="Times New Roman"/>
          <w:color w:val="343434"/>
        </w:rPr>
        <w:t>E-mail.</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Students must submit all assignments, exams, and/or discussions on time. Please keep your discussions professional and on-topic. Students may choose to also share their opinions, reaction, and experiences on the discussion topic. Late and/or no submission of an assignment, exam, and/or discussion will be graded as a zero. There is no make-up of assignments/discussions</w:t>
      </w:r>
      <w:r w:rsidR="00F80C33" w:rsidRPr="009C6E20">
        <w:rPr>
          <w:rFonts w:asciiTheme="majorHAnsi" w:hAnsiTheme="majorHAnsi" w:cs="Times New Roman"/>
          <w:color w:val="343434"/>
        </w:rPr>
        <w:t>, unless you have discussed the issue with the instructor</w:t>
      </w:r>
      <w:r w:rsidRPr="009C6E20">
        <w:rPr>
          <w:rFonts w:asciiTheme="majorHAnsi" w:hAnsiTheme="majorHAnsi" w:cs="Times New Roman"/>
          <w:color w:val="343434"/>
        </w:rPr>
        <w:t>. The weekly submission of assignments, exams or discussions will be equivalent of “</w:t>
      </w:r>
      <w:r w:rsidRPr="009C6E20">
        <w:rPr>
          <w:rFonts w:asciiTheme="majorHAnsi" w:hAnsiTheme="majorHAnsi" w:cs="Times New Roman"/>
          <w:b/>
          <w:bCs/>
          <w:color w:val="343434"/>
        </w:rPr>
        <w:t>class attendance</w:t>
      </w:r>
      <w:r w:rsidRPr="009C6E20">
        <w:rPr>
          <w:rFonts w:asciiTheme="majorHAnsi" w:hAnsiTheme="majorHAnsi" w:cs="Times New Roman"/>
          <w:color w:val="343434"/>
        </w:rPr>
        <w:t>."</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Please enter the exam on a reliable computer with a reliable internet connection. To prevent getting "locked out" of an exam enter the internet using Internet Explorer, do not backtrack in the exam (hit the back button/arrow or attempt to return to a previous question), and do not select save in the exam. Be sure to hit the "submit" key upon completion of the exam. Each exam is timed. If you exceed the allowed tim</w:t>
      </w:r>
      <w:r w:rsidR="00D801B2" w:rsidRPr="009C6E20">
        <w:rPr>
          <w:rFonts w:asciiTheme="majorHAnsi" w:hAnsiTheme="majorHAnsi" w:cs="Times New Roman"/>
          <w:color w:val="343434"/>
        </w:rPr>
        <w:t>e limit the exam you may be marked with</w:t>
      </w:r>
      <w:r w:rsidRPr="009C6E20">
        <w:rPr>
          <w:rFonts w:asciiTheme="majorHAnsi" w:hAnsiTheme="majorHAnsi" w:cs="Times New Roman"/>
          <w:color w:val="343434"/>
        </w:rPr>
        <w:t xml:space="preserve"> a zero. Pay close attention to the time limit and elapsed time. Exams will be available during the week they are assigned and will remain open until Sunday at midnight. Once the exam starts the student will not be permitted to exit and re-enter the exam. The exam must be completed the first time you access it and within the specified time limit. If a problem arises only one exam may be reset through out the semester. This does not include the final exam. The final exam may </w:t>
      </w:r>
      <w:r w:rsidRPr="009C6E20">
        <w:rPr>
          <w:rFonts w:asciiTheme="majorHAnsi" w:hAnsiTheme="majorHAnsi" w:cs="Times New Roman"/>
          <w:color w:val="343434"/>
          <w:u w:val="single"/>
        </w:rPr>
        <w:t>not</w:t>
      </w:r>
      <w:r w:rsidRPr="009C6E20">
        <w:rPr>
          <w:rFonts w:asciiTheme="majorHAnsi" w:hAnsiTheme="majorHAnsi" w:cs="Times New Roman"/>
          <w:color w:val="343434"/>
        </w:rPr>
        <w:t> be reset. A student experiencing technical problems while taking an e</w:t>
      </w:r>
      <w:r w:rsidR="00F80C33" w:rsidRPr="009C6E20">
        <w:rPr>
          <w:rFonts w:asciiTheme="majorHAnsi" w:hAnsiTheme="majorHAnsi" w:cs="Times New Roman"/>
          <w:color w:val="343434"/>
        </w:rPr>
        <w:t xml:space="preserve">xam must contact </w:t>
      </w:r>
      <w:r w:rsidRPr="009C6E20">
        <w:rPr>
          <w:rFonts w:asciiTheme="majorHAnsi" w:hAnsiTheme="majorHAnsi" w:cs="Times New Roman"/>
          <w:color w:val="343434"/>
        </w:rPr>
        <w:t>online technical support and also email the instructor immediately.  </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All exams are to be done independently of others. You are not allowed to print or copy any part of a test. You may not discuss any test, in person or electronically, with another classmate or anyone else before, during, or after you take the test until every student in the class has taken the test. Failing to abide by these guidelines may result in a zero for the exam and/or an F in the course.</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w:t>
      </w:r>
    </w:p>
    <w:p w:rsidR="006F2B88" w:rsidRPr="009C6E20" w:rsidRDefault="006F2B88" w:rsidP="006F2B88">
      <w:pPr>
        <w:widowControl w:val="0"/>
        <w:autoSpaceDE w:val="0"/>
        <w:autoSpaceDN w:val="0"/>
        <w:adjustRightInd w:val="0"/>
        <w:spacing w:after="80"/>
        <w:rPr>
          <w:rFonts w:asciiTheme="majorHAnsi" w:hAnsiTheme="majorHAnsi" w:cs="Times New Roman"/>
          <w:color w:val="343434"/>
        </w:rPr>
      </w:pPr>
      <w:r w:rsidRPr="009C6E20">
        <w:rPr>
          <w:rFonts w:asciiTheme="majorHAnsi" w:hAnsiTheme="majorHAnsi" w:cs="Times New Roman"/>
          <w:color w:val="343434"/>
        </w:rPr>
        <w:t>Students are required to take a comprehensive final exam.</w:t>
      </w:r>
    </w:p>
    <w:p w:rsidR="009C6E20" w:rsidRDefault="009C6E20" w:rsidP="006F2B88">
      <w:pPr>
        <w:widowControl w:val="0"/>
        <w:autoSpaceDE w:val="0"/>
        <w:autoSpaceDN w:val="0"/>
        <w:adjustRightInd w:val="0"/>
        <w:spacing w:after="80"/>
        <w:rPr>
          <w:rFonts w:asciiTheme="majorHAnsi" w:hAnsiTheme="majorHAnsi" w:cs="Times New Roman"/>
          <w:b/>
          <w:color w:val="343434"/>
          <w:u w:val="single"/>
        </w:rPr>
      </w:pPr>
    </w:p>
    <w:p w:rsidR="006F2B88" w:rsidRPr="009C6E20" w:rsidRDefault="006F2B88" w:rsidP="006F2B88">
      <w:pPr>
        <w:widowControl w:val="0"/>
        <w:autoSpaceDE w:val="0"/>
        <w:autoSpaceDN w:val="0"/>
        <w:adjustRightInd w:val="0"/>
        <w:spacing w:after="80"/>
        <w:rPr>
          <w:rFonts w:asciiTheme="majorHAnsi" w:hAnsiTheme="majorHAnsi" w:cs="Times New Roman"/>
          <w:b/>
          <w:color w:val="343434"/>
          <w:u w:val="single"/>
        </w:rPr>
      </w:pPr>
      <w:r w:rsidRPr="009C6E20">
        <w:rPr>
          <w:rFonts w:asciiTheme="majorHAnsi" w:hAnsiTheme="majorHAnsi" w:cs="Times New Roman"/>
          <w:b/>
          <w:color w:val="343434"/>
          <w:u w:val="single"/>
        </w:rPr>
        <w:t>Required Materials</w:t>
      </w:r>
    </w:p>
    <w:p w:rsidR="006F2B88" w:rsidRPr="009C6E20" w:rsidRDefault="00756962" w:rsidP="006F2B88">
      <w:pPr>
        <w:widowControl w:val="0"/>
        <w:autoSpaceDE w:val="0"/>
        <w:autoSpaceDN w:val="0"/>
        <w:adjustRightInd w:val="0"/>
        <w:spacing w:after="80"/>
        <w:rPr>
          <w:rFonts w:asciiTheme="majorHAnsi" w:hAnsiTheme="majorHAnsi" w:cs="Times New Roman"/>
          <w:color w:val="343434"/>
          <w:u w:color="260001"/>
        </w:rPr>
      </w:pPr>
      <w:r w:rsidRPr="009C6E20">
        <w:rPr>
          <w:rFonts w:asciiTheme="majorHAnsi" w:hAnsiTheme="majorHAnsi" w:cs="Times New Roman"/>
          <w:b/>
          <w:bCs/>
          <w:color w:val="260001"/>
        </w:rPr>
        <w:t>“</w:t>
      </w:r>
      <w:r w:rsidR="006F2B88" w:rsidRPr="009C6E20">
        <w:rPr>
          <w:rFonts w:asciiTheme="majorHAnsi" w:hAnsiTheme="majorHAnsi" w:cs="Times New Roman"/>
          <w:b/>
          <w:bCs/>
          <w:color w:val="260001"/>
        </w:rPr>
        <w:t>Insurance Handbook for the Medical Office</w:t>
      </w:r>
      <w:r w:rsidRPr="009C6E20">
        <w:rPr>
          <w:rFonts w:asciiTheme="majorHAnsi" w:hAnsiTheme="majorHAnsi" w:cs="Times New Roman"/>
          <w:b/>
          <w:bCs/>
          <w:color w:val="260001"/>
        </w:rPr>
        <w:t>”</w:t>
      </w:r>
      <w:r w:rsidR="006F2B88" w:rsidRPr="009C6E20">
        <w:rPr>
          <w:rFonts w:asciiTheme="majorHAnsi" w:hAnsiTheme="majorHAnsi" w:cs="Times New Roman"/>
          <w:b/>
          <w:bCs/>
          <w:color w:val="260001"/>
        </w:rPr>
        <w:t>  </w:t>
      </w:r>
      <w:r w:rsidR="006F2B88" w:rsidRPr="009C6E20">
        <w:rPr>
          <w:rFonts w:asciiTheme="majorHAnsi" w:hAnsiTheme="majorHAnsi" w:cs="Times New Roman"/>
          <w:b/>
          <w:bCs/>
          <w:color w:val="260001"/>
          <w:u w:color="260001"/>
        </w:rPr>
        <w:t xml:space="preserve"> 12th </w:t>
      </w:r>
      <w:proofErr w:type="gramStart"/>
      <w:r w:rsidR="006F2B88" w:rsidRPr="009C6E20">
        <w:rPr>
          <w:rFonts w:asciiTheme="majorHAnsi" w:hAnsiTheme="majorHAnsi" w:cs="Times New Roman"/>
          <w:b/>
          <w:bCs/>
          <w:color w:val="260001"/>
          <w:u w:color="260001"/>
        </w:rPr>
        <w:t>edition  Marilyn</w:t>
      </w:r>
      <w:proofErr w:type="gramEnd"/>
      <w:r w:rsidR="006F2B88" w:rsidRPr="009C6E20">
        <w:rPr>
          <w:rFonts w:asciiTheme="majorHAnsi" w:hAnsiTheme="majorHAnsi" w:cs="Times New Roman"/>
          <w:b/>
          <w:bCs/>
          <w:color w:val="260001"/>
          <w:u w:color="260001"/>
        </w:rPr>
        <w:t xml:space="preserve"> </w:t>
      </w:r>
      <w:proofErr w:type="spellStart"/>
      <w:r w:rsidR="006F2B88" w:rsidRPr="009C6E20">
        <w:rPr>
          <w:rFonts w:asciiTheme="majorHAnsi" w:hAnsiTheme="majorHAnsi" w:cs="Times New Roman"/>
          <w:b/>
          <w:bCs/>
          <w:color w:val="260001"/>
          <w:u w:color="260001"/>
        </w:rPr>
        <w:t>Fordney</w:t>
      </w:r>
      <w:proofErr w:type="spellEnd"/>
      <w:r w:rsidR="006F2B88" w:rsidRPr="009C6E20">
        <w:rPr>
          <w:rFonts w:asciiTheme="majorHAnsi" w:hAnsiTheme="majorHAnsi" w:cs="Times New Roman"/>
          <w:b/>
          <w:bCs/>
          <w:color w:val="260001"/>
          <w:u w:color="260001"/>
        </w:rPr>
        <w:t xml:space="preserve">   Elsevier</w:t>
      </w:r>
      <w:r w:rsidR="006F2B88" w:rsidRPr="009C6E20">
        <w:rPr>
          <w:rFonts w:asciiTheme="majorHAnsi" w:hAnsiTheme="majorHAnsi" w:cs="Times New Roman"/>
          <w:color w:val="260001"/>
          <w:u w:color="260001"/>
        </w:rPr>
        <w:t> </w:t>
      </w:r>
    </w:p>
    <w:p w:rsidR="009C6E20" w:rsidRDefault="009C6E20" w:rsidP="006F2B88">
      <w:pPr>
        <w:widowControl w:val="0"/>
        <w:autoSpaceDE w:val="0"/>
        <w:autoSpaceDN w:val="0"/>
        <w:adjustRightInd w:val="0"/>
        <w:spacing w:after="80"/>
        <w:rPr>
          <w:rFonts w:asciiTheme="majorHAnsi" w:hAnsiTheme="majorHAnsi" w:cs="Times New Roman"/>
          <w:b/>
          <w:color w:val="343434"/>
          <w:u w:val="single"/>
        </w:rPr>
      </w:pPr>
    </w:p>
    <w:p w:rsidR="006F2B88" w:rsidRPr="009C6E20" w:rsidRDefault="006F2B88" w:rsidP="006F2B88">
      <w:pPr>
        <w:widowControl w:val="0"/>
        <w:autoSpaceDE w:val="0"/>
        <w:autoSpaceDN w:val="0"/>
        <w:adjustRightInd w:val="0"/>
        <w:spacing w:after="80"/>
        <w:rPr>
          <w:rFonts w:asciiTheme="majorHAnsi" w:hAnsiTheme="majorHAnsi" w:cs="Times New Roman"/>
          <w:color w:val="343434"/>
          <w:u w:color="260001"/>
        </w:rPr>
      </w:pPr>
      <w:r w:rsidRPr="009C6E20">
        <w:rPr>
          <w:rFonts w:asciiTheme="majorHAnsi" w:hAnsiTheme="majorHAnsi" w:cs="Times New Roman"/>
          <w:b/>
          <w:color w:val="343434"/>
          <w:u w:val="single"/>
        </w:rPr>
        <w:t>Methods of Evaluation</w:t>
      </w:r>
      <w:r w:rsidRPr="009C6E20">
        <w:rPr>
          <w:rFonts w:asciiTheme="majorHAnsi" w:hAnsiTheme="majorHAnsi" w:cs="Times New Roman"/>
          <w:color w:val="343434"/>
          <w:u w:color="260001"/>
        </w:rPr>
        <w:t xml:space="preserve"> – Each of the following will be worth 25% of your course grade-</w:t>
      </w:r>
      <w:r w:rsidR="006D1549" w:rsidRPr="009C6E20">
        <w:rPr>
          <w:rFonts w:asciiTheme="majorHAnsi" w:hAnsiTheme="majorHAnsi" w:cs="Times New Roman"/>
          <w:color w:val="343434"/>
          <w:u w:color="260001"/>
        </w:rPr>
        <w:t xml:space="preserve"> </w:t>
      </w:r>
      <w:r w:rsidRPr="009C6E20">
        <w:rPr>
          <w:rFonts w:asciiTheme="majorHAnsi" w:hAnsiTheme="majorHAnsi" w:cs="Times New Roman"/>
          <w:color w:val="343434"/>
          <w:u w:color="260001"/>
        </w:rPr>
        <w:t>Exams, Discussions/Participation, Assignment questions, Comprehensive Final Examination</w:t>
      </w:r>
    </w:p>
    <w:p w:rsidR="009C6E20" w:rsidRDefault="009C6E20" w:rsidP="006F2B88">
      <w:pPr>
        <w:widowControl w:val="0"/>
        <w:autoSpaceDE w:val="0"/>
        <w:autoSpaceDN w:val="0"/>
        <w:adjustRightInd w:val="0"/>
        <w:spacing w:after="80"/>
        <w:rPr>
          <w:rFonts w:asciiTheme="majorHAnsi" w:hAnsiTheme="majorHAnsi" w:cs="Times New Roman"/>
          <w:b/>
          <w:color w:val="343434"/>
          <w:u w:val="single"/>
        </w:rPr>
      </w:pPr>
    </w:p>
    <w:p w:rsidR="006F2B88" w:rsidRPr="009C6E20" w:rsidRDefault="006F2B88" w:rsidP="006F2B88">
      <w:pPr>
        <w:widowControl w:val="0"/>
        <w:autoSpaceDE w:val="0"/>
        <w:autoSpaceDN w:val="0"/>
        <w:adjustRightInd w:val="0"/>
        <w:spacing w:after="80"/>
        <w:rPr>
          <w:rFonts w:asciiTheme="majorHAnsi" w:hAnsiTheme="majorHAnsi" w:cs="Times New Roman"/>
          <w:b/>
          <w:color w:val="343434"/>
          <w:u w:val="single"/>
        </w:rPr>
      </w:pPr>
      <w:r w:rsidRPr="009C6E20">
        <w:rPr>
          <w:rFonts w:asciiTheme="majorHAnsi" w:hAnsiTheme="majorHAnsi" w:cs="Times New Roman"/>
          <w:b/>
          <w:color w:val="343434"/>
          <w:u w:val="single"/>
        </w:rPr>
        <w:t>Grading Scale</w:t>
      </w:r>
    </w:p>
    <w:p w:rsidR="00F32C94" w:rsidRPr="009C6E20" w:rsidRDefault="00756962" w:rsidP="006F2B88">
      <w:pPr>
        <w:widowControl w:val="0"/>
        <w:autoSpaceDE w:val="0"/>
        <w:autoSpaceDN w:val="0"/>
        <w:adjustRightInd w:val="0"/>
        <w:spacing w:after="80"/>
        <w:rPr>
          <w:rFonts w:asciiTheme="majorHAnsi" w:hAnsiTheme="majorHAnsi" w:cs="Times New Roman"/>
          <w:color w:val="343434"/>
          <w:u w:color="260001"/>
        </w:rPr>
      </w:pPr>
      <w:r w:rsidRPr="009C6E20">
        <w:rPr>
          <w:rFonts w:asciiTheme="majorHAnsi" w:hAnsiTheme="majorHAnsi" w:cs="Times New Roman"/>
          <w:color w:val="343434"/>
          <w:u w:color="260001"/>
        </w:rPr>
        <w:t>GCC grading scale</w:t>
      </w:r>
      <w:r w:rsidR="00F32C94" w:rsidRPr="009C6E20">
        <w:rPr>
          <w:rFonts w:asciiTheme="majorHAnsi" w:hAnsiTheme="majorHAnsi" w:cs="Times New Roman"/>
          <w:color w:val="343434"/>
          <w:u w:color="260001"/>
        </w:rPr>
        <w:t>:</w:t>
      </w:r>
    </w:p>
    <w:p w:rsidR="006F2B88" w:rsidRPr="009C6E20" w:rsidRDefault="00275187" w:rsidP="006F2B88">
      <w:pPr>
        <w:widowControl w:val="0"/>
        <w:autoSpaceDE w:val="0"/>
        <w:autoSpaceDN w:val="0"/>
        <w:adjustRightInd w:val="0"/>
        <w:spacing w:after="80"/>
        <w:rPr>
          <w:rFonts w:asciiTheme="majorHAnsi" w:hAnsiTheme="majorHAnsi" w:cs="Times New Roman"/>
          <w:color w:val="343434"/>
          <w:u w:color="260001"/>
        </w:rPr>
      </w:pPr>
      <w:r w:rsidRPr="009C6E20">
        <w:rPr>
          <w:rFonts w:asciiTheme="majorHAnsi" w:hAnsiTheme="majorHAnsi" w:cs="Times New Roman"/>
          <w:color w:val="343434"/>
          <w:u w:color="260001"/>
        </w:rPr>
        <w:t>A (93</w:t>
      </w:r>
      <w:r w:rsidR="006F2B88" w:rsidRPr="009C6E20">
        <w:rPr>
          <w:rFonts w:asciiTheme="majorHAnsi" w:hAnsiTheme="majorHAnsi" w:cs="Times New Roman"/>
          <w:color w:val="343434"/>
          <w:u w:color="260001"/>
        </w:rPr>
        <w:t xml:space="preserve">-100); </w:t>
      </w:r>
      <w:r w:rsidRPr="009C6E20">
        <w:rPr>
          <w:rFonts w:asciiTheme="majorHAnsi" w:hAnsiTheme="majorHAnsi" w:cs="Times New Roman"/>
          <w:color w:val="343434"/>
          <w:u w:color="260001"/>
        </w:rPr>
        <w:t xml:space="preserve">A- </w:t>
      </w:r>
      <w:r w:rsidR="00F32C94" w:rsidRPr="009C6E20">
        <w:rPr>
          <w:rFonts w:asciiTheme="majorHAnsi" w:hAnsiTheme="majorHAnsi" w:cs="Times New Roman"/>
          <w:color w:val="343434"/>
          <w:u w:color="260001"/>
        </w:rPr>
        <w:t>(</w:t>
      </w:r>
      <w:r w:rsidRPr="009C6E20">
        <w:rPr>
          <w:rFonts w:asciiTheme="majorHAnsi" w:hAnsiTheme="majorHAnsi" w:cs="Times New Roman"/>
          <w:color w:val="343434"/>
          <w:u w:color="260001"/>
        </w:rPr>
        <w:t>90-92</w:t>
      </w:r>
      <w:r w:rsidR="00F32C94" w:rsidRPr="009C6E20">
        <w:rPr>
          <w:rFonts w:asciiTheme="majorHAnsi" w:hAnsiTheme="majorHAnsi" w:cs="Times New Roman"/>
          <w:color w:val="343434"/>
          <w:u w:color="260001"/>
        </w:rPr>
        <w:t>)</w:t>
      </w:r>
      <w:r w:rsidRPr="009C6E20">
        <w:rPr>
          <w:rFonts w:asciiTheme="majorHAnsi" w:hAnsiTheme="majorHAnsi" w:cs="Times New Roman"/>
          <w:color w:val="343434"/>
          <w:u w:color="260001"/>
        </w:rPr>
        <w:t xml:space="preserve">; B+ </w:t>
      </w:r>
      <w:r w:rsidR="00237EC5" w:rsidRPr="009C6E20">
        <w:rPr>
          <w:rFonts w:asciiTheme="majorHAnsi" w:hAnsiTheme="majorHAnsi" w:cs="Times New Roman"/>
          <w:color w:val="343434"/>
          <w:u w:color="260001"/>
        </w:rPr>
        <w:t>(</w:t>
      </w:r>
      <w:r w:rsidRPr="009C6E20">
        <w:rPr>
          <w:rFonts w:asciiTheme="majorHAnsi" w:hAnsiTheme="majorHAnsi" w:cs="Times New Roman"/>
          <w:color w:val="343434"/>
          <w:u w:color="260001"/>
        </w:rPr>
        <w:t>87-89</w:t>
      </w:r>
      <w:r w:rsidR="00237EC5" w:rsidRPr="009C6E20">
        <w:rPr>
          <w:rFonts w:asciiTheme="majorHAnsi" w:hAnsiTheme="majorHAnsi" w:cs="Times New Roman"/>
          <w:color w:val="343434"/>
          <w:u w:color="260001"/>
        </w:rPr>
        <w:t>)</w:t>
      </w:r>
      <w:r w:rsidRPr="009C6E20">
        <w:rPr>
          <w:rFonts w:asciiTheme="majorHAnsi" w:hAnsiTheme="majorHAnsi" w:cs="Times New Roman"/>
          <w:color w:val="343434"/>
          <w:u w:color="260001"/>
        </w:rPr>
        <w:t>; B (83-86</w:t>
      </w:r>
      <w:r w:rsidR="006F2B88" w:rsidRPr="009C6E20">
        <w:rPr>
          <w:rFonts w:asciiTheme="majorHAnsi" w:hAnsiTheme="majorHAnsi" w:cs="Times New Roman"/>
          <w:color w:val="343434"/>
          <w:u w:color="260001"/>
        </w:rPr>
        <w:t xml:space="preserve">); </w:t>
      </w:r>
      <w:r w:rsidRPr="009C6E20">
        <w:rPr>
          <w:rFonts w:asciiTheme="majorHAnsi" w:hAnsiTheme="majorHAnsi" w:cs="Times New Roman"/>
          <w:color w:val="343434"/>
          <w:u w:color="260001"/>
        </w:rPr>
        <w:t>B</w:t>
      </w:r>
      <w:r w:rsidR="00237EC5" w:rsidRPr="009C6E20">
        <w:rPr>
          <w:rFonts w:asciiTheme="majorHAnsi" w:hAnsiTheme="majorHAnsi" w:cs="Times New Roman"/>
          <w:color w:val="343434"/>
          <w:u w:color="260001"/>
        </w:rPr>
        <w:t xml:space="preserve">- (80-82); </w:t>
      </w:r>
      <w:r w:rsidR="006F2B88" w:rsidRPr="009C6E20">
        <w:rPr>
          <w:rFonts w:asciiTheme="majorHAnsi" w:hAnsiTheme="majorHAnsi" w:cs="Times New Roman"/>
          <w:color w:val="343434"/>
          <w:u w:color="260001"/>
        </w:rPr>
        <w:t>C</w:t>
      </w:r>
      <w:r w:rsidR="00237EC5" w:rsidRPr="009C6E20">
        <w:rPr>
          <w:rFonts w:asciiTheme="majorHAnsi" w:hAnsiTheme="majorHAnsi" w:cs="Times New Roman"/>
          <w:color w:val="343434"/>
          <w:u w:color="260001"/>
        </w:rPr>
        <w:t>+(77-79); C (73-78</w:t>
      </w:r>
      <w:r w:rsidR="006F2B88" w:rsidRPr="009C6E20">
        <w:rPr>
          <w:rFonts w:asciiTheme="majorHAnsi" w:hAnsiTheme="majorHAnsi" w:cs="Times New Roman"/>
          <w:color w:val="343434"/>
          <w:u w:color="260001"/>
        </w:rPr>
        <w:t xml:space="preserve">); </w:t>
      </w:r>
      <w:r w:rsidR="00237EC5" w:rsidRPr="009C6E20">
        <w:rPr>
          <w:rFonts w:asciiTheme="majorHAnsi" w:hAnsiTheme="majorHAnsi" w:cs="Times New Roman"/>
          <w:color w:val="343434"/>
          <w:u w:color="260001"/>
        </w:rPr>
        <w:t xml:space="preserve">C-(70-72); D+ (67-69); D (63-66); </w:t>
      </w:r>
      <w:r w:rsidR="006F2B88" w:rsidRPr="009C6E20">
        <w:rPr>
          <w:rFonts w:asciiTheme="majorHAnsi" w:hAnsiTheme="majorHAnsi" w:cs="Times New Roman"/>
          <w:color w:val="343434"/>
          <w:u w:color="260001"/>
        </w:rPr>
        <w:t>D</w:t>
      </w:r>
      <w:r w:rsidR="00237EC5" w:rsidRPr="009C6E20">
        <w:rPr>
          <w:rFonts w:asciiTheme="majorHAnsi" w:hAnsiTheme="majorHAnsi" w:cs="Times New Roman"/>
          <w:color w:val="343434"/>
          <w:u w:color="260001"/>
        </w:rPr>
        <w:t>- (60-62</w:t>
      </w:r>
      <w:r w:rsidR="006F2B88" w:rsidRPr="009C6E20">
        <w:rPr>
          <w:rFonts w:asciiTheme="majorHAnsi" w:hAnsiTheme="majorHAnsi" w:cs="Times New Roman"/>
          <w:color w:val="343434"/>
          <w:u w:color="260001"/>
        </w:rPr>
        <w:t>); F (59 and below)</w:t>
      </w:r>
    </w:p>
    <w:p w:rsidR="009C6E20" w:rsidRDefault="009C6E20" w:rsidP="006F2B88">
      <w:pPr>
        <w:widowControl w:val="0"/>
        <w:autoSpaceDE w:val="0"/>
        <w:autoSpaceDN w:val="0"/>
        <w:adjustRightInd w:val="0"/>
        <w:spacing w:after="80"/>
        <w:rPr>
          <w:rFonts w:asciiTheme="majorHAnsi" w:hAnsiTheme="majorHAnsi" w:cs="Times New Roman"/>
          <w:b/>
          <w:color w:val="343434"/>
          <w:u w:val="single"/>
        </w:rPr>
      </w:pPr>
    </w:p>
    <w:p w:rsidR="009C6E20" w:rsidRDefault="009C6E20" w:rsidP="006F2B88">
      <w:pPr>
        <w:widowControl w:val="0"/>
        <w:autoSpaceDE w:val="0"/>
        <w:autoSpaceDN w:val="0"/>
        <w:adjustRightInd w:val="0"/>
        <w:spacing w:after="80"/>
        <w:rPr>
          <w:rFonts w:asciiTheme="majorHAnsi" w:hAnsiTheme="majorHAnsi" w:cs="Times New Roman"/>
          <w:b/>
          <w:color w:val="343434"/>
          <w:u w:val="single"/>
        </w:rPr>
      </w:pPr>
    </w:p>
    <w:p w:rsidR="006F2B88" w:rsidRPr="009C6E20" w:rsidRDefault="006F2B88" w:rsidP="006F2B88">
      <w:pPr>
        <w:widowControl w:val="0"/>
        <w:autoSpaceDE w:val="0"/>
        <w:autoSpaceDN w:val="0"/>
        <w:adjustRightInd w:val="0"/>
        <w:spacing w:after="80"/>
        <w:rPr>
          <w:rFonts w:asciiTheme="majorHAnsi" w:hAnsiTheme="majorHAnsi" w:cs="Times New Roman"/>
          <w:b/>
          <w:color w:val="343434"/>
          <w:u w:val="single"/>
        </w:rPr>
      </w:pPr>
      <w:r w:rsidRPr="009C6E20">
        <w:rPr>
          <w:rFonts w:asciiTheme="majorHAnsi" w:hAnsiTheme="majorHAnsi" w:cs="Times New Roman"/>
          <w:b/>
          <w:color w:val="343434"/>
          <w:u w:val="single"/>
        </w:rPr>
        <w:lastRenderedPageBreak/>
        <w:t>Course Schedule</w:t>
      </w:r>
    </w:p>
    <w:p w:rsidR="006F2B88" w:rsidRPr="009C6E20" w:rsidRDefault="006F2B88" w:rsidP="006F2B88">
      <w:pPr>
        <w:widowControl w:val="0"/>
        <w:autoSpaceDE w:val="0"/>
        <w:autoSpaceDN w:val="0"/>
        <w:adjustRightInd w:val="0"/>
        <w:spacing w:after="80"/>
        <w:rPr>
          <w:rFonts w:asciiTheme="majorHAnsi" w:hAnsiTheme="majorHAnsi" w:cs="Times New Roman"/>
          <w:color w:val="343434"/>
          <w:u w:color="260001"/>
        </w:rPr>
      </w:pPr>
      <w:r w:rsidRPr="009C6E20">
        <w:rPr>
          <w:rFonts w:asciiTheme="majorHAnsi" w:hAnsiTheme="majorHAnsi" w:cs="Times New Roman"/>
          <w:color w:val="343434"/>
          <w:u w:color="260001"/>
        </w:rPr>
        <w:t>Please refer to Course Outline and Assignments.</w:t>
      </w:r>
    </w:p>
    <w:p w:rsidR="006F2B88" w:rsidRPr="009C6E20" w:rsidRDefault="006F2B88" w:rsidP="006F2B88">
      <w:pPr>
        <w:widowControl w:val="0"/>
        <w:autoSpaceDE w:val="0"/>
        <w:autoSpaceDN w:val="0"/>
        <w:adjustRightInd w:val="0"/>
        <w:spacing w:after="80"/>
        <w:rPr>
          <w:rFonts w:asciiTheme="majorHAnsi" w:hAnsiTheme="majorHAnsi" w:cs="Times New Roman"/>
          <w:b/>
          <w:color w:val="343434"/>
          <w:u w:val="single"/>
        </w:rPr>
      </w:pPr>
      <w:r w:rsidRPr="009C6E20">
        <w:rPr>
          <w:rFonts w:asciiTheme="majorHAnsi" w:hAnsiTheme="majorHAnsi" w:cs="Times New Roman"/>
          <w:b/>
          <w:color w:val="343434"/>
          <w:u w:val="single"/>
        </w:rPr>
        <w:t>Disclaimer Statement</w:t>
      </w:r>
    </w:p>
    <w:p w:rsidR="006F2B88" w:rsidRPr="009C6E20" w:rsidRDefault="006F2B88" w:rsidP="006F2B88">
      <w:pPr>
        <w:widowControl w:val="0"/>
        <w:autoSpaceDE w:val="0"/>
        <w:autoSpaceDN w:val="0"/>
        <w:adjustRightInd w:val="0"/>
        <w:spacing w:after="80"/>
        <w:rPr>
          <w:rFonts w:asciiTheme="majorHAnsi" w:hAnsiTheme="majorHAnsi" w:cs="Times New Roman"/>
          <w:color w:val="343434"/>
          <w:u w:color="260001"/>
        </w:rPr>
      </w:pPr>
      <w:r w:rsidRPr="009C6E20">
        <w:rPr>
          <w:rFonts w:asciiTheme="majorHAnsi" w:hAnsiTheme="majorHAnsi" w:cs="Times New Roman"/>
          <w:color w:val="343434"/>
          <w:u w:color="260001"/>
        </w:rPr>
        <w:t>The content of this syllabus is subject to change at the discretion of the course instructor.</w:t>
      </w:r>
    </w:p>
    <w:p w:rsidR="00CE0D77" w:rsidRPr="009C6E20" w:rsidRDefault="00CE0D77" w:rsidP="006F2B88">
      <w:pPr>
        <w:widowControl w:val="0"/>
        <w:autoSpaceDE w:val="0"/>
        <w:autoSpaceDN w:val="0"/>
        <w:adjustRightInd w:val="0"/>
        <w:spacing w:after="80"/>
        <w:rPr>
          <w:rFonts w:asciiTheme="majorHAnsi" w:hAnsiTheme="majorHAnsi" w:cs="Times New Roman"/>
          <w:b/>
          <w:color w:val="343434"/>
          <w:u w:val="single"/>
        </w:rPr>
      </w:pPr>
    </w:p>
    <w:p w:rsidR="00CE0D77" w:rsidRPr="009C6E20" w:rsidRDefault="00923374" w:rsidP="006F2B88">
      <w:pPr>
        <w:widowControl w:val="0"/>
        <w:autoSpaceDE w:val="0"/>
        <w:autoSpaceDN w:val="0"/>
        <w:adjustRightInd w:val="0"/>
        <w:spacing w:after="80"/>
        <w:rPr>
          <w:rFonts w:asciiTheme="majorHAnsi" w:hAnsiTheme="majorHAnsi" w:cs="Times New Roman"/>
          <w:b/>
          <w:color w:val="343434"/>
          <w:u w:val="single"/>
        </w:rPr>
      </w:pPr>
      <w:r w:rsidRPr="009C6E20">
        <w:rPr>
          <w:rFonts w:asciiTheme="majorHAnsi" w:hAnsiTheme="majorHAnsi" w:cs="Times New Roman"/>
          <w:b/>
          <w:color w:val="343434"/>
          <w:u w:val="single"/>
        </w:rPr>
        <w:t xml:space="preserve">Course Outline </w:t>
      </w:r>
      <w:r w:rsidR="00CE0D77" w:rsidRPr="009C6E20">
        <w:rPr>
          <w:rFonts w:asciiTheme="majorHAnsi" w:hAnsiTheme="majorHAnsi" w:cs="Times New Roman"/>
          <w:b/>
          <w:color w:val="343434"/>
          <w:u w:val="single"/>
        </w:rPr>
        <w:t>Topics:</w:t>
      </w:r>
    </w:p>
    <w:p w:rsidR="00CE0D77" w:rsidRPr="009C6E20" w:rsidRDefault="00CE0D77" w:rsidP="006F2B88">
      <w:pPr>
        <w:widowControl w:val="0"/>
        <w:autoSpaceDE w:val="0"/>
        <w:autoSpaceDN w:val="0"/>
        <w:adjustRightInd w:val="0"/>
        <w:spacing w:after="80"/>
        <w:rPr>
          <w:rFonts w:asciiTheme="majorHAnsi" w:hAnsiTheme="majorHAnsi" w:cs="Times New Roman"/>
          <w:color w:val="343434"/>
          <w:u w:color="260001"/>
        </w:rPr>
      </w:pPr>
    </w:p>
    <w:p w:rsidR="00CE0D77" w:rsidRPr="009C6E20" w:rsidRDefault="00CE0D77"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Insurance Billing Specialists</w:t>
      </w:r>
    </w:p>
    <w:p w:rsidR="00CE0D77" w:rsidRPr="009C6E20" w:rsidRDefault="00CE0D77"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HIPAA Compliance and Privacy</w:t>
      </w:r>
      <w:r w:rsidR="00237EC5" w:rsidRPr="009C6E20">
        <w:rPr>
          <w:rFonts w:asciiTheme="majorHAnsi" w:hAnsiTheme="majorHAnsi" w:cs="Times New Roman"/>
        </w:rPr>
        <w:t xml:space="preserve"> in Insurance Billing</w:t>
      </w:r>
    </w:p>
    <w:p w:rsidR="00923374" w:rsidRPr="009C6E20" w:rsidRDefault="00923374" w:rsidP="00923374">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 xml:space="preserve">Basics of </w:t>
      </w:r>
      <w:r w:rsidR="00CE0D77" w:rsidRPr="009C6E20">
        <w:rPr>
          <w:rFonts w:asciiTheme="majorHAnsi" w:hAnsiTheme="majorHAnsi" w:cs="Times New Roman"/>
        </w:rPr>
        <w:t>Health Insurance</w:t>
      </w:r>
    </w:p>
    <w:p w:rsidR="00CE0D77" w:rsidRPr="009C6E20" w:rsidRDefault="00CE0D77"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Medical Documentation</w:t>
      </w:r>
      <w:r w:rsidR="00923374" w:rsidRPr="009C6E20">
        <w:rPr>
          <w:rFonts w:asciiTheme="majorHAnsi" w:hAnsiTheme="majorHAnsi" w:cs="Times New Roman"/>
        </w:rPr>
        <w:t xml:space="preserve"> and the Electronic Health Record</w:t>
      </w:r>
    </w:p>
    <w:p w:rsidR="00923374" w:rsidRPr="009C6E20" w:rsidRDefault="00923374"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Diagnostic Coding</w:t>
      </w:r>
    </w:p>
    <w:p w:rsidR="00923374" w:rsidRPr="009C6E20" w:rsidRDefault="00923374"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Procedural Coding</w:t>
      </w:r>
    </w:p>
    <w:p w:rsidR="00CE0D77" w:rsidRPr="009C6E20" w:rsidRDefault="00923374"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The Paper Claim: CMS-1500</w:t>
      </w:r>
      <w:r w:rsidR="00237EC5" w:rsidRPr="009C6E20">
        <w:rPr>
          <w:rFonts w:asciiTheme="majorHAnsi" w:hAnsiTheme="majorHAnsi" w:cs="Times New Roman"/>
        </w:rPr>
        <w:t xml:space="preserve"> form</w:t>
      </w:r>
    </w:p>
    <w:p w:rsidR="00CE0D77" w:rsidRPr="009C6E20" w:rsidRDefault="00CE0D77"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Electronic Data Interchange</w:t>
      </w:r>
      <w:r w:rsidR="00923374" w:rsidRPr="009C6E20">
        <w:rPr>
          <w:rFonts w:asciiTheme="majorHAnsi" w:hAnsiTheme="majorHAnsi" w:cs="Times New Roman"/>
        </w:rPr>
        <w:t>: Transactions and Security</w:t>
      </w:r>
    </w:p>
    <w:p w:rsidR="00CE0D77" w:rsidRPr="009C6E20" w:rsidRDefault="00CE0D77"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Receiving Payments</w:t>
      </w:r>
      <w:r w:rsidR="00923374" w:rsidRPr="009C6E20">
        <w:rPr>
          <w:rFonts w:asciiTheme="majorHAnsi" w:hAnsiTheme="majorHAnsi" w:cs="Times New Roman"/>
        </w:rPr>
        <w:t xml:space="preserve"> and Insurance Problem Solving</w:t>
      </w:r>
    </w:p>
    <w:p w:rsidR="00CE0D77" w:rsidRPr="009C6E20" w:rsidRDefault="00923374"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 xml:space="preserve">Office and Insurance </w:t>
      </w:r>
      <w:r w:rsidR="00CE0D77" w:rsidRPr="009C6E20">
        <w:rPr>
          <w:rFonts w:asciiTheme="majorHAnsi" w:hAnsiTheme="majorHAnsi" w:cs="Times New Roman"/>
        </w:rPr>
        <w:t>Collection Strategies</w:t>
      </w:r>
    </w:p>
    <w:p w:rsidR="00CE0D77" w:rsidRPr="009C6E20" w:rsidRDefault="00923374" w:rsidP="00B82D72">
      <w:pPr>
        <w:widowControl w:val="0"/>
        <w:numPr>
          <w:ilvl w:val="0"/>
          <w:numId w:val="1"/>
        </w:numPr>
        <w:tabs>
          <w:tab w:val="left" w:pos="0"/>
          <w:tab w:val="left" w:pos="220"/>
        </w:tabs>
        <w:autoSpaceDE w:val="0"/>
        <w:autoSpaceDN w:val="0"/>
        <w:adjustRightInd w:val="0"/>
        <w:spacing w:after="100"/>
        <w:ind w:left="180" w:hanging="180"/>
        <w:rPr>
          <w:rFonts w:asciiTheme="majorHAnsi" w:hAnsiTheme="majorHAnsi" w:cs="Times New Roman"/>
        </w:rPr>
      </w:pPr>
      <w:r w:rsidRPr="009C6E20">
        <w:rPr>
          <w:rFonts w:asciiTheme="majorHAnsi" w:hAnsiTheme="majorHAnsi" w:cs="Times New Roman"/>
        </w:rPr>
        <w:t xml:space="preserve">Health Care Payers: </w:t>
      </w:r>
      <w:r w:rsidR="00B82D72" w:rsidRPr="009C6E20">
        <w:rPr>
          <w:rFonts w:asciiTheme="majorHAnsi" w:hAnsiTheme="majorHAnsi" w:cs="Times New Roman"/>
        </w:rPr>
        <w:t>Blue</w:t>
      </w:r>
      <w:r w:rsidR="00CE0D77" w:rsidRPr="009C6E20">
        <w:rPr>
          <w:rFonts w:asciiTheme="majorHAnsi" w:hAnsiTheme="majorHAnsi" w:cs="Times New Roman"/>
        </w:rPr>
        <w:t xml:space="preserve"> Plans</w:t>
      </w:r>
      <w:r w:rsidR="00B82D72" w:rsidRPr="009C6E20">
        <w:rPr>
          <w:rFonts w:asciiTheme="majorHAnsi" w:hAnsiTheme="majorHAnsi" w:cs="Times New Roman"/>
        </w:rPr>
        <w:t>, Private Insurance &amp; Managed Care Plans, Medicare, Medicaid, and TRICARE &amp; CHAMPVA</w:t>
      </w:r>
    </w:p>
    <w:p w:rsidR="00CE0D77" w:rsidRPr="009C6E20" w:rsidRDefault="00CE0D77" w:rsidP="00CE0D77">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Workers' Compensation</w:t>
      </w:r>
    </w:p>
    <w:p w:rsidR="00CE0D77" w:rsidRPr="009C6E20" w:rsidRDefault="00CE0D77" w:rsidP="00923374">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Disability Income Insurance</w:t>
      </w:r>
      <w:r w:rsidR="00B82D72" w:rsidRPr="009C6E20">
        <w:rPr>
          <w:rFonts w:asciiTheme="majorHAnsi" w:hAnsiTheme="majorHAnsi" w:cs="Times New Roman"/>
        </w:rPr>
        <w:t xml:space="preserve"> &amp; Disability Benefit Programs</w:t>
      </w:r>
    </w:p>
    <w:p w:rsidR="00EF16CA" w:rsidRPr="009C6E20" w:rsidRDefault="00923374" w:rsidP="00B82D72">
      <w:pPr>
        <w:widowControl w:val="0"/>
        <w:numPr>
          <w:ilvl w:val="0"/>
          <w:numId w:val="1"/>
        </w:numPr>
        <w:tabs>
          <w:tab w:val="left" w:pos="220"/>
          <w:tab w:val="left" w:pos="720"/>
        </w:tabs>
        <w:autoSpaceDE w:val="0"/>
        <w:autoSpaceDN w:val="0"/>
        <w:adjustRightInd w:val="0"/>
        <w:spacing w:after="100"/>
        <w:ind w:hanging="720"/>
        <w:rPr>
          <w:rFonts w:asciiTheme="majorHAnsi" w:hAnsiTheme="majorHAnsi" w:cs="Times New Roman"/>
        </w:rPr>
      </w:pPr>
      <w:r w:rsidRPr="009C6E20">
        <w:rPr>
          <w:rFonts w:asciiTheme="majorHAnsi" w:hAnsiTheme="majorHAnsi" w:cs="Times New Roman"/>
        </w:rPr>
        <w:t>Hospital Billing</w:t>
      </w:r>
    </w:p>
    <w:p w:rsidR="005A7DE7" w:rsidRPr="009C6E20" w:rsidRDefault="005A7DE7" w:rsidP="005A7DE7">
      <w:pPr>
        <w:widowControl w:val="0"/>
        <w:tabs>
          <w:tab w:val="left" w:pos="220"/>
          <w:tab w:val="left" w:pos="720"/>
        </w:tabs>
        <w:autoSpaceDE w:val="0"/>
        <w:autoSpaceDN w:val="0"/>
        <w:adjustRightInd w:val="0"/>
        <w:spacing w:after="100"/>
        <w:rPr>
          <w:rFonts w:asciiTheme="majorHAnsi" w:hAnsiTheme="majorHAnsi" w:cs="Times New Roman"/>
        </w:rPr>
      </w:pPr>
    </w:p>
    <w:p w:rsidR="005A7DE7" w:rsidRPr="009C6E20" w:rsidRDefault="005A7DE7" w:rsidP="005A7DE7">
      <w:pPr>
        <w:widowControl w:val="0"/>
        <w:tabs>
          <w:tab w:val="left" w:pos="220"/>
          <w:tab w:val="left" w:pos="720"/>
        </w:tabs>
        <w:autoSpaceDE w:val="0"/>
        <w:autoSpaceDN w:val="0"/>
        <w:adjustRightInd w:val="0"/>
        <w:spacing w:after="100"/>
        <w:rPr>
          <w:rFonts w:asciiTheme="majorHAnsi" w:hAnsiTheme="majorHAnsi" w:cs="Times New Roman"/>
        </w:rPr>
      </w:pPr>
    </w:p>
    <w:p w:rsidR="005A7DE7" w:rsidRPr="009C6E20" w:rsidRDefault="009C6E20" w:rsidP="005A7DE7">
      <w:pPr>
        <w:widowControl w:val="0"/>
        <w:tabs>
          <w:tab w:val="left" w:pos="220"/>
          <w:tab w:val="left" w:pos="720"/>
        </w:tabs>
        <w:autoSpaceDE w:val="0"/>
        <w:autoSpaceDN w:val="0"/>
        <w:adjustRightInd w:val="0"/>
        <w:spacing w:after="100"/>
        <w:rPr>
          <w:rFonts w:asciiTheme="majorHAnsi" w:hAnsiTheme="majorHAnsi" w:cs="Times New Roman"/>
        </w:rPr>
      </w:pPr>
      <w:r>
        <w:rPr>
          <w:rFonts w:asciiTheme="majorHAnsi" w:hAnsiTheme="majorHAnsi" w:cs="Times New Roman"/>
        </w:rPr>
        <w:t>Course Schedule:</w:t>
      </w:r>
    </w:p>
    <w:p w:rsidR="005A7DE7" w:rsidRPr="009C6E20" w:rsidRDefault="005A7DE7" w:rsidP="005A7DE7">
      <w:pPr>
        <w:widowControl w:val="0"/>
        <w:autoSpaceDE w:val="0"/>
        <w:autoSpaceDN w:val="0"/>
        <w:adjustRightInd w:val="0"/>
        <w:rPr>
          <w:rFonts w:asciiTheme="majorHAnsi" w:hAnsiTheme="majorHAnsi" w:cs="Lucida Grande"/>
          <w:color w:val="343434"/>
        </w:rPr>
      </w:pPr>
    </w:p>
    <w:p w:rsidR="005A7DE7" w:rsidRPr="009C6E20" w:rsidRDefault="005A7DE7" w:rsidP="005A7DE7">
      <w:pPr>
        <w:widowControl w:val="0"/>
        <w:autoSpaceDE w:val="0"/>
        <w:autoSpaceDN w:val="0"/>
        <w:adjustRightInd w:val="0"/>
        <w:rPr>
          <w:rFonts w:asciiTheme="majorHAnsi" w:hAnsiTheme="majorHAnsi" w:cs="Times New Roman"/>
          <w:color w:val="343434"/>
        </w:rPr>
      </w:pPr>
      <w:r w:rsidRPr="009C6E20">
        <w:rPr>
          <w:rFonts w:asciiTheme="majorHAnsi" w:hAnsiTheme="majorHAnsi" w:cs="Times New Roman"/>
          <w:color w:val="343434"/>
        </w:rPr>
        <w:t xml:space="preserve">Week </w:t>
      </w:r>
      <w:proofErr w:type="gramStart"/>
      <w:r w:rsidRPr="009C6E20">
        <w:rPr>
          <w:rFonts w:asciiTheme="majorHAnsi" w:hAnsiTheme="majorHAnsi" w:cs="Times New Roman"/>
          <w:color w:val="343434"/>
        </w:rPr>
        <w:t>1  Chapter</w:t>
      </w:r>
      <w:proofErr w:type="gramEnd"/>
      <w:r w:rsidRPr="009C6E20">
        <w:rPr>
          <w:rFonts w:asciiTheme="majorHAnsi" w:hAnsiTheme="majorHAnsi" w:cs="Times New Roman"/>
          <w:color w:val="343434"/>
        </w:rPr>
        <w:t xml:space="preserve"> 1</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Insurance Billing Specialist</w:t>
      </w:r>
    </w:p>
    <w:p w:rsidR="005A7DE7" w:rsidRPr="009C6E20" w:rsidRDefault="005A7DE7" w:rsidP="005A7DE7">
      <w:pPr>
        <w:widowControl w:val="0"/>
        <w:numPr>
          <w:ilvl w:val="0"/>
          <w:numId w:val="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r w:rsidR="00D00BD9" w:rsidRPr="009C6E20">
        <w:rPr>
          <w:rFonts w:asciiTheme="majorHAnsi" w:hAnsiTheme="majorHAnsi" w:cs="Times New Roman"/>
          <w:color w:val="343434"/>
          <w:u w:color="343434"/>
        </w:rPr>
        <w:t xml:space="preserve">  - on your own</w:t>
      </w:r>
    </w:p>
    <w:p w:rsidR="005A7DE7" w:rsidRPr="009C6E20" w:rsidRDefault="005A7DE7" w:rsidP="005A7DE7">
      <w:pPr>
        <w:widowControl w:val="0"/>
        <w:numPr>
          <w:ilvl w:val="0"/>
          <w:numId w:val="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questions from c</w:t>
      </w:r>
      <w:r w:rsidR="00D00BD9" w:rsidRPr="009C6E20">
        <w:rPr>
          <w:rFonts w:asciiTheme="majorHAnsi" w:hAnsiTheme="majorHAnsi" w:cs="Times New Roman"/>
          <w:color w:val="343434"/>
          <w:u w:color="343434"/>
        </w:rPr>
        <w:t xml:space="preserve">hapter  </w:t>
      </w:r>
    </w:p>
    <w:p w:rsidR="005A7DE7" w:rsidRPr="009C6E20" w:rsidRDefault="005A7DE7" w:rsidP="005A7DE7">
      <w:pPr>
        <w:widowControl w:val="0"/>
        <w:numPr>
          <w:ilvl w:val="0"/>
          <w:numId w:val="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th</w:t>
      </w:r>
      <w:r w:rsidR="00D00BD9" w:rsidRPr="009C6E20">
        <w:rPr>
          <w:rFonts w:asciiTheme="majorHAnsi" w:hAnsiTheme="majorHAnsi" w:cs="Times New Roman"/>
          <w:color w:val="343434"/>
          <w:u w:color="343434"/>
        </w:rPr>
        <w:t xml:space="preserve">e Discussion for the week </w:t>
      </w:r>
    </w:p>
    <w:p w:rsidR="005A7DE7" w:rsidRPr="009C6E20" w:rsidRDefault="005A7DE7" w:rsidP="005A7DE7">
      <w:pPr>
        <w:widowControl w:val="0"/>
        <w:numPr>
          <w:ilvl w:val="0"/>
          <w:numId w:val="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weekly c</w:t>
      </w:r>
      <w:r w:rsidR="00D00BD9" w:rsidRPr="009C6E20">
        <w:rPr>
          <w:rFonts w:asciiTheme="majorHAnsi" w:hAnsiTheme="majorHAnsi" w:cs="Times New Roman"/>
          <w:color w:val="343434"/>
          <w:u w:color="343434"/>
        </w:rPr>
        <w:t xml:space="preserve">hapter quiz </w:t>
      </w:r>
    </w:p>
    <w:p w:rsidR="009C6E20" w:rsidRDefault="009C6E20" w:rsidP="005A7DE7">
      <w:pPr>
        <w:widowControl w:val="0"/>
        <w:autoSpaceDE w:val="0"/>
        <w:autoSpaceDN w:val="0"/>
        <w:adjustRightInd w:val="0"/>
        <w:rPr>
          <w:rFonts w:asciiTheme="majorHAnsi" w:hAnsiTheme="majorHAnsi" w:cs="Times New Roman"/>
          <w:color w:val="343434"/>
          <w:u w:color="343434"/>
        </w:rPr>
      </w:pPr>
    </w:p>
    <w:p w:rsidR="009C6E20" w:rsidRDefault="009C6E20" w:rsidP="005A7DE7">
      <w:pPr>
        <w:widowControl w:val="0"/>
        <w:autoSpaceDE w:val="0"/>
        <w:autoSpaceDN w:val="0"/>
        <w:adjustRightInd w:val="0"/>
        <w:rPr>
          <w:rFonts w:asciiTheme="majorHAnsi" w:hAnsiTheme="majorHAnsi" w:cs="Times New Roman"/>
          <w:color w:val="343434"/>
          <w:u w:color="343434"/>
        </w:rPr>
      </w:pPr>
    </w:p>
    <w:p w:rsidR="009C6E20" w:rsidRDefault="009C6E20" w:rsidP="005A7DE7">
      <w:pPr>
        <w:widowControl w:val="0"/>
        <w:autoSpaceDE w:val="0"/>
        <w:autoSpaceDN w:val="0"/>
        <w:adjustRightInd w:val="0"/>
        <w:rPr>
          <w:rFonts w:asciiTheme="majorHAnsi" w:hAnsiTheme="majorHAnsi" w:cs="Times New Roman"/>
          <w:color w:val="343434"/>
          <w:u w:color="343434"/>
        </w:rPr>
      </w:pPr>
    </w:p>
    <w:p w:rsidR="009C6E20" w:rsidRDefault="009C6E20" w:rsidP="005A7DE7">
      <w:pPr>
        <w:widowControl w:val="0"/>
        <w:autoSpaceDE w:val="0"/>
        <w:autoSpaceDN w:val="0"/>
        <w:adjustRightInd w:val="0"/>
        <w:rPr>
          <w:rFonts w:asciiTheme="majorHAnsi" w:hAnsiTheme="majorHAnsi" w:cs="Times New Roman"/>
          <w:color w:val="343434"/>
          <w:u w:color="343434"/>
        </w:rPr>
      </w:pPr>
    </w:p>
    <w:p w:rsid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9D1CBA"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lastRenderedPageBreak/>
        <w:t xml:space="preserve">Week </w:t>
      </w:r>
      <w:proofErr w:type="gramStart"/>
      <w:r w:rsidRPr="009C6E20">
        <w:rPr>
          <w:rFonts w:asciiTheme="majorHAnsi" w:hAnsiTheme="majorHAnsi" w:cs="Times New Roman"/>
          <w:color w:val="343434"/>
          <w:u w:color="343434"/>
        </w:rPr>
        <w:t>1</w:t>
      </w:r>
      <w:r w:rsidR="005A7DE7" w:rsidRPr="009C6E20">
        <w:rPr>
          <w:rFonts w:asciiTheme="majorHAnsi" w:hAnsiTheme="majorHAnsi" w:cs="Times New Roman"/>
          <w:color w:val="343434"/>
          <w:u w:color="343434"/>
        </w:rPr>
        <w:t xml:space="preserve">  Chapter</w:t>
      </w:r>
      <w:proofErr w:type="gramEnd"/>
      <w:r w:rsidR="005A7DE7" w:rsidRPr="009C6E20">
        <w:rPr>
          <w:rFonts w:asciiTheme="majorHAnsi" w:hAnsiTheme="majorHAnsi" w:cs="Times New Roman"/>
          <w:color w:val="343434"/>
          <w:u w:color="343434"/>
        </w:rPr>
        <w:t xml:space="preserve"> 2</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HIPAA Compliance &amp; Privacy</w:t>
      </w:r>
    </w:p>
    <w:p w:rsidR="005A7DE7" w:rsidRPr="009C6E20" w:rsidRDefault="005A7DE7" w:rsidP="005A7DE7">
      <w:pPr>
        <w:widowControl w:val="0"/>
        <w:numPr>
          <w:ilvl w:val="0"/>
          <w:numId w:val="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questions from c</w:t>
      </w:r>
      <w:r w:rsidR="00D00BD9" w:rsidRPr="009C6E20">
        <w:rPr>
          <w:rFonts w:asciiTheme="majorHAnsi" w:hAnsiTheme="majorHAnsi" w:cs="Times New Roman"/>
          <w:color w:val="343434"/>
          <w:u w:color="343434"/>
        </w:rPr>
        <w:t xml:space="preserve">hapter </w:t>
      </w:r>
    </w:p>
    <w:p w:rsidR="005A7DE7" w:rsidRPr="009C6E20" w:rsidRDefault="005A7DE7" w:rsidP="005A7DE7">
      <w:pPr>
        <w:widowControl w:val="0"/>
        <w:numPr>
          <w:ilvl w:val="0"/>
          <w:numId w:val="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the Discussion for the </w:t>
      </w:r>
      <w:r w:rsidR="00D00BD9" w:rsidRPr="009C6E20">
        <w:rPr>
          <w:rFonts w:asciiTheme="majorHAnsi" w:hAnsiTheme="majorHAnsi" w:cs="Times New Roman"/>
          <w:color w:val="343434"/>
          <w:u w:color="343434"/>
        </w:rPr>
        <w:t xml:space="preserve">week </w:t>
      </w:r>
    </w:p>
    <w:p w:rsidR="005A7DE7" w:rsidRPr="009C6E20" w:rsidRDefault="005A7DE7" w:rsidP="005A7DE7">
      <w:pPr>
        <w:widowControl w:val="0"/>
        <w:numPr>
          <w:ilvl w:val="0"/>
          <w:numId w:val="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weekly c</w:t>
      </w:r>
      <w:r w:rsidR="00D00BD9" w:rsidRPr="009C6E20">
        <w:rPr>
          <w:rFonts w:asciiTheme="majorHAnsi" w:hAnsiTheme="majorHAnsi" w:cs="Times New Roman"/>
          <w:color w:val="343434"/>
          <w:u w:color="343434"/>
        </w:rPr>
        <w:t xml:space="preserve">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9D1CBA"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Week 2</w:t>
      </w:r>
      <w:r w:rsidR="005A7DE7" w:rsidRPr="009C6E20">
        <w:rPr>
          <w:rFonts w:asciiTheme="majorHAnsi" w:hAnsiTheme="majorHAnsi" w:cs="Times New Roman"/>
          <w:color w:val="343434"/>
          <w:u w:color="343434"/>
        </w:rPr>
        <w:t> Chapter 3</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color="343434"/>
        </w:rPr>
        <w:t>Basics of Health Insurance</w:t>
      </w:r>
    </w:p>
    <w:p w:rsidR="005A7DE7" w:rsidRPr="009C6E20" w:rsidRDefault="005A7DE7" w:rsidP="005A7DE7">
      <w:pPr>
        <w:widowControl w:val="0"/>
        <w:numPr>
          <w:ilvl w:val="0"/>
          <w:numId w:val="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questions from c</w:t>
      </w:r>
      <w:r w:rsidR="00D00BD9" w:rsidRPr="009C6E20">
        <w:rPr>
          <w:rFonts w:asciiTheme="majorHAnsi" w:hAnsiTheme="majorHAnsi" w:cs="Times New Roman"/>
          <w:color w:val="343434"/>
          <w:u w:color="343434"/>
        </w:rPr>
        <w:t xml:space="preserve">hapter </w:t>
      </w:r>
    </w:p>
    <w:p w:rsidR="005A7DE7" w:rsidRPr="009C6E20" w:rsidRDefault="005A7DE7" w:rsidP="005A7DE7">
      <w:pPr>
        <w:widowControl w:val="0"/>
        <w:numPr>
          <w:ilvl w:val="0"/>
          <w:numId w:val="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the Discussion fo</w:t>
      </w:r>
      <w:r w:rsidR="00D00BD9" w:rsidRPr="009C6E20">
        <w:rPr>
          <w:rFonts w:asciiTheme="majorHAnsi" w:hAnsiTheme="majorHAnsi" w:cs="Times New Roman"/>
          <w:color w:val="343434"/>
          <w:u w:color="343434"/>
        </w:rPr>
        <w:t xml:space="preserve">r the week </w:t>
      </w:r>
    </w:p>
    <w:p w:rsidR="00D00BD9" w:rsidRPr="009C6E20" w:rsidRDefault="005A7DE7" w:rsidP="005A7DE7">
      <w:pPr>
        <w:widowControl w:val="0"/>
        <w:numPr>
          <w:ilvl w:val="0"/>
          <w:numId w:val="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weekly c</w:t>
      </w:r>
      <w:r w:rsidR="00D00BD9" w:rsidRPr="009C6E20">
        <w:rPr>
          <w:rFonts w:asciiTheme="majorHAnsi" w:hAnsiTheme="majorHAnsi" w:cs="Times New Roman"/>
          <w:color w:val="343434"/>
          <w:u w:color="343434"/>
        </w:rPr>
        <w:t xml:space="preserve">hapter quiz </w:t>
      </w:r>
    </w:p>
    <w:p w:rsidR="009C6E20" w:rsidRPr="009C6E20" w:rsidRDefault="009C6E20" w:rsidP="00D00BD9">
      <w:pPr>
        <w:widowControl w:val="0"/>
        <w:tabs>
          <w:tab w:val="left" w:pos="220"/>
          <w:tab w:val="left" w:pos="720"/>
        </w:tabs>
        <w:autoSpaceDE w:val="0"/>
        <w:autoSpaceDN w:val="0"/>
        <w:adjustRightInd w:val="0"/>
        <w:rPr>
          <w:rFonts w:asciiTheme="majorHAnsi" w:hAnsiTheme="majorHAnsi" w:cs="Times New Roman"/>
          <w:color w:val="343434"/>
          <w:u w:color="343434"/>
        </w:rPr>
      </w:pPr>
    </w:p>
    <w:p w:rsidR="005A7DE7" w:rsidRPr="009C6E20" w:rsidRDefault="009D1CBA" w:rsidP="00D00BD9">
      <w:pPr>
        <w:widowControl w:val="0"/>
        <w:tabs>
          <w:tab w:val="left" w:pos="220"/>
          <w:tab w:val="left" w:pos="720"/>
        </w:tabs>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Week 3</w:t>
      </w:r>
      <w:r w:rsidR="005A7DE7" w:rsidRPr="009C6E20">
        <w:rPr>
          <w:rFonts w:asciiTheme="majorHAnsi" w:hAnsiTheme="majorHAnsi" w:cs="Times New Roman"/>
          <w:color w:val="343434"/>
          <w:u w:color="343434"/>
        </w:rPr>
        <w:t> Chapter 4</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Medical Documentation</w:t>
      </w:r>
    </w:p>
    <w:p w:rsidR="005A7DE7" w:rsidRPr="009C6E20" w:rsidRDefault="005A7DE7" w:rsidP="005A7DE7">
      <w:pPr>
        <w:widowControl w:val="0"/>
        <w:numPr>
          <w:ilvl w:val="0"/>
          <w:numId w:val="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chapter 4</w:t>
      </w:r>
    </w:p>
    <w:p w:rsidR="005A7DE7" w:rsidRPr="009C6E20" w:rsidRDefault="005A7DE7" w:rsidP="005A7DE7">
      <w:pPr>
        <w:widowControl w:val="0"/>
        <w:numPr>
          <w:ilvl w:val="0"/>
          <w:numId w:val="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questions from c</w:t>
      </w:r>
      <w:r w:rsidR="00D00BD9" w:rsidRPr="009C6E20">
        <w:rPr>
          <w:rFonts w:asciiTheme="majorHAnsi" w:hAnsiTheme="majorHAnsi" w:cs="Times New Roman"/>
          <w:color w:val="343434"/>
          <w:u w:color="343434"/>
        </w:rPr>
        <w:t xml:space="preserve">hapter </w:t>
      </w:r>
    </w:p>
    <w:p w:rsidR="005A7DE7" w:rsidRPr="009C6E20" w:rsidRDefault="005A7DE7" w:rsidP="005A7DE7">
      <w:pPr>
        <w:widowControl w:val="0"/>
        <w:numPr>
          <w:ilvl w:val="0"/>
          <w:numId w:val="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the Discussion for th</w:t>
      </w:r>
      <w:r w:rsidR="00D00BD9" w:rsidRPr="009C6E20">
        <w:rPr>
          <w:rFonts w:asciiTheme="majorHAnsi" w:hAnsiTheme="majorHAnsi" w:cs="Times New Roman"/>
          <w:color w:val="343434"/>
          <w:u w:color="343434"/>
        </w:rPr>
        <w:t xml:space="preserve">e week </w:t>
      </w:r>
    </w:p>
    <w:p w:rsidR="005A7DE7" w:rsidRPr="009C6E20" w:rsidRDefault="005A7DE7" w:rsidP="005A7DE7">
      <w:pPr>
        <w:widowControl w:val="0"/>
        <w:numPr>
          <w:ilvl w:val="0"/>
          <w:numId w:val="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weekly c</w:t>
      </w:r>
      <w:r w:rsidR="00D00BD9" w:rsidRPr="009C6E20">
        <w:rPr>
          <w:rFonts w:asciiTheme="majorHAnsi" w:hAnsiTheme="majorHAnsi" w:cs="Times New Roman"/>
          <w:color w:val="343434"/>
          <w:u w:color="343434"/>
        </w:rPr>
        <w:t xml:space="preserve">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9D1CBA"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4 Chapter 5 </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color="343434"/>
        </w:rPr>
        <w:t>Diag</w:t>
      </w:r>
      <w:r w:rsidR="009D1CBA" w:rsidRPr="009C6E20">
        <w:rPr>
          <w:rFonts w:asciiTheme="majorHAnsi" w:hAnsiTheme="majorHAnsi" w:cs="Times New Roman"/>
          <w:b/>
          <w:bCs/>
          <w:color w:val="343434"/>
          <w:u w:color="343434"/>
        </w:rPr>
        <w:t xml:space="preserve">nostic Coding </w:t>
      </w:r>
    </w:p>
    <w:p w:rsidR="005A7DE7" w:rsidRPr="009C6E20" w:rsidRDefault="005A7DE7" w:rsidP="005A7DE7">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w:t>
      </w:r>
      <w:r w:rsidR="00D00BD9" w:rsidRPr="009C6E20">
        <w:rPr>
          <w:rFonts w:asciiTheme="majorHAnsi" w:hAnsiTheme="majorHAnsi" w:cs="Times New Roman"/>
          <w:color w:val="343434"/>
          <w:u w:color="343434"/>
        </w:rPr>
        <w:t xml:space="preserve">ete questions from chapter </w:t>
      </w:r>
    </w:p>
    <w:p w:rsidR="005A7DE7" w:rsidRPr="009C6E20" w:rsidRDefault="005A7DE7" w:rsidP="005A7DE7">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the Discussion fo</w:t>
      </w:r>
      <w:r w:rsidR="00D00BD9" w:rsidRPr="009C6E20">
        <w:rPr>
          <w:rFonts w:asciiTheme="majorHAnsi" w:hAnsiTheme="majorHAnsi" w:cs="Times New Roman"/>
          <w:color w:val="343434"/>
          <w:u w:color="343434"/>
        </w:rPr>
        <w:t xml:space="preserve">r the week </w:t>
      </w:r>
    </w:p>
    <w:p w:rsidR="005A7DE7" w:rsidRPr="009C6E20" w:rsidRDefault="005A7DE7" w:rsidP="005A7DE7">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weekly c</w:t>
      </w:r>
      <w:r w:rsidR="00D00BD9" w:rsidRPr="009C6E20">
        <w:rPr>
          <w:rFonts w:asciiTheme="majorHAnsi" w:hAnsiTheme="majorHAnsi" w:cs="Times New Roman"/>
          <w:color w:val="343434"/>
          <w:u w:color="343434"/>
        </w:rPr>
        <w:t xml:space="preserve">hapter quiz </w:t>
      </w:r>
    </w:p>
    <w:p w:rsidR="009C6E20" w:rsidRPr="009C6E20" w:rsidRDefault="009C6E20" w:rsidP="009D1CBA">
      <w:pPr>
        <w:widowControl w:val="0"/>
        <w:autoSpaceDE w:val="0"/>
        <w:autoSpaceDN w:val="0"/>
        <w:adjustRightInd w:val="0"/>
        <w:rPr>
          <w:rFonts w:asciiTheme="majorHAnsi" w:hAnsiTheme="majorHAnsi" w:cs="Times New Roman"/>
          <w:color w:val="343434"/>
          <w:u w:color="343434"/>
        </w:rPr>
      </w:pPr>
    </w:p>
    <w:p w:rsidR="009D1CBA" w:rsidRPr="009C6E20" w:rsidRDefault="009D1CBA" w:rsidP="009D1CBA">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5 </w:t>
      </w:r>
      <w:proofErr w:type="gramStart"/>
      <w:r w:rsidRPr="009C6E20">
        <w:rPr>
          <w:rFonts w:asciiTheme="majorHAnsi" w:hAnsiTheme="majorHAnsi" w:cs="Times New Roman"/>
          <w:color w:val="343434"/>
          <w:u w:color="343434"/>
        </w:rPr>
        <w:t>Chapter  6</w:t>
      </w:r>
      <w:proofErr w:type="gramEnd"/>
    </w:p>
    <w:p w:rsidR="009D1CBA" w:rsidRPr="009C6E20" w:rsidRDefault="009D1CBA" w:rsidP="009D1CBA">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color="343434"/>
        </w:rPr>
        <w:t>Procedural Coding</w:t>
      </w:r>
    </w:p>
    <w:p w:rsidR="009D1CBA" w:rsidRPr="009C6E20" w:rsidRDefault="009D1CBA" w:rsidP="009D1CBA">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9D1CBA" w:rsidRPr="009C6E20" w:rsidRDefault="009D1CBA" w:rsidP="009D1CBA">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9D1CBA" w:rsidRPr="009C6E20" w:rsidRDefault="009D1CBA" w:rsidP="009D1CBA">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questions from chapter </w:t>
      </w:r>
    </w:p>
    <w:p w:rsidR="009D1CBA" w:rsidRPr="009C6E20" w:rsidRDefault="009D1CBA" w:rsidP="009D1CBA">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the Discussion for the week </w:t>
      </w:r>
    </w:p>
    <w:p w:rsidR="009D1CBA" w:rsidRPr="009C6E20" w:rsidRDefault="009D1CBA" w:rsidP="009C6E20">
      <w:pPr>
        <w:widowControl w:val="0"/>
        <w:numPr>
          <w:ilvl w:val="0"/>
          <w:numId w:val="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weekly chapter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w:t>
      </w:r>
      <w:proofErr w:type="gramStart"/>
      <w:r w:rsidRPr="009C6E20">
        <w:rPr>
          <w:rFonts w:asciiTheme="majorHAnsi" w:hAnsiTheme="majorHAnsi" w:cs="Times New Roman"/>
          <w:color w:val="343434"/>
          <w:u w:color="343434"/>
        </w:rPr>
        <w:t>6  Chapter</w:t>
      </w:r>
      <w:proofErr w:type="gramEnd"/>
      <w:r w:rsidRPr="009C6E20">
        <w:rPr>
          <w:rFonts w:asciiTheme="majorHAnsi" w:hAnsiTheme="majorHAnsi" w:cs="Times New Roman"/>
          <w:color w:val="343434"/>
          <w:u w:color="343434"/>
        </w:rPr>
        <w:t xml:space="preserve">  7</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Paper Claims</w:t>
      </w:r>
      <w:proofErr w:type="gramStart"/>
      <w:r w:rsidRPr="009C6E20">
        <w:rPr>
          <w:rFonts w:asciiTheme="majorHAnsi" w:hAnsiTheme="majorHAnsi" w:cs="Times New Roman"/>
          <w:b/>
          <w:bCs/>
          <w:color w:val="343434"/>
          <w:u w:color="343434"/>
        </w:rPr>
        <w:t>  CMS</w:t>
      </w:r>
      <w:proofErr w:type="gramEnd"/>
      <w:r w:rsidRPr="009C6E20">
        <w:rPr>
          <w:rFonts w:asciiTheme="majorHAnsi" w:hAnsiTheme="majorHAnsi" w:cs="Times New Roman"/>
          <w:b/>
          <w:bCs/>
          <w:color w:val="343434"/>
          <w:u w:color="343434"/>
        </w:rPr>
        <w:t>-1500  </w:t>
      </w:r>
    </w:p>
    <w:p w:rsidR="005A7DE7" w:rsidRPr="009C6E20" w:rsidRDefault="005A7DE7" w:rsidP="005A7DE7">
      <w:pPr>
        <w:widowControl w:val="0"/>
        <w:numPr>
          <w:ilvl w:val="0"/>
          <w:numId w:val="6"/>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6"/>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6"/>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questions from c</w:t>
      </w:r>
      <w:r w:rsidR="00D00BD9" w:rsidRPr="009C6E20">
        <w:rPr>
          <w:rFonts w:asciiTheme="majorHAnsi" w:hAnsiTheme="majorHAnsi" w:cs="Times New Roman"/>
          <w:color w:val="343434"/>
          <w:u w:color="343434"/>
        </w:rPr>
        <w:t xml:space="preserve">hapter </w:t>
      </w:r>
    </w:p>
    <w:p w:rsidR="005A7DE7" w:rsidRPr="009C6E20" w:rsidRDefault="005A7DE7" w:rsidP="005A7DE7">
      <w:pPr>
        <w:widowControl w:val="0"/>
        <w:numPr>
          <w:ilvl w:val="0"/>
          <w:numId w:val="6"/>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the Discussion fo</w:t>
      </w:r>
      <w:r w:rsidR="00D00BD9" w:rsidRPr="009C6E20">
        <w:rPr>
          <w:rFonts w:asciiTheme="majorHAnsi" w:hAnsiTheme="majorHAnsi" w:cs="Times New Roman"/>
          <w:color w:val="343434"/>
          <w:u w:color="343434"/>
        </w:rPr>
        <w:t xml:space="preserve">r the week </w:t>
      </w:r>
    </w:p>
    <w:p w:rsidR="005A7DE7" w:rsidRPr="009C6E20" w:rsidRDefault="005A7DE7" w:rsidP="005A7DE7">
      <w:pPr>
        <w:widowControl w:val="0"/>
        <w:numPr>
          <w:ilvl w:val="0"/>
          <w:numId w:val="6"/>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lastRenderedPageBreak/>
        <w:t>Complete weekly c</w:t>
      </w:r>
      <w:r w:rsidR="00D00BD9" w:rsidRPr="009C6E20">
        <w:rPr>
          <w:rFonts w:asciiTheme="majorHAnsi" w:hAnsiTheme="majorHAnsi" w:cs="Times New Roman"/>
          <w:color w:val="343434"/>
          <w:u w:color="343434"/>
        </w:rPr>
        <w:t xml:space="preserve">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w:t>
      </w:r>
      <w:proofErr w:type="gramStart"/>
      <w:r w:rsidRPr="009C6E20">
        <w:rPr>
          <w:rFonts w:asciiTheme="majorHAnsi" w:hAnsiTheme="majorHAnsi" w:cs="Times New Roman"/>
          <w:color w:val="343434"/>
          <w:u w:color="343434"/>
        </w:rPr>
        <w:t>7  Chapter</w:t>
      </w:r>
      <w:proofErr w:type="gramEnd"/>
      <w:r w:rsidRPr="009C6E20">
        <w:rPr>
          <w:rFonts w:asciiTheme="majorHAnsi" w:hAnsiTheme="majorHAnsi" w:cs="Times New Roman"/>
          <w:color w:val="343434"/>
          <w:u w:color="343434"/>
        </w:rPr>
        <w:t xml:space="preserve"> 8</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Electronic Data Interchange</w:t>
      </w:r>
    </w:p>
    <w:p w:rsidR="005A7DE7" w:rsidRPr="009C6E20" w:rsidRDefault="005A7DE7" w:rsidP="005A7DE7">
      <w:pPr>
        <w:widowControl w:val="0"/>
        <w:numPr>
          <w:ilvl w:val="0"/>
          <w:numId w:val="7"/>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7"/>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7"/>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questions from c</w:t>
      </w:r>
      <w:r w:rsidR="00D00BD9" w:rsidRPr="009C6E20">
        <w:rPr>
          <w:rFonts w:asciiTheme="majorHAnsi" w:hAnsiTheme="majorHAnsi" w:cs="Times New Roman"/>
          <w:color w:val="343434"/>
          <w:u w:color="343434"/>
        </w:rPr>
        <w:t xml:space="preserve">hapter </w:t>
      </w:r>
    </w:p>
    <w:p w:rsidR="005A7DE7" w:rsidRPr="009C6E20" w:rsidRDefault="005A7DE7" w:rsidP="005A7DE7">
      <w:pPr>
        <w:widowControl w:val="0"/>
        <w:numPr>
          <w:ilvl w:val="0"/>
          <w:numId w:val="7"/>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the Discussion fo</w:t>
      </w:r>
      <w:r w:rsidR="00D00BD9" w:rsidRPr="009C6E20">
        <w:rPr>
          <w:rFonts w:asciiTheme="majorHAnsi" w:hAnsiTheme="majorHAnsi" w:cs="Times New Roman"/>
          <w:color w:val="343434"/>
          <w:u w:color="343434"/>
        </w:rPr>
        <w:t xml:space="preserve">r the week </w:t>
      </w:r>
    </w:p>
    <w:p w:rsidR="005A7DE7" w:rsidRPr="009C6E20" w:rsidRDefault="005A7DE7" w:rsidP="005A7DE7">
      <w:pPr>
        <w:widowControl w:val="0"/>
        <w:numPr>
          <w:ilvl w:val="0"/>
          <w:numId w:val="7"/>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weekly c</w:t>
      </w:r>
      <w:r w:rsidR="00D00BD9" w:rsidRPr="009C6E20">
        <w:rPr>
          <w:rFonts w:asciiTheme="majorHAnsi" w:hAnsiTheme="majorHAnsi" w:cs="Times New Roman"/>
          <w:color w:val="343434"/>
          <w:u w:color="343434"/>
        </w:rPr>
        <w:t xml:space="preserve">hapter quiz </w:t>
      </w:r>
    </w:p>
    <w:p w:rsidR="005A7DE7" w:rsidRPr="009C6E20" w:rsidRDefault="005A7DE7" w:rsidP="005A7DE7">
      <w:pPr>
        <w:widowControl w:val="0"/>
        <w:numPr>
          <w:ilvl w:val="0"/>
          <w:numId w:val="7"/>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1st Article due</w:t>
      </w:r>
    </w:p>
    <w:p w:rsidR="009D1CBA" w:rsidRPr="009C6E20" w:rsidRDefault="009D1CBA" w:rsidP="009D1CBA">
      <w:pPr>
        <w:widowControl w:val="0"/>
        <w:tabs>
          <w:tab w:val="left" w:pos="220"/>
          <w:tab w:val="left" w:pos="720"/>
        </w:tabs>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w:t>
      </w:r>
      <w:proofErr w:type="gramStart"/>
      <w:r w:rsidRPr="009C6E20">
        <w:rPr>
          <w:rFonts w:asciiTheme="majorHAnsi" w:hAnsiTheme="majorHAnsi" w:cs="Times New Roman"/>
          <w:color w:val="343434"/>
          <w:u w:color="343434"/>
        </w:rPr>
        <w:t>8  Chapter</w:t>
      </w:r>
      <w:proofErr w:type="gramEnd"/>
      <w:r w:rsidRPr="009C6E20">
        <w:rPr>
          <w:rFonts w:asciiTheme="majorHAnsi" w:hAnsiTheme="majorHAnsi" w:cs="Times New Roman"/>
          <w:color w:val="343434"/>
          <w:u w:color="343434"/>
        </w:rPr>
        <w:t xml:space="preserve"> 9</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Receiving Payments</w:t>
      </w:r>
    </w:p>
    <w:p w:rsidR="005A7DE7" w:rsidRPr="009C6E20" w:rsidRDefault="005A7DE7" w:rsidP="005A7DE7">
      <w:pPr>
        <w:widowControl w:val="0"/>
        <w:numPr>
          <w:ilvl w:val="0"/>
          <w:numId w:val="8"/>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8"/>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8"/>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questions from c</w:t>
      </w:r>
      <w:r w:rsidR="00D00BD9" w:rsidRPr="009C6E20">
        <w:rPr>
          <w:rFonts w:asciiTheme="majorHAnsi" w:hAnsiTheme="majorHAnsi" w:cs="Times New Roman"/>
          <w:color w:val="343434"/>
          <w:u w:color="343434"/>
        </w:rPr>
        <w:t xml:space="preserve">hapter </w:t>
      </w:r>
    </w:p>
    <w:p w:rsidR="005A7DE7" w:rsidRPr="009C6E20" w:rsidRDefault="005A7DE7" w:rsidP="005A7DE7">
      <w:pPr>
        <w:widowControl w:val="0"/>
        <w:numPr>
          <w:ilvl w:val="0"/>
          <w:numId w:val="8"/>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the Discussion for t</w:t>
      </w:r>
      <w:r w:rsidR="00D00BD9" w:rsidRPr="009C6E20">
        <w:rPr>
          <w:rFonts w:asciiTheme="majorHAnsi" w:hAnsiTheme="majorHAnsi" w:cs="Times New Roman"/>
          <w:color w:val="343434"/>
          <w:u w:color="343434"/>
        </w:rPr>
        <w:t xml:space="preserve">he week </w:t>
      </w:r>
    </w:p>
    <w:p w:rsidR="005A7DE7" w:rsidRPr="009C6E20" w:rsidRDefault="005A7DE7" w:rsidP="005A7DE7">
      <w:pPr>
        <w:widowControl w:val="0"/>
        <w:numPr>
          <w:ilvl w:val="0"/>
          <w:numId w:val="8"/>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weekly c</w:t>
      </w:r>
      <w:r w:rsidR="00D00BD9" w:rsidRPr="009C6E20">
        <w:rPr>
          <w:rFonts w:asciiTheme="majorHAnsi" w:hAnsiTheme="majorHAnsi" w:cs="Times New Roman"/>
          <w:color w:val="343434"/>
          <w:u w:color="343434"/>
        </w:rPr>
        <w:t xml:space="preserve">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w:t>
      </w:r>
      <w:proofErr w:type="gramStart"/>
      <w:r w:rsidRPr="009C6E20">
        <w:rPr>
          <w:rFonts w:asciiTheme="majorHAnsi" w:hAnsiTheme="majorHAnsi" w:cs="Times New Roman"/>
          <w:color w:val="343434"/>
          <w:u w:color="343434"/>
        </w:rPr>
        <w:t>9  Chapter</w:t>
      </w:r>
      <w:proofErr w:type="gramEnd"/>
      <w:r w:rsidRPr="009C6E20">
        <w:rPr>
          <w:rFonts w:asciiTheme="majorHAnsi" w:hAnsiTheme="majorHAnsi" w:cs="Times New Roman"/>
          <w:color w:val="343434"/>
          <w:u w:color="343434"/>
        </w:rPr>
        <w:t xml:space="preserve"> 10</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Collection Strategies</w:t>
      </w:r>
    </w:p>
    <w:p w:rsidR="005A7DE7" w:rsidRPr="009C6E20" w:rsidRDefault="005A7DE7" w:rsidP="005A7DE7">
      <w:pPr>
        <w:widowControl w:val="0"/>
        <w:numPr>
          <w:ilvl w:val="0"/>
          <w:numId w:val="9"/>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9"/>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9"/>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questions from c</w:t>
      </w:r>
      <w:r w:rsidR="00D00BD9" w:rsidRPr="009C6E20">
        <w:rPr>
          <w:rFonts w:asciiTheme="majorHAnsi" w:hAnsiTheme="majorHAnsi" w:cs="Times New Roman"/>
          <w:color w:val="343434"/>
          <w:u w:color="343434"/>
        </w:rPr>
        <w:t xml:space="preserve">hapter </w:t>
      </w:r>
    </w:p>
    <w:p w:rsidR="005A7DE7" w:rsidRPr="009C6E20" w:rsidRDefault="005A7DE7" w:rsidP="005A7DE7">
      <w:pPr>
        <w:widowControl w:val="0"/>
        <w:numPr>
          <w:ilvl w:val="0"/>
          <w:numId w:val="9"/>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the Discussion fo</w:t>
      </w:r>
      <w:r w:rsidR="00D00BD9" w:rsidRPr="009C6E20">
        <w:rPr>
          <w:rFonts w:asciiTheme="majorHAnsi" w:hAnsiTheme="majorHAnsi" w:cs="Times New Roman"/>
          <w:color w:val="343434"/>
          <w:u w:color="343434"/>
        </w:rPr>
        <w:t xml:space="preserve">r the week </w:t>
      </w:r>
    </w:p>
    <w:p w:rsidR="005A7DE7" w:rsidRPr="009C6E20" w:rsidRDefault="005A7DE7" w:rsidP="005A7DE7">
      <w:pPr>
        <w:widowControl w:val="0"/>
        <w:numPr>
          <w:ilvl w:val="0"/>
          <w:numId w:val="9"/>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weekly c</w:t>
      </w:r>
      <w:r w:rsidR="00D00BD9" w:rsidRPr="009C6E20">
        <w:rPr>
          <w:rFonts w:asciiTheme="majorHAnsi" w:hAnsiTheme="majorHAnsi" w:cs="Times New Roman"/>
          <w:color w:val="343434"/>
          <w:u w:color="343434"/>
        </w:rPr>
        <w:t xml:space="preserve">hapter quiz </w:t>
      </w:r>
    </w:p>
    <w:p w:rsidR="005A7DE7" w:rsidRPr="009C6E20" w:rsidRDefault="005A7DE7" w:rsidP="005A7DE7">
      <w:pPr>
        <w:widowControl w:val="0"/>
        <w:numPr>
          <w:ilvl w:val="0"/>
          <w:numId w:val="9"/>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Article due</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w:t>
      </w:r>
      <w:proofErr w:type="gramStart"/>
      <w:r w:rsidRPr="009C6E20">
        <w:rPr>
          <w:rFonts w:asciiTheme="majorHAnsi" w:hAnsiTheme="majorHAnsi" w:cs="Times New Roman"/>
          <w:color w:val="343434"/>
          <w:u w:color="343434"/>
        </w:rPr>
        <w:t>10  Chapter</w:t>
      </w:r>
      <w:proofErr w:type="gramEnd"/>
      <w:r w:rsidRPr="009C6E20">
        <w:rPr>
          <w:rFonts w:asciiTheme="majorHAnsi" w:hAnsiTheme="majorHAnsi" w:cs="Times New Roman"/>
          <w:color w:val="343434"/>
          <w:u w:color="343434"/>
        </w:rPr>
        <w:t xml:space="preserve"> 11</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color="343434"/>
        </w:rPr>
        <w:t>Blue Plans, Private Insurance &amp;, Managed Care Plans</w:t>
      </w:r>
    </w:p>
    <w:p w:rsidR="005A7DE7" w:rsidRPr="009C6E20" w:rsidRDefault="005A7DE7" w:rsidP="005A7DE7">
      <w:pPr>
        <w:widowControl w:val="0"/>
        <w:numPr>
          <w:ilvl w:val="0"/>
          <w:numId w:val="10"/>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10"/>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10"/>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questions from c</w:t>
      </w:r>
      <w:r w:rsidR="00D00BD9" w:rsidRPr="009C6E20">
        <w:rPr>
          <w:rFonts w:asciiTheme="majorHAnsi" w:hAnsiTheme="majorHAnsi" w:cs="Times New Roman"/>
          <w:color w:val="343434"/>
          <w:u w:color="343434"/>
        </w:rPr>
        <w:t xml:space="preserve">hapter </w:t>
      </w:r>
    </w:p>
    <w:p w:rsidR="005A7DE7" w:rsidRPr="009C6E20" w:rsidRDefault="005A7DE7" w:rsidP="005A7DE7">
      <w:pPr>
        <w:widowControl w:val="0"/>
        <w:numPr>
          <w:ilvl w:val="0"/>
          <w:numId w:val="10"/>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the Discussion fo</w:t>
      </w:r>
      <w:r w:rsidR="00D00BD9" w:rsidRPr="009C6E20">
        <w:rPr>
          <w:rFonts w:asciiTheme="majorHAnsi" w:hAnsiTheme="majorHAnsi" w:cs="Times New Roman"/>
          <w:color w:val="343434"/>
          <w:u w:color="343434"/>
        </w:rPr>
        <w:t xml:space="preserve">r the week </w:t>
      </w:r>
    </w:p>
    <w:p w:rsidR="005A7DE7" w:rsidRPr="009C6E20" w:rsidRDefault="005A7DE7" w:rsidP="005A7DE7">
      <w:pPr>
        <w:widowControl w:val="0"/>
        <w:numPr>
          <w:ilvl w:val="0"/>
          <w:numId w:val="10"/>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weekly c</w:t>
      </w:r>
      <w:r w:rsidR="00D00BD9" w:rsidRPr="009C6E20">
        <w:rPr>
          <w:rFonts w:asciiTheme="majorHAnsi" w:hAnsiTheme="majorHAnsi" w:cs="Times New Roman"/>
          <w:color w:val="343434"/>
          <w:u w:color="343434"/>
        </w:rPr>
        <w:t xml:space="preserve">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w:t>
      </w:r>
      <w:proofErr w:type="gramStart"/>
      <w:r w:rsidRPr="009C6E20">
        <w:rPr>
          <w:rFonts w:asciiTheme="majorHAnsi" w:hAnsiTheme="majorHAnsi" w:cs="Times New Roman"/>
          <w:color w:val="343434"/>
          <w:u w:color="343434"/>
        </w:rPr>
        <w:t>11  Chapter</w:t>
      </w:r>
      <w:proofErr w:type="gramEnd"/>
      <w:r w:rsidRPr="009C6E20">
        <w:rPr>
          <w:rFonts w:asciiTheme="majorHAnsi" w:hAnsiTheme="majorHAnsi" w:cs="Times New Roman"/>
          <w:color w:val="343434"/>
          <w:u w:color="343434"/>
        </w:rPr>
        <w:t xml:space="preserve"> 12 &amp; 13</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Medicare &amp; Medicaid</w:t>
      </w:r>
    </w:p>
    <w:p w:rsidR="005A7DE7" w:rsidRPr="009C6E20" w:rsidRDefault="005A7DE7" w:rsidP="005A7DE7">
      <w:pPr>
        <w:widowControl w:val="0"/>
        <w:numPr>
          <w:ilvl w:val="0"/>
          <w:numId w:val="1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1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D00BD9" w:rsidRPr="009C6E20" w:rsidRDefault="005A7DE7" w:rsidP="005A7DE7">
      <w:pPr>
        <w:widowControl w:val="0"/>
        <w:numPr>
          <w:ilvl w:val="0"/>
          <w:numId w:val="1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questions from chapter </w:t>
      </w:r>
    </w:p>
    <w:p w:rsidR="005A7DE7" w:rsidRPr="009C6E20" w:rsidRDefault="005A7DE7" w:rsidP="005A7DE7">
      <w:pPr>
        <w:widowControl w:val="0"/>
        <w:numPr>
          <w:ilvl w:val="0"/>
          <w:numId w:val="1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the Discussion for the week </w:t>
      </w:r>
    </w:p>
    <w:p w:rsidR="005A7DE7" w:rsidRPr="009C6E20" w:rsidRDefault="005A7DE7" w:rsidP="005A7DE7">
      <w:pPr>
        <w:widowControl w:val="0"/>
        <w:numPr>
          <w:ilvl w:val="0"/>
          <w:numId w:val="11"/>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weekly chapter quiz </w:t>
      </w:r>
    </w:p>
    <w:p w:rsidR="009C6E20" w:rsidRDefault="009C6E20" w:rsidP="005A7DE7">
      <w:pPr>
        <w:widowControl w:val="0"/>
        <w:autoSpaceDE w:val="0"/>
        <w:autoSpaceDN w:val="0"/>
        <w:adjustRightInd w:val="0"/>
        <w:rPr>
          <w:rFonts w:asciiTheme="majorHAnsi" w:hAnsiTheme="majorHAnsi" w:cs="Times New Roman"/>
          <w:color w:val="343434"/>
          <w:u w:color="343434"/>
        </w:rPr>
      </w:pPr>
    </w:p>
    <w:p w:rsidR="009C6E20" w:rsidRDefault="009C6E20" w:rsidP="005A7DE7">
      <w:pPr>
        <w:widowControl w:val="0"/>
        <w:autoSpaceDE w:val="0"/>
        <w:autoSpaceDN w:val="0"/>
        <w:adjustRightInd w:val="0"/>
        <w:rPr>
          <w:rFonts w:asciiTheme="majorHAnsi" w:hAnsiTheme="majorHAnsi" w:cs="Times New Roman"/>
          <w:color w:val="343434"/>
          <w:u w:color="343434"/>
        </w:rPr>
      </w:pP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lastRenderedPageBreak/>
        <w:t xml:space="preserve">Week </w:t>
      </w:r>
      <w:proofErr w:type="gramStart"/>
      <w:r w:rsidRPr="009C6E20">
        <w:rPr>
          <w:rFonts w:asciiTheme="majorHAnsi" w:hAnsiTheme="majorHAnsi" w:cs="Times New Roman"/>
          <w:color w:val="343434"/>
          <w:u w:color="343434"/>
        </w:rPr>
        <w:t>12  Chapter</w:t>
      </w:r>
      <w:proofErr w:type="gramEnd"/>
      <w:r w:rsidRPr="009C6E20">
        <w:rPr>
          <w:rFonts w:asciiTheme="majorHAnsi" w:hAnsiTheme="majorHAnsi" w:cs="Times New Roman"/>
          <w:color w:val="343434"/>
          <w:u w:color="343434"/>
        </w:rPr>
        <w:t xml:space="preserve"> 14</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 xml:space="preserve">Tricare &amp; </w:t>
      </w:r>
      <w:proofErr w:type="spellStart"/>
      <w:r w:rsidRPr="009C6E20">
        <w:rPr>
          <w:rFonts w:asciiTheme="majorHAnsi" w:hAnsiTheme="majorHAnsi" w:cs="Times New Roman"/>
          <w:b/>
          <w:bCs/>
          <w:color w:val="343434"/>
          <w:u w:val="single" w:color="343434"/>
        </w:rPr>
        <w:t>Champva</w:t>
      </w:r>
      <w:proofErr w:type="spellEnd"/>
    </w:p>
    <w:p w:rsidR="005A7DE7" w:rsidRPr="009C6E20" w:rsidRDefault="005A7DE7" w:rsidP="005A7DE7">
      <w:pPr>
        <w:widowControl w:val="0"/>
        <w:numPr>
          <w:ilvl w:val="0"/>
          <w:numId w:val="1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1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1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questions from chapter </w:t>
      </w:r>
    </w:p>
    <w:p w:rsidR="005A7DE7" w:rsidRPr="009C6E20" w:rsidRDefault="005A7DE7" w:rsidP="005A7DE7">
      <w:pPr>
        <w:widowControl w:val="0"/>
        <w:numPr>
          <w:ilvl w:val="0"/>
          <w:numId w:val="1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the Discussion for the week </w:t>
      </w:r>
    </w:p>
    <w:p w:rsidR="005A7DE7" w:rsidRPr="009C6E20" w:rsidRDefault="005A7DE7" w:rsidP="005A7DE7">
      <w:pPr>
        <w:widowControl w:val="0"/>
        <w:numPr>
          <w:ilvl w:val="0"/>
          <w:numId w:val="12"/>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weekly chapter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w:t>
      </w:r>
      <w:proofErr w:type="gramStart"/>
      <w:r w:rsidRPr="009C6E20">
        <w:rPr>
          <w:rFonts w:asciiTheme="majorHAnsi" w:hAnsiTheme="majorHAnsi" w:cs="Times New Roman"/>
          <w:color w:val="343434"/>
          <w:u w:color="343434"/>
        </w:rPr>
        <w:t>13  Chapter</w:t>
      </w:r>
      <w:proofErr w:type="gramEnd"/>
      <w:r w:rsidRPr="009C6E20">
        <w:rPr>
          <w:rFonts w:asciiTheme="majorHAnsi" w:hAnsiTheme="majorHAnsi" w:cs="Times New Roman"/>
          <w:color w:val="343434"/>
          <w:u w:color="343434"/>
        </w:rPr>
        <w:t xml:space="preserve"> 15</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Workers' Compensation</w:t>
      </w:r>
    </w:p>
    <w:p w:rsidR="005A7DE7" w:rsidRPr="009C6E20" w:rsidRDefault="005A7DE7" w:rsidP="005A7DE7">
      <w:pPr>
        <w:widowControl w:val="0"/>
        <w:numPr>
          <w:ilvl w:val="0"/>
          <w:numId w:val="1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1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1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questions from chapter </w:t>
      </w:r>
    </w:p>
    <w:p w:rsidR="005A7DE7" w:rsidRPr="009C6E20" w:rsidRDefault="005A7DE7" w:rsidP="005A7DE7">
      <w:pPr>
        <w:widowControl w:val="0"/>
        <w:numPr>
          <w:ilvl w:val="0"/>
          <w:numId w:val="1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the Discussion for the week </w:t>
      </w:r>
    </w:p>
    <w:p w:rsidR="005A7DE7" w:rsidRPr="009C6E20" w:rsidRDefault="005A7DE7" w:rsidP="005A7DE7">
      <w:pPr>
        <w:widowControl w:val="0"/>
        <w:numPr>
          <w:ilvl w:val="0"/>
          <w:numId w:val="13"/>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weekly chapter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w:t>
      </w:r>
      <w:proofErr w:type="gramStart"/>
      <w:r w:rsidRPr="009C6E20">
        <w:rPr>
          <w:rFonts w:asciiTheme="majorHAnsi" w:hAnsiTheme="majorHAnsi" w:cs="Times New Roman"/>
          <w:color w:val="343434"/>
          <w:u w:color="343434"/>
        </w:rPr>
        <w:t>14  Chapter</w:t>
      </w:r>
      <w:proofErr w:type="gramEnd"/>
      <w:r w:rsidRPr="009C6E20">
        <w:rPr>
          <w:rFonts w:asciiTheme="majorHAnsi" w:hAnsiTheme="majorHAnsi" w:cs="Times New Roman"/>
          <w:color w:val="343434"/>
          <w:u w:color="343434"/>
        </w:rPr>
        <w:t xml:space="preserve"> 16 </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b/>
          <w:bCs/>
          <w:color w:val="343434"/>
          <w:u w:val="single" w:color="343434"/>
        </w:rPr>
        <w:t>Disability Benefit Programs</w:t>
      </w:r>
    </w:p>
    <w:p w:rsidR="005A7DE7" w:rsidRPr="009C6E20" w:rsidRDefault="005A7DE7" w:rsidP="005A7DE7">
      <w:pPr>
        <w:widowControl w:val="0"/>
        <w:numPr>
          <w:ilvl w:val="0"/>
          <w:numId w:val="1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1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1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questions from chapter </w:t>
      </w:r>
    </w:p>
    <w:p w:rsidR="005A7DE7" w:rsidRPr="009C6E20" w:rsidRDefault="005A7DE7" w:rsidP="005A7DE7">
      <w:pPr>
        <w:widowControl w:val="0"/>
        <w:numPr>
          <w:ilvl w:val="0"/>
          <w:numId w:val="1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the Discussion for the week </w:t>
      </w:r>
    </w:p>
    <w:p w:rsidR="005A7DE7" w:rsidRPr="009C6E20" w:rsidRDefault="005A7DE7" w:rsidP="005A7DE7">
      <w:pPr>
        <w:widowControl w:val="0"/>
        <w:numPr>
          <w:ilvl w:val="0"/>
          <w:numId w:val="14"/>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weekly chapter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 xml:space="preserve">Week </w:t>
      </w:r>
      <w:proofErr w:type="gramStart"/>
      <w:r w:rsidRPr="009C6E20">
        <w:rPr>
          <w:rFonts w:asciiTheme="majorHAnsi" w:hAnsiTheme="majorHAnsi" w:cs="Times New Roman"/>
          <w:color w:val="343434"/>
          <w:u w:color="343434"/>
        </w:rPr>
        <w:t>15  Chapter</w:t>
      </w:r>
      <w:proofErr w:type="gramEnd"/>
      <w:r w:rsidRPr="009C6E20">
        <w:rPr>
          <w:rFonts w:asciiTheme="majorHAnsi" w:hAnsiTheme="majorHAnsi" w:cs="Times New Roman"/>
          <w:color w:val="343434"/>
          <w:u w:color="343434"/>
        </w:rPr>
        <w:t xml:space="preserve"> 17</w:t>
      </w: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proofErr w:type="gramStart"/>
      <w:r w:rsidRPr="009C6E20">
        <w:rPr>
          <w:rFonts w:asciiTheme="majorHAnsi" w:hAnsiTheme="majorHAnsi" w:cs="Times New Roman"/>
          <w:b/>
          <w:bCs/>
          <w:color w:val="343434"/>
          <w:u w:val="single" w:color="343434"/>
        </w:rPr>
        <w:t>Inpatient  &amp;</w:t>
      </w:r>
      <w:proofErr w:type="gramEnd"/>
      <w:r w:rsidRPr="009C6E20">
        <w:rPr>
          <w:rFonts w:asciiTheme="majorHAnsi" w:hAnsiTheme="majorHAnsi" w:cs="Times New Roman"/>
          <w:b/>
          <w:bCs/>
          <w:color w:val="343434"/>
          <w:u w:val="single" w:color="343434"/>
        </w:rPr>
        <w:t xml:space="preserve"> Outpatient Billing</w:t>
      </w:r>
    </w:p>
    <w:p w:rsidR="005A7DE7" w:rsidRPr="009C6E20" w:rsidRDefault="005A7DE7" w:rsidP="005A7DE7">
      <w:pPr>
        <w:widowControl w:val="0"/>
        <w:numPr>
          <w:ilvl w:val="0"/>
          <w:numId w:val="1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Read &amp; study the chapter</w:t>
      </w:r>
    </w:p>
    <w:p w:rsidR="005A7DE7" w:rsidRPr="009C6E20" w:rsidRDefault="005A7DE7" w:rsidP="005A7DE7">
      <w:pPr>
        <w:widowControl w:val="0"/>
        <w:numPr>
          <w:ilvl w:val="0"/>
          <w:numId w:val="1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Complete WORKBOOK Assignments</w:t>
      </w:r>
    </w:p>
    <w:p w:rsidR="005A7DE7" w:rsidRPr="009C6E20" w:rsidRDefault="005A7DE7" w:rsidP="005A7DE7">
      <w:pPr>
        <w:widowControl w:val="0"/>
        <w:numPr>
          <w:ilvl w:val="0"/>
          <w:numId w:val="1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questions from chapter </w:t>
      </w:r>
    </w:p>
    <w:p w:rsidR="005A7DE7" w:rsidRPr="009C6E20" w:rsidRDefault="005A7DE7" w:rsidP="005A7DE7">
      <w:pPr>
        <w:widowControl w:val="0"/>
        <w:numPr>
          <w:ilvl w:val="0"/>
          <w:numId w:val="1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Comple</w:t>
      </w:r>
      <w:r w:rsidR="001A7D5F" w:rsidRPr="009C6E20">
        <w:rPr>
          <w:rFonts w:asciiTheme="majorHAnsi" w:hAnsiTheme="majorHAnsi" w:cs="Times New Roman"/>
          <w:color w:val="343434"/>
          <w:u w:color="343434"/>
        </w:rPr>
        <w:t xml:space="preserve">te the Discussion for the week </w:t>
      </w:r>
    </w:p>
    <w:p w:rsidR="005A7DE7" w:rsidRPr="009C6E20" w:rsidRDefault="005A7DE7" w:rsidP="005A7DE7">
      <w:pPr>
        <w:widowControl w:val="0"/>
        <w:numPr>
          <w:ilvl w:val="0"/>
          <w:numId w:val="15"/>
        </w:numPr>
        <w:tabs>
          <w:tab w:val="left" w:pos="220"/>
          <w:tab w:val="left" w:pos="720"/>
        </w:tabs>
        <w:autoSpaceDE w:val="0"/>
        <w:autoSpaceDN w:val="0"/>
        <w:adjustRightInd w:val="0"/>
        <w:ind w:hanging="720"/>
        <w:rPr>
          <w:rFonts w:asciiTheme="majorHAnsi" w:hAnsiTheme="majorHAnsi" w:cs="Times New Roman"/>
          <w:color w:val="343434"/>
          <w:u w:color="343434"/>
        </w:rPr>
      </w:pPr>
      <w:r w:rsidRPr="009C6E20">
        <w:rPr>
          <w:rFonts w:asciiTheme="majorHAnsi" w:hAnsiTheme="majorHAnsi" w:cs="Times New Roman"/>
          <w:color w:val="343434"/>
          <w:u w:color="343434"/>
        </w:rPr>
        <w:t xml:space="preserve">Complete weekly chapter quiz </w:t>
      </w:r>
    </w:p>
    <w:p w:rsidR="009C6E20" w:rsidRPr="009C6E20" w:rsidRDefault="009C6E20" w:rsidP="005A7DE7">
      <w:pPr>
        <w:widowControl w:val="0"/>
        <w:autoSpaceDE w:val="0"/>
        <w:autoSpaceDN w:val="0"/>
        <w:adjustRightInd w:val="0"/>
        <w:rPr>
          <w:rFonts w:asciiTheme="majorHAnsi" w:hAnsiTheme="majorHAnsi" w:cs="Times New Roman"/>
          <w:color w:val="343434"/>
          <w:u w:color="343434"/>
        </w:rPr>
      </w:pPr>
    </w:p>
    <w:p w:rsidR="005A7DE7" w:rsidRPr="009C6E20" w:rsidRDefault="005A7DE7" w:rsidP="005A7DE7">
      <w:pPr>
        <w:widowControl w:val="0"/>
        <w:autoSpaceDE w:val="0"/>
        <w:autoSpaceDN w:val="0"/>
        <w:adjustRightInd w:val="0"/>
        <w:rPr>
          <w:rFonts w:asciiTheme="majorHAnsi" w:hAnsiTheme="majorHAnsi" w:cs="Times New Roman"/>
          <w:color w:val="343434"/>
          <w:u w:color="343434"/>
        </w:rPr>
      </w:pPr>
      <w:r w:rsidRPr="009C6E20">
        <w:rPr>
          <w:rFonts w:asciiTheme="majorHAnsi" w:hAnsiTheme="majorHAnsi" w:cs="Times New Roman"/>
          <w:color w:val="343434"/>
          <w:u w:color="343434"/>
        </w:rPr>
        <w:t>Week 16</w:t>
      </w:r>
    </w:p>
    <w:p w:rsidR="005A7DE7" w:rsidRPr="009C6E20" w:rsidRDefault="005A7DE7" w:rsidP="005A7DE7">
      <w:pPr>
        <w:widowControl w:val="0"/>
        <w:tabs>
          <w:tab w:val="left" w:pos="220"/>
          <w:tab w:val="left" w:pos="720"/>
        </w:tabs>
        <w:autoSpaceDE w:val="0"/>
        <w:autoSpaceDN w:val="0"/>
        <w:adjustRightInd w:val="0"/>
        <w:spacing w:after="100"/>
        <w:rPr>
          <w:rFonts w:asciiTheme="majorHAnsi" w:hAnsiTheme="majorHAnsi" w:cs="Times New Roman"/>
          <w:color w:val="343434"/>
          <w:u w:color="343434"/>
        </w:rPr>
      </w:pPr>
      <w:r w:rsidRPr="009C6E20">
        <w:rPr>
          <w:rFonts w:asciiTheme="majorHAnsi" w:hAnsiTheme="majorHAnsi" w:cs="Times New Roman"/>
          <w:color w:val="343434"/>
          <w:u w:color="343434"/>
        </w:rPr>
        <w:t>REVIEW &amp; FINA</w:t>
      </w:r>
      <w:r w:rsidR="001A7D5F" w:rsidRPr="009C6E20">
        <w:rPr>
          <w:rFonts w:asciiTheme="majorHAnsi" w:hAnsiTheme="majorHAnsi" w:cs="Times New Roman"/>
          <w:color w:val="343434"/>
          <w:u w:color="343434"/>
        </w:rPr>
        <w:t>L</w:t>
      </w:r>
      <w:r w:rsidRPr="009C6E20">
        <w:rPr>
          <w:rFonts w:asciiTheme="majorHAnsi" w:hAnsiTheme="majorHAnsi" w:cs="Times New Roman"/>
          <w:color w:val="343434"/>
          <w:u w:color="343434"/>
        </w:rPr>
        <w:t xml:space="preserve"> EXAM</w:t>
      </w:r>
    </w:p>
    <w:p w:rsidR="009C6E20" w:rsidRDefault="009C6E20" w:rsidP="005A7DE7">
      <w:pPr>
        <w:widowControl w:val="0"/>
        <w:tabs>
          <w:tab w:val="left" w:pos="220"/>
          <w:tab w:val="left" w:pos="720"/>
        </w:tabs>
        <w:autoSpaceDE w:val="0"/>
        <w:autoSpaceDN w:val="0"/>
        <w:adjustRightInd w:val="0"/>
        <w:spacing w:after="100"/>
        <w:rPr>
          <w:rFonts w:ascii="Times New Roman" w:hAnsi="Times New Roman" w:cs="Times New Roman"/>
          <w:color w:val="343434"/>
          <w:sz w:val="22"/>
          <w:szCs w:val="22"/>
          <w:u w:color="343434"/>
        </w:rPr>
      </w:pPr>
    </w:p>
    <w:p w:rsidR="009C6E20" w:rsidRDefault="009C6E20" w:rsidP="005A7DE7">
      <w:pPr>
        <w:widowControl w:val="0"/>
        <w:tabs>
          <w:tab w:val="left" w:pos="220"/>
          <w:tab w:val="left" w:pos="720"/>
        </w:tabs>
        <w:autoSpaceDE w:val="0"/>
        <w:autoSpaceDN w:val="0"/>
        <w:adjustRightInd w:val="0"/>
        <w:spacing w:after="100"/>
        <w:rPr>
          <w:rFonts w:ascii="Times New Roman" w:hAnsi="Times New Roman" w:cs="Times New Roman"/>
          <w:color w:val="343434"/>
          <w:sz w:val="22"/>
          <w:szCs w:val="22"/>
          <w:u w:color="343434"/>
        </w:rPr>
      </w:pPr>
    </w:p>
    <w:p w:rsidR="009C6E20" w:rsidRPr="009C6E20" w:rsidRDefault="009C6E20" w:rsidP="009C6E20">
      <w:pPr>
        <w:rPr>
          <w:rFonts w:asciiTheme="majorHAnsi" w:hAnsiTheme="majorHAnsi"/>
        </w:rPr>
      </w:pPr>
      <w:r w:rsidRPr="009C6E20">
        <w:rPr>
          <w:rFonts w:asciiTheme="majorHAnsi" w:hAnsiTheme="majorHAnsi"/>
        </w:rPr>
        <w:t xml:space="preserve">This work is licensed under a Creative Commons 3.0 License </w:t>
      </w:r>
    </w:p>
    <w:p w:rsidR="009C6E20" w:rsidRPr="009C6E20" w:rsidRDefault="009C6E20" w:rsidP="009C6E20">
      <w:pPr>
        <w:rPr>
          <w:rFonts w:asciiTheme="majorHAnsi" w:hAnsiTheme="majorHAnsi"/>
        </w:rPr>
      </w:pPr>
      <w:hyperlink r:id="rId6" w:history="1">
        <w:r w:rsidRPr="009C6E20">
          <w:rPr>
            <w:rStyle w:val="Hyperlink"/>
            <w:rFonts w:asciiTheme="majorHAnsi" w:hAnsiTheme="majorHAnsi"/>
          </w:rPr>
          <w:t>http://creativecommons.org/licenses/by/3.0</w:t>
        </w:r>
      </w:hyperlink>
    </w:p>
    <w:p w:rsidR="009C6E20" w:rsidRPr="009C6E20" w:rsidRDefault="009C6E20" w:rsidP="009C6E20">
      <w:pPr>
        <w:rPr>
          <w:rFonts w:asciiTheme="majorHAnsi" w:hAnsiTheme="majorHAnsi"/>
        </w:rPr>
      </w:pPr>
      <w:r w:rsidRPr="009C6E20">
        <w:rPr>
          <w:rFonts w:asciiTheme="majorHAnsi" w:hAnsiTheme="majorHAnsi"/>
          <w:noProof/>
        </w:rPr>
        <w:drawing>
          <wp:inline distT="0" distB="0" distL="0" distR="0" wp14:anchorId="75CC2D0D" wp14:editId="34E94089">
            <wp:extent cx="885825" cy="314325"/>
            <wp:effectExtent l="0" t="0" r="9525" b="9525"/>
            <wp:docPr id="1" name="Picture 1" descr="cid:image003.png@01CFAB47.4635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FAB47.4635EA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p>
    <w:p w:rsidR="009C6E20" w:rsidRPr="009C6E20" w:rsidRDefault="009C6E20" w:rsidP="009C6E20">
      <w:pPr>
        <w:rPr>
          <w:rFonts w:asciiTheme="majorHAnsi" w:hAnsiTheme="majorHAnsi"/>
        </w:rPr>
      </w:pPr>
    </w:p>
    <w:p w:rsidR="009C6E20" w:rsidRPr="009C6E20" w:rsidRDefault="009C6E20" w:rsidP="009C6E20">
      <w:pPr>
        <w:rPr>
          <w:rFonts w:asciiTheme="majorHAnsi" w:hAnsiTheme="majorHAnsi"/>
        </w:rPr>
      </w:pPr>
    </w:p>
    <w:p w:rsidR="009C6E20" w:rsidRPr="009C6E20" w:rsidRDefault="009C6E20" w:rsidP="009C6E20">
      <w:pPr>
        <w:rPr>
          <w:rFonts w:asciiTheme="majorHAnsi" w:hAnsiTheme="majorHAnsi"/>
        </w:rPr>
      </w:pPr>
    </w:p>
    <w:p w:rsidR="009C6E20" w:rsidRPr="009C6E20" w:rsidRDefault="009C6E20" w:rsidP="009C6E20">
      <w:pPr>
        <w:rPr>
          <w:rFonts w:asciiTheme="majorHAnsi" w:hAnsiTheme="majorHAnsi"/>
        </w:rPr>
      </w:pPr>
    </w:p>
    <w:p w:rsidR="009C6E20" w:rsidRPr="009C6E20" w:rsidRDefault="009C6E20" w:rsidP="009C6E20">
      <w:pPr>
        <w:rPr>
          <w:rFonts w:asciiTheme="majorHAnsi" w:hAnsiTheme="majorHAnsi"/>
        </w:rPr>
      </w:pPr>
    </w:p>
    <w:p w:rsidR="009C6E20" w:rsidRPr="009C6E20" w:rsidRDefault="009C6E20" w:rsidP="009C6E20">
      <w:pPr>
        <w:rPr>
          <w:rFonts w:asciiTheme="majorHAnsi" w:hAnsiTheme="majorHAnsi"/>
        </w:rPr>
      </w:pPr>
      <w:r w:rsidRPr="009C6E20">
        <w:rPr>
          <w:rFonts w:asciiTheme="majorHAnsi" w:hAnsiTheme="majorHAnsi"/>
        </w:rPr>
        <w:lastRenderedPageBreak/>
        <w:t xml:space="preserve">This workforce solution is 100% funded by a grant awarded by the U.S. Department of Labor, Employment and Training Administration, TAACCCT grant agreement # TC-22505-11-60-A-25.The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Massachusetts Community Colleges are equal opportunity employers. </w:t>
      </w:r>
      <w:proofErr w:type="gramStart"/>
      <w:r w:rsidRPr="009C6E20">
        <w:rPr>
          <w:rFonts w:asciiTheme="majorHAnsi" w:hAnsiTheme="majorHAnsi"/>
        </w:rPr>
        <w:t>Adaptive equipment available upon request for persons with disabilities.</w:t>
      </w:r>
      <w:proofErr w:type="gramEnd"/>
    </w:p>
    <w:p w:rsidR="009C6E20" w:rsidRPr="009C6E20" w:rsidRDefault="009C6E20" w:rsidP="005A7DE7">
      <w:pPr>
        <w:widowControl w:val="0"/>
        <w:tabs>
          <w:tab w:val="left" w:pos="220"/>
          <w:tab w:val="left" w:pos="720"/>
        </w:tabs>
        <w:autoSpaceDE w:val="0"/>
        <w:autoSpaceDN w:val="0"/>
        <w:adjustRightInd w:val="0"/>
        <w:spacing w:after="100"/>
        <w:rPr>
          <w:rFonts w:asciiTheme="majorHAnsi" w:hAnsiTheme="majorHAnsi" w:cs="Times New Roman"/>
          <w:sz w:val="22"/>
          <w:szCs w:val="22"/>
        </w:rPr>
      </w:pPr>
      <w:bookmarkStart w:id="0" w:name="_GoBack"/>
      <w:bookmarkEnd w:id="0"/>
    </w:p>
    <w:sectPr w:rsidR="009C6E20" w:rsidRPr="009C6E20" w:rsidSect="00B82D7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88"/>
    <w:rsid w:val="001A7D5F"/>
    <w:rsid w:val="001B72C8"/>
    <w:rsid w:val="00237EC5"/>
    <w:rsid w:val="00275187"/>
    <w:rsid w:val="004A738F"/>
    <w:rsid w:val="00584211"/>
    <w:rsid w:val="00586227"/>
    <w:rsid w:val="005A7DE7"/>
    <w:rsid w:val="006D1549"/>
    <w:rsid w:val="006F2B88"/>
    <w:rsid w:val="007422C7"/>
    <w:rsid w:val="00756962"/>
    <w:rsid w:val="007B3232"/>
    <w:rsid w:val="00801F08"/>
    <w:rsid w:val="00923374"/>
    <w:rsid w:val="009C6E20"/>
    <w:rsid w:val="009D1CBA"/>
    <w:rsid w:val="00B50BCE"/>
    <w:rsid w:val="00B71C7E"/>
    <w:rsid w:val="00B82D72"/>
    <w:rsid w:val="00B85E31"/>
    <w:rsid w:val="00BB2EB4"/>
    <w:rsid w:val="00CE0D77"/>
    <w:rsid w:val="00D00BD9"/>
    <w:rsid w:val="00D801B2"/>
    <w:rsid w:val="00DE799D"/>
    <w:rsid w:val="00EF16CA"/>
    <w:rsid w:val="00EF695E"/>
    <w:rsid w:val="00F166DC"/>
    <w:rsid w:val="00F32C94"/>
    <w:rsid w:val="00F8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2C8"/>
    <w:rPr>
      <w:rFonts w:ascii="Tahoma" w:hAnsi="Tahoma" w:cs="Tahoma"/>
      <w:sz w:val="16"/>
      <w:szCs w:val="16"/>
    </w:rPr>
  </w:style>
  <w:style w:type="character" w:customStyle="1" w:styleId="BalloonTextChar">
    <w:name w:val="Balloon Text Char"/>
    <w:basedOn w:val="DefaultParagraphFont"/>
    <w:link w:val="BalloonText"/>
    <w:uiPriority w:val="99"/>
    <w:semiHidden/>
    <w:rsid w:val="001B72C8"/>
    <w:rPr>
      <w:rFonts w:ascii="Tahoma" w:hAnsi="Tahoma" w:cs="Tahoma"/>
      <w:sz w:val="16"/>
      <w:szCs w:val="16"/>
    </w:rPr>
  </w:style>
  <w:style w:type="character" w:styleId="Hyperlink">
    <w:name w:val="Hyperlink"/>
    <w:basedOn w:val="DefaultParagraphFont"/>
    <w:uiPriority w:val="99"/>
    <w:semiHidden/>
    <w:unhideWhenUsed/>
    <w:rsid w:val="009C6E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2C8"/>
    <w:rPr>
      <w:rFonts w:ascii="Tahoma" w:hAnsi="Tahoma" w:cs="Tahoma"/>
      <w:sz w:val="16"/>
      <w:szCs w:val="16"/>
    </w:rPr>
  </w:style>
  <w:style w:type="character" w:customStyle="1" w:styleId="BalloonTextChar">
    <w:name w:val="Balloon Text Char"/>
    <w:basedOn w:val="DefaultParagraphFont"/>
    <w:link w:val="BalloonText"/>
    <w:uiPriority w:val="99"/>
    <w:semiHidden/>
    <w:rsid w:val="001B72C8"/>
    <w:rPr>
      <w:rFonts w:ascii="Tahoma" w:hAnsi="Tahoma" w:cs="Tahoma"/>
      <w:sz w:val="16"/>
      <w:szCs w:val="16"/>
    </w:rPr>
  </w:style>
  <w:style w:type="character" w:styleId="Hyperlink">
    <w:name w:val="Hyperlink"/>
    <w:basedOn w:val="DefaultParagraphFont"/>
    <w:uiPriority w:val="99"/>
    <w:semiHidden/>
    <w:unhideWhenUsed/>
    <w:rsid w:val="009C6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CFAB47.4635EA80"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USER</dc:creator>
  <cp:lastModifiedBy>Andrew Baker</cp:lastModifiedBy>
  <cp:revision>3</cp:revision>
  <cp:lastPrinted>2014-09-02T13:25:00Z</cp:lastPrinted>
  <dcterms:created xsi:type="dcterms:W3CDTF">2014-09-16T21:27:00Z</dcterms:created>
  <dcterms:modified xsi:type="dcterms:W3CDTF">2014-09-16T21:32:00Z</dcterms:modified>
</cp:coreProperties>
</file>