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CA" w:rsidRDefault="003E22CA" w:rsidP="00707FE3">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u w:val="none"/>
        </w:rPr>
      </w:pPr>
    </w:p>
    <w:p w:rsidR="00D570DD" w:rsidRDefault="00D570DD" w:rsidP="00D570DD">
      <w:pPr>
        <w:jc w:val="center"/>
      </w:pPr>
    </w:p>
    <w:p w:rsidR="00D570DD" w:rsidRDefault="00D570DD" w:rsidP="00D570DD">
      <w:pPr>
        <w:jc w:val="center"/>
      </w:pPr>
    </w:p>
    <w:p w:rsidR="00D570DD" w:rsidRDefault="00D570DD" w:rsidP="00D570DD">
      <w:pPr>
        <w:jc w:val="center"/>
      </w:pPr>
      <w:r>
        <w:t>CLOSURE OF CLINICAL SETTINGS</w:t>
      </w:r>
    </w:p>
    <w:p w:rsidR="00D570DD" w:rsidRDefault="00D570DD" w:rsidP="00D570DD">
      <w:r>
        <w:t xml:space="preserve">There are circumstances that can cause a nursing facility to close its doors to the student nursing assistant programs.  These may include the flu season or state surveys.  It is the procedure of the Rogue Community College NA training program to work with the other contracted nursing facilities to place the students who are affected by such a closure.   The director and instructors will place these students according to facility availability, school procedure and need.  </w:t>
      </w:r>
    </w:p>
    <w:p w:rsidR="00D570DD" w:rsidRDefault="00D570DD" w:rsidP="00D570DD"/>
    <w:p w:rsidR="00A52EC8" w:rsidRPr="003E22CA" w:rsidRDefault="00A52EC8" w:rsidP="00D570DD">
      <w:pPr>
        <w:pStyle w:val="ListParagraph"/>
        <w:rPr>
          <w:rFonts w:ascii="Californian FB" w:hAnsi="Californian FB" w:cs="Times New Roman"/>
          <w:sz w:val="26"/>
          <w:szCs w:val="26"/>
          <w:u w:val="single"/>
        </w:rPr>
      </w:pPr>
    </w:p>
    <w:p w:rsidR="003E22CA" w:rsidRPr="003E22CA" w:rsidRDefault="003E22CA" w:rsidP="003E22CA">
      <w:pPr>
        <w:rPr>
          <w:rFonts w:ascii="Californian FB" w:hAnsi="Californian FB" w:cs="Times New Roman"/>
          <w:sz w:val="26"/>
          <w:szCs w:val="26"/>
          <w:u w:val="single"/>
        </w:rPr>
      </w:pPr>
    </w:p>
    <w:p w:rsidR="003E22CA" w:rsidRDefault="00866A59" w:rsidP="00707FE3">
      <w:pPr>
        <w:rPr>
          <w:rFonts w:ascii="Californian FB" w:hAnsi="Californian FB" w:cs="Times New Roman"/>
          <w:sz w:val="26"/>
          <w:szCs w:val="26"/>
        </w:rPr>
      </w:pPr>
      <w:r>
        <w:rPr>
          <w:rFonts w:ascii="Californian FB" w:hAnsi="Californian FB" w:cs="Times New Roman"/>
          <w:sz w:val="26"/>
          <w:szCs w:val="26"/>
        </w:rPr>
        <w:t xml:space="preserve"> </w:t>
      </w:r>
    </w:p>
    <w:p w:rsidR="00D84710" w:rsidRDefault="00D84710" w:rsidP="00707FE3">
      <w:pPr>
        <w:rPr>
          <w:rFonts w:ascii="Californian FB" w:hAnsi="Californian FB" w:cs="Times New Roman"/>
          <w:sz w:val="26"/>
          <w:szCs w:val="26"/>
        </w:rPr>
      </w:pPr>
    </w:p>
    <w:p w:rsidR="00D84710" w:rsidRDefault="00D84710" w:rsidP="00707FE3">
      <w:pPr>
        <w:rPr>
          <w:rFonts w:ascii="Californian FB" w:hAnsi="Californian FB" w:cs="Times New Roman"/>
          <w:sz w:val="26"/>
          <w:szCs w:val="26"/>
        </w:rPr>
      </w:pPr>
    </w:p>
    <w:p w:rsidR="00D84710" w:rsidRDefault="00D84710" w:rsidP="00707FE3">
      <w:pPr>
        <w:rPr>
          <w:rFonts w:ascii="Californian FB" w:hAnsi="Californian FB" w:cs="Times New Roman"/>
          <w:sz w:val="26"/>
          <w:szCs w:val="26"/>
        </w:rPr>
      </w:pPr>
      <w:bookmarkStart w:id="0" w:name="_GoBack"/>
      <w:bookmarkEnd w:id="0"/>
    </w:p>
    <w:p w:rsidR="00D84710" w:rsidRDefault="00D84710" w:rsidP="00707FE3">
      <w:pPr>
        <w:rPr>
          <w:rFonts w:ascii="Californian FB" w:hAnsi="Californian FB" w:cs="Times New Roman"/>
          <w:sz w:val="24"/>
        </w:rPr>
      </w:pPr>
    </w:p>
    <w:p w:rsidR="003E22CA" w:rsidRDefault="003E22CA" w:rsidP="00707FE3">
      <w:pPr>
        <w:rPr>
          <w:rFonts w:ascii="Californian FB" w:hAnsi="Californian FB" w:cs="Times New Roman"/>
          <w:sz w:val="24"/>
        </w:rPr>
      </w:pPr>
    </w:p>
    <w:p w:rsidR="003E22CA" w:rsidRDefault="003E22CA" w:rsidP="00707FE3">
      <w:pPr>
        <w:rPr>
          <w:rFonts w:ascii="Californian FB" w:hAnsi="Californian FB" w:cs="Times New Roman"/>
          <w:sz w:val="24"/>
        </w:rPr>
      </w:pPr>
    </w:p>
    <w:p w:rsidR="00D84710" w:rsidRDefault="00D84710" w:rsidP="00D84710">
      <w:pPr>
        <w:rPr>
          <w:rFonts w:ascii="Times New Roman" w:hAnsi="Times New Roman"/>
          <w:color w:val="000000"/>
          <w:sz w:val="18"/>
          <w:szCs w:val="18"/>
        </w:rPr>
      </w:pPr>
      <w:r>
        <w:rPr>
          <w:rFonts w:ascii="Times New Roman" w:hAnsi="Times New Roman"/>
          <w:b/>
          <w:bCs/>
          <w:color w:val="000000"/>
          <w:sz w:val="18"/>
          <w:szCs w:val="18"/>
        </w:rPr>
        <w:t>This project was funded $3,000,000 (100% of its total cost) from a grant awarded under the Trade Adjustment Assistance Community College and Career Training Grants, as implemented by the U.S. Department of Labor’s Employment and Training Administration. Rogue Community College is an equal opportunity employer/program. Auxiliary aids and services, alternate form and language services are available to individuals with disabilities and limited English proficiency free of cost upon request.</w:t>
      </w:r>
    </w:p>
    <w:p w:rsidR="00D84710" w:rsidRDefault="00D84710" w:rsidP="00D84710">
      <w:pPr>
        <w:rPr>
          <w:rFonts w:ascii="Times New Roman" w:hAnsi="Times New Roman"/>
          <w:b/>
          <w:bCs/>
          <w:color w:val="000000"/>
          <w:sz w:val="18"/>
          <w:szCs w:val="18"/>
        </w:rPr>
      </w:pPr>
    </w:p>
    <w:p w:rsidR="00D84710" w:rsidRDefault="00D84710" w:rsidP="00D84710">
      <w:pPr>
        <w:rPr>
          <w:rFonts w:ascii="Arial" w:hAnsi="Arial" w:cs="Arial"/>
          <w:b/>
          <w:bCs/>
          <w:sz w:val="24"/>
          <w:szCs w:val="24"/>
        </w:rPr>
      </w:pPr>
      <w:r>
        <w:rPr>
          <w:noProof/>
        </w:rPr>
        <w:drawing>
          <wp:inline distT="0" distB="0" distL="0" distR="0">
            <wp:extent cx="838200" cy="295275"/>
            <wp:effectExtent l="0" t="0" r="0" b="9525"/>
            <wp:docPr id="2" name="Picture 2"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color w:val="5A5A5A"/>
          <w:sz w:val="21"/>
          <w:szCs w:val="21"/>
        </w:rPr>
        <w:br/>
        <w:t>This work is licensed under a </w:t>
      </w:r>
      <w:hyperlink r:id="rId10" w:history="1">
        <w:r>
          <w:rPr>
            <w:rStyle w:val="Hyperlink"/>
            <w:sz w:val="21"/>
            <w:szCs w:val="21"/>
          </w:rPr>
          <w:t>Creative Commons Attribution 4.0 International License</w:t>
        </w:r>
      </w:hyperlink>
      <w:r>
        <w:rPr>
          <w:color w:val="5A5A5A"/>
          <w:sz w:val="21"/>
          <w:szCs w:val="21"/>
        </w:rPr>
        <w:t>.</w:t>
      </w:r>
    </w:p>
    <w:p w:rsidR="003E22CA" w:rsidRPr="00D84710" w:rsidRDefault="003E22CA" w:rsidP="00D84710">
      <w:pPr>
        <w:rPr>
          <w:rFonts w:ascii="Californian FB" w:hAnsi="Californian FB" w:cs="Times New Roman"/>
          <w:sz w:val="26"/>
          <w:szCs w:val="26"/>
        </w:rPr>
      </w:pPr>
    </w:p>
    <w:p w:rsidR="005A093E" w:rsidRDefault="005A093E"/>
    <w:sectPr w:rsidR="005A093E" w:rsidSect="003E22CA">
      <w:headerReference w:type="default" r:id="rId11"/>
      <w:footerReference w:type="default" r:id="rId12"/>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94" w:rsidRDefault="00B75594" w:rsidP="003E22CA">
      <w:pPr>
        <w:spacing w:after="0" w:line="240" w:lineRule="auto"/>
      </w:pPr>
      <w:r>
        <w:separator/>
      </w:r>
    </w:p>
  </w:endnote>
  <w:endnote w:type="continuationSeparator" w:id="0">
    <w:p w:rsidR="00B75594" w:rsidRDefault="00B75594" w:rsidP="003E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CA" w:rsidRDefault="00D570DD">
    <w:pPr>
      <w:pStyle w:val="Footer"/>
      <w:rPr>
        <w:rFonts w:ascii="Californian FB" w:hAnsi="Californian FB"/>
      </w:rPr>
    </w:pPr>
    <w:r>
      <w:rPr>
        <w:rFonts w:ascii="Californian FB" w:hAnsi="Californian FB"/>
      </w:rPr>
      <w:t>Closure of Clinical Settings procedure adopted February 7</w:t>
    </w:r>
    <w:r w:rsidR="003E22CA" w:rsidRPr="003E22CA">
      <w:rPr>
        <w:rFonts w:ascii="Californian FB" w:hAnsi="Californian FB"/>
      </w:rPr>
      <w:t>, 2014</w:t>
    </w:r>
  </w:p>
  <w:p w:rsidR="003E22CA" w:rsidRPr="003E22CA" w:rsidRDefault="003E22CA" w:rsidP="003E22CA">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Californian FB" w:hAnsi="Californian FB"/>
        <w:b w:val="0"/>
        <w:i/>
        <w:sz w:val="26"/>
        <w:szCs w:val="26"/>
        <w:u w:val="none"/>
      </w:rPr>
    </w:pPr>
    <w:r w:rsidRPr="003E22CA">
      <w:rPr>
        <w:rFonts w:ascii="Californian FB" w:hAnsi="Californian FB"/>
        <w:b w:val="0"/>
        <w:i/>
        <w:sz w:val="26"/>
        <w:szCs w:val="26"/>
        <w:u w:val="none"/>
      </w:rPr>
      <w:t>(This infor</w:t>
    </w:r>
    <w:r w:rsidR="00D570DD">
      <w:rPr>
        <w:rFonts w:ascii="Californian FB" w:hAnsi="Californian FB"/>
        <w:b w:val="0"/>
        <w:i/>
        <w:sz w:val="26"/>
        <w:szCs w:val="26"/>
        <w:u w:val="none"/>
      </w:rPr>
      <w:t>mation can also be found in the Policy and Procedure Manual</w:t>
    </w:r>
  </w:p>
  <w:p w:rsidR="003E22CA" w:rsidRPr="003E22CA" w:rsidRDefault="003E22CA">
    <w:pPr>
      <w:pStyle w:val="Footer"/>
      <w:rPr>
        <w:rFonts w:ascii="Californian FB" w:hAnsi="Californian F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94" w:rsidRDefault="00B75594" w:rsidP="003E22CA">
      <w:pPr>
        <w:spacing w:after="0" w:line="240" w:lineRule="auto"/>
      </w:pPr>
      <w:r>
        <w:separator/>
      </w:r>
    </w:p>
  </w:footnote>
  <w:footnote w:type="continuationSeparator" w:id="0">
    <w:p w:rsidR="00B75594" w:rsidRDefault="00B75594" w:rsidP="003E2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CA" w:rsidRDefault="003E22CA" w:rsidP="003E22CA">
    <w:pPr>
      <w:pStyle w:val="Heading1"/>
      <w:tabs>
        <w:tab w:val="left" w:pos="90"/>
      </w:tabs>
      <w:ind w:left="1800"/>
      <w:rPr>
        <w:noProof/>
      </w:rPr>
    </w:pPr>
    <w:r>
      <w:rPr>
        <w:noProof/>
        <w:snapToGrid/>
      </w:rPr>
      <w:drawing>
        <wp:anchor distT="0" distB="0" distL="114300" distR="114300" simplePos="0" relativeHeight="251659264" behindDoc="0" locked="0" layoutInCell="0" allowOverlap="1" wp14:anchorId="06525C80" wp14:editId="20B35805">
          <wp:simplePos x="0" y="0"/>
          <wp:positionH relativeFrom="column">
            <wp:posOffset>-838200</wp:posOffset>
          </wp:positionH>
          <wp:positionV relativeFrom="paragraph">
            <wp:posOffset>-146685</wp:posOffset>
          </wp:positionV>
          <wp:extent cx="3303270" cy="570865"/>
          <wp:effectExtent l="0" t="0" r="0" b="635"/>
          <wp:wrapTopAndBottom/>
          <wp:docPr id="1" name="Picture 1" descr="BPlog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logo(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3270"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2CA" w:rsidRDefault="003E22CA" w:rsidP="003E22CA">
    <w:pPr>
      <w:pStyle w:val="Heading1"/>
      <w:tabs>
        <w:tab w:val="left" w:pos="90"/>
      </w:tabs>
      <w:ind w:left="1800"/>
      <w:rPr>
        <w:noProof/>
      </w:rPr>
    </w:pPr>
  </w:p>
  <w:p w:rsidR="003E22CA" w:rsidRDefault="003E22CA" w:rsidP="003E22CA">
    <w:pPr>
      <w:pStyle w:val="Heading1"/>
      <w:tabs>
        <w:tab w:val="left" w:pos="90"/>
      </w:tabs>
      <w:ind w:left="90"/>
      <w:jc w:val="left"/>
      <w:rPr>
        <w:rFonts w:asciiTheme="minorHAnsi" w:eastAsiaTheme="minorHAnsi" w:hAnsiTheme="minorHAnsi" w:cstheme="minorBidi"/>
        <w:b w:val="0"/>
        <w:snapToGrid/>
        <w:sz w:val="22"/>
        <w:szCs w:val="22"/>
        <w:u w:val="none"/>
      </w:rPr>
    </w:pPr>
  </w:p>
  <w:p w:rsidR="003E22CA" w:rsidRDefault="003E22CA" w:rsidP="003E22CA">
    <w:pPr>
      <w:pStyle w:val="Heading1"/>
      <w:tabs>
        <w:tab w:val="left" w:pos="-90"/>
      </w:tabs>
      <w:ind w:left="90" w:hanging="90"/>
      <w:jc w:val="left"/>
    </w:pPr>
    <w:r>
      <w:rPr>
        <w:noProof/>
      </w:rPr>
      <w:t>Allied Health Services</w:t>
    </w:r>
    <w:r>
      <w:t xml:space="preserve"> </w:t>
    </w:r>
  </w:p>
  <w:p w:rsidR="003E22CA" w:rsidRDefault="003E22CA" w:rsidP="003E22CA">
    <w:pPr>
      <w:pStyle w:val="NoSpacing"/>
    </w:pPr>
    <w:r>
      <w:t>7800 Pacific Avenue</w:t>
    </w:r>
  </w:p>
  <w:p w:rsidR="003E22CA" w:rsidRDefault="003E22CA" w:rsidP="003E22CA">
    <w:pPr>
      <w:pStyle w:val="NoSpacing"/>
    </w:pPr>
    <w:r>
      <w:t>White City, OR 97503-1030</w:t>
    </w:r>
  </w:p>
  <w:p w:rsidR="003E22CA" w:rsidRDefault="003E2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B64CD"/>
    <w:multiLevelType w:val="hybridMultilevel"/>
    <w:tmpl w:val="1F16E4F4"/>
    <w:lvl w:ilvl="0" w:tplc="DBD04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831066"/>
    <w:multiLevelType w:val="singleLevel"/>
    <w:tmpl w:val="7F72C1F6"/>
    <w:lvl w:ilvl="0">
      <w:start w:val="1"/>
      <w:numFmt w:val="decimal"/>
      <w:lvlText w:val="%1."/>
      <w:lvlJc w:val="left"/>
      <w:pPr>
        <w:tabs>
          <w:tab w:val="num" w:pos="1440"/>
        </w:tabs>
        <w:ind w:left="1440" w:hanging="720"/>
      </w:pPr>
      <w:rPr>
        <w:rFonts w:hint="default"/>
      </w:rPr>
    </w:lvl>
  </w:abstractNum>
  <w:abstractNum w:abstractNumId="2">
    <w:nsid w:val="68D20971"/>
    <w:multiLevelType w:val="hybridMultilevel"/>
    <w:tmpl w:val="DF14A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3E"/>
    <w:rsid w:val="000C1682"/>
    <w:rsid w:val="0019382C"/>
    <w:rsid w:val="0035462B"/>
    <w:rsid w:val="003E22CA"/>
    <w:rsid w:val="005A093E"/>
    <w:rsid w:val="006E46AB"/>
    <w:rsid w:val="006F1290"/>
    <w:rsid w:val="0070488F"/>
    <w:rsid w:val="00707FE3"/>
    <w:rsid w:val="00866A59"/>
    <w:rsid w:val="00A52EC8"/>
    <w:rsid w:val="00A95510"/>
    <w:rsid w:val="00B75594"/>
    <w:rsid w:val="00BF29AF"/>
    <w:rsid w:val="00D570DD"/>
    <w:rsid w:val="00D84710"/>
    <w:rsid w:val="00E2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283A6F-3058-4CDB-94ED-3037FEC2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07FE3"/>
    <w:pPr>
      <w:keepNext/>
      <w:widowControl w:val="0"/>
      <w:tabs>
        <w:tab w:val="left" w:pos="-1440"/>
      </w:tabs>
      <w:spacing w:after="0" w:line="240" w:lineRule="auto"/>
      <w:jc w:val="both"/>
      <w:outlineLvl w:val="0"/>
    </w:pPr>
    <w:rPr>
      <w:rFonts w:ascii="Times New Roman" w:eastAsia="Times New Roman" w:hAnsi="Times New Roman" w:cs="Times New Roman"/>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EC8"/>
    <w:pPr>
      <w:ind w:left="720"/>
      <w:contextualSpacing/>
    </w:pPr>
  </w:style>
  <w:style w:type="character" w:customStyle="1" w:styleId="Heading1Char">
    <w:name w:val="Heading 1 Char"/>
    <w:basedOn w:val="DefaultParagraphFont"/>
    <w:link w:val="Heading1"/>
    <w:rsid w:val="00707FE3"/>
    <w:rPr>
      <w:rFonts w:ascii="Times New Roman" w:eastAsia="Times New Roman" w:hAnsi="Times New Roman" w:cs="Times New Roman"/>
      <w:b/>
      <w:snapToGrid w:val="0"/>
      <w:sz w:val="24"/>
      <w:szCs w:val="20"/>
      <w:u w:val="single"/>
    </w:rPr>
  </w:style>
  <w:style w:type="paragraph" w:styleId="Header">
    <w:name w:val="header"/>
    <w:basedOn w:val="Normal"/>
    <w:link w:val="HeaderChar"/>
    <w:uiPriority w:val="99"/>
    <w:unhideWhenUsed/>
    <w:rsid w:val="003E2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CA"/>
  </w:style>
  <w:style w:type="paragraph" w:styleId="Footer">
    <w:name w:val="footer"/>
    <w:basedOn w:val="Normal"/>
    <w:link w:val="FooterChar"/>
    <w:uiPriority w:val="99"/>
    <w:unhideWhenUsed/>
    <w:rsid w:val="003E2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CA"/>
  </w:style>
  <w:style w:type="paragraph" w:styleId="NoSpacing">
    <w:name w:val="No Spacing"/>
    <w:uiPriority w:val="1"/>
    <w:qFormat/>
    <w:rsid w:val="003E22CA"/>
    <w:pPr>
      <w:spacing w:after="0" w:line="240" w:lineRule="auto"/>
    </w:pPr>
  </w:style>
  <w:style w:type="paragraph" w:styleId="BalloonText">
    <w:name w:val="Balloon Text"/>
    <w:basedOn w:val="Normal"/>
    <w:link w:val="BalloonTextChar"/>
    <w:uiPriority w:val="99"/>
    <w:semiHidden/>
    <w:unhideWhenUsed/>
    <w:rsid w:val="000C1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682"/>
    <w:rPr>
      <w:rFonts w:ascii="Segoe UI" w:hAnsi="Segoe UI" w:cs="Segoe UI"/>
      <w:sz w:val="18"/>
      <w:szCs w:val="18"/>
    </w:rPr>
  </w:style>
  <w:style w:type="character" w:styleId="Hyperlink">
    <w:name w:val="Hyperlink"/>
    <w:basedOn w:val="DefaultParagraphFont"/>
    <w:uiPriority w:val="99"/>
    <w:semiHidden/>
    <w:unhideWhenUsed/>
    <w:rsid w:val="00D84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image" Target="cid:image002.png@01D104D7.EFB214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Brendmoen, Neva</dc:creator>
  <cp:lastModifiedBy>Ryan, Bonnie</cp:lastModifiedBy>
  <cp:revision>4</cp:revision>
  <cp:lastPrinted>2014-02-20T23:01:00Z</cp:lastPrinted>
  <dcterms:created xsi:type="dcterms:W3CDTF">2015-10-20T15:22:00Z</dcterms:created>
  <dcterms:modified xsi:type="dcterms:W3CDTF">2015-10-20T18:58:00Z</dcterms:modified>
</cp:coreProperties>
</file>