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840" w:rsidRPr="007B0DE8" w:rsidRDefault="00E24840" w:rsidP="00E24840">
      <w:pPr>
        <w:pStyle w:val="PlainText"/>
        <w:jc w:val="center"/>
        <w:rPr>
          <w:rFonts w:asciiTheme="minorHAnsi" w:hAnsiTheme="minorHAnsi" w:cstheme="minorHAnsi"/>
          <w:b/>
          <w:sz w:val="28"/>
          <w:szCs w:val="28"/>
        </w:rPr>
      </w:pPr>
      <w:r w:rsidRPr="007B0DE8">
        <w:rPr>
          <w:rFonts w:asciiTheme="minorHAnsi" w:hAnsiTheme="minorHAnsi" w:cstheme="minorHAnsi"/>
          <w:b/>
          <w:sz w:val="28"/>
          <w:szCs w:val="28"/>
        </w:rPr>
        <w:t>ANTIBODY TITRATION</w:t>
      </w:r>
    </w:p>
    <w:p w:rsidR="00E24840" w:rsidRPr="00513ED1" w:rsidRDefault="00E24840" w:rsidP="00E24840">
      <w:pPr>
        <w:pStyle w:val="PlainText"/>
        <w:rPr>
          <w:rFonts w:asciiTheme="minorHAnsi" w:hAnsiTheme="minorHAnsi" w:cstheme="minorHAnsi"/>
          <w:sz w:val="22"/>
          <w:szCs w:val="22"/>
        </w:rPr>
      </w:pPr>
    </w:p>
    <w:p w:rsidR="00513ED1" w:rsidRPr="00513ED1" w:rsidRDefault="00513ED1" w:rsidP="00E24840">
      <w:pPr>
        <w:pStyle w:val="PlainText"/>
        <w:rPr>
          <w:rFonts w:asciiTheme="minorHAnsi" w:hAnsiTheme="minorHAnsi" w:cstheme="minorHAnsi"/>
          <w:sz w:val="22"/>
          <w:szCs w:val="22"/>
        </w:rPr>
      </w:pPr>
    </w:p>
    <w:p w:rsidR="00513ED1" w:rsidRPr="00513ED1" w:rsidRDefault="00513ED1" w:rsidP="00513ED1">
      <w:pPr>
        <w:pStyle w:val="PlainText"/>
        <w:rPr>
          <w:rFonts w:asciiTheme="minorHAnsi" w:hAnsiTheme="minorHAnsi" w:cstheme="minorHAnsi"/>
          <w:b/>
          <w:sz w:val="22"/>
          <w:szCs w:val="22"/>
        </w:rPr>
      </w:pPr>
      <w:r w:rsidRPr="00513ED1">
        <w:rPr>
          <w:rFonts w:asciiTheme="minorHAnsi" w:hAnsiTheme="minorHAnsi" w:cstheme="minorHAnsi"/>
          <w:b/>
          <w:sz w:val="22"/>
          <w:szCs w:val="22"/>
        </w:rPr>
        <w:t>PRINCIPLE</w:t>
      </w:r>
    </w:p>
    <w:p w:rsidR="00513ED1" w:rsidRDefault="00513ED1" w:rsidP="00513ED1">
      <w:pPr>
        <w:pStyle w:val="PlainText"/>
        <w:spacing w:before="120"/>
        <w:rPr>
          <w:rFonts w:asciiTheme="minorHAnsi" w:hAnsiTheme="minorHAnsi" w:cstheme="minorHAnsi"/>
          <w:sz w:val="22"/>
          <w:szCs w:val="22"/>
        </w:rPr>
      </w:pPr>
      <w:r w:rsidRPr="00513ED1">
        <w:rPr>
          <w:rFonts w:asciiTheme="minorHAnsi" w:hAnsiTheme="minorHAnsi" w:cstheme="minorHAnsi"/>
          <w:sz w:val="22"/>
          <w:szCs w:val="22"/>
        </w:rPr>
        <w:t>Titration is a semi-quantitative means of measuring the amount of antibody in a patient’s serum.  Serial dilutions of the antibody are reacted with a constant volume of the specific red blood cells and the results are expressed as the reciprocal of the highest dilution in whi</w:t>
      </w:r>
      <w:r>
        <w:rPr>
          <w:rFonts w:asciiTheme="minorHAnsi" w:hAnsiTheme="minorHAnsi" w:cstheme="minorHAnsi"/>
          <w:sz w:val="22"/>
          <w:szCs w:val="22"/>
        </w:rPr>
        <w:t xml:space="preserve">ch agglutination is observed.  </w:t>
      </w:r>
      <w:r w:rsidRPr="00513ED1">
        <w:rPr>
          <w:rFonts w:asciiTheme="minorHAnsi" w:hAnsiTheme="minorHAnsi" w:cstheme="minorHAnsi"/>
          <w:sz w:val="22"/>
          <w:szCs w:val="22"/>
        </w:rPr>
        <w:t>Titration studies are most frequently performed in the following situations</w:t>
      </w:r>
      <w:r>
        <w:rPr>
          <w:rFonts w:asciiTheme="minorHAnsi" w:hAnsiTheme="minorHAnsi" w:cstheme="minorHAnsi"/>
          <w:sz w:val="22"/>
          <w:szCs w:val="22"/>
        </w:rPr>
        <w:t>:</w:t>
      </w:r>
    </w:p>
    <w:p w:rsidR="00513ED1" w:rsidRPr="00513ED1" w:rsidRDefault="00513ED1" w:rsidP="00513ED1">
      <w:pPr>
        <w:pStyle w:val="PlainText"/>
        <w:tabs>
          <w:tab w:val="left" w:pos="459"/>
        </w:tabs>
        <w:rPr>
          <w:rFonts w:asciiTheme="minorHAnsi" w:hAnsiTheme="minorHAnsi" w:cstheme="minorHAnsi"/>
          <w:sz w:val="22"/>
          <w:szCs w:val="22"/>
        </w:rPr>
      </w:pPr>
    </w:p>
    <w:p w:rsidR="00513ED1" w:rsidRDefault="00513ED1" w:rsidP="00513ED1">
      <w:pPr>
        <w:pStyle w:val="PlainText"/>
        <w:tabs>
          <w:tab w:val="left" w:pos="459"/>
        </w:tabs>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513ED1">
        <w:rPr>
          <w:rFonts w:asciiTheme="minorHAnsi" w:hAnsiTheme="minorHAnsi" w:cstheme="minorHAnsi"/>
          <w:sz w:val="22"/>
          <w:szCs w:val="22"/>
        </w:rPr>
        <w:t>Prenatal studies</w:t>
      </w:r>
      <w:r>
        <w:rPr>
          <w:rFonts w:asciiTheme="minorHAnsi" w:hAnsiTheme="minorHAnsi" w:cstheme="minorHAnsi"/>
          <w:sz w:val="22"/>
          <w:szCs w:val="22"/>
        </w:rPr>
        <w:t xml:space="preserve"> </w:t>
      </w:r>
      <w:r w:rsidRPr="00513ED1">
        <w:rPr>
          <w:rFonts w:asciiTheme="minorHAnsi" w:hAnsiTheme="minorHAnsi" w:cstheme="minorHAnsi"/>
          <w:sz w:val="22"/>
          <w:szCs w:val="22"/>
        </w:rPr>
        <w:t>—</w:t>
      </w:r>
      <w:r>
        <w:rPr>
          <w:rFonts w:asciiTheme="minorHAnsi" w:hAnsiTheme="minorHAnsi" w:cstheme="minorHAnsi"/>
          <w:sz w:val="22"/>
          <w:szCs w:val="22"/>
        </w:rPr>
        <w:t xml:space="preserve"> </w:t>
      </w:r>
      <w:r w:rsidRPr="00513ED1">
        <w:rPr>
          <w:rFonts w:asciiTheme="minorHAnsi" w:hAnsiTheme="minorHAnsi" w:cstheme="minorHAnsi"/>
          <w:sz w:val="22"/>
          <w:szCs w:val="22"/>
        </w:rPr>
        <w:t xml:space="preserve">If the mother has a significant antibody, a titer should be performed to determine </w:t>
      </w:r>
    </w:p>
    <w:p w:rsidR="00513ED1" w:rsidRDefault="00513ED1" w:rsidP="00513ED1">
      <w:pPr>
        <w:pStyle w:val="PlainText"/>
        <w:tabs>
          <w:tab w:val="left" w:pos="459"/>
        </w:tabs>
        <w:rPr>
          <w:rFonts w:asciiTheme="minorHAnsi" w:hAnsiTheme="minorHAnsi" w:cstheme="minorHAnsi"/>
          <w:sz w:val="22"/>
          <w:szCs w:val="22"/>
        </w:rPr>
      </w:pPr>
      <w:r>
        <w:rPr>
          <w:rFonts w:asciiTheme="minorHAnsi" w:hAnsiTheme="minorHAnsi" w:cstheme="minorHAnsi"/>
          <w:sz w:val="22"/>
          <w:szCs w:val="22"/>
        </w:rPr>
        <w:tab/>
      </w:r>
      <w:r w:rsidRPr="00513ED1">
        <w:rPr>
          <w:rFonts w:asciiTheme="minorHAnsi" w:hAnsiTheme="minorHAnsi" w:cstheme="minorHAnsi"/>
          <w:sz w:val="22"/>
          <w:szCs w:val="22"/>
        </w:rPr>
        <w:t>possible hemolytic disease of the newborn.</w:t>
      </w:r>
    </w:p>
    <w:p w:rsidR="00513ED1" w:rsidRPr="00513ED1" w:rsidRDefault="00513ED1" w:rsidP="00513ED1">
      <w:pPr>
        <w:pStyle w:val="PlainText"/>
        <w:tabs>
          <w:tab w:val="left" w:pos="459"/>
        </w:tabs>
        <w:rPr>
          <w:rFonts w:asciiTheme="minorHAnsi" w:hAnsiTheme="minorHAnsi" w:cstheme="minorHAnsi"/>
          <w:sz w:val="22"/>
          <w:szCs w:val="22"/>
        </w:rPr>
      </w:pPr>
    </w:p>
    <w:p w:rsidR="00513ED1" w:rsidRDefault="00513ED1" w:rsidP="00513ED1">
      <w:pPr>
        <w:pStyle w:val="PlainText"/>
        <w:tabs>
          <w:tab w:val="left" w:pos="459"/>
        </w:tabs>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Pr="00513ED1">
        <w:rPr>
          <w:rFonts w:asciiTheme="minorHAnsi" w:hAnsiTheme="minorHAnsi" w:cstheme="minorHAnsi"/>
          <w:sz w:val="22"/>
          <w:szCs w:val="22"/>
        </w:rPr>
        <w:t>HTLA Antibodies</w:t>
      </w:r>
      <w:r>
        <w:rPr>
          <w:rFonts w:asciiTheme="minorHAnsi" w:hAnsiTheme="minorHAnsi" w:cstheme="minorHAnsi"/>
          <w:sz w:val="22"/>
          <w:szCs w:val="22"/>
        </w:rPr>
        <w:t xml:space="preserve"> </w:t>
      </w:r>
      <w:r w:rsidRPr="00513ED1">
        <w:rPr>
          <w:rFonts w:asciiTheme="minorHAnsi" w:hAnsiTheme="minorHAnsi" w:cstheme="minorHAnsi"/>
          <w:sz w:val="22"/>
          <w:szCs w:val="22"/>
        </w:rPr>
        <w:t>—</w:t>
      </w:r>
      <w:r>
        <w:rPr>
          <w:rFonts w:asciiTheme="minorHAnsi" w:hAnsiTheme="minorHAnsi" w:cstheme="minorHAnsi"/>
          <w:sz w:val="22"/>
          <w:szCs w:val="22"/>
        </w:rPr>
        <w:t xml:space="preserve"> </w:t>
      </w:r>
      <w:r w:rsidRPr="00513ED1">
        <w:rPr>
          <w:rFonts w:asciiTheme="minorHAnsi" w:hAnsiTheme="minorHAnsi" w:cstheme="minorHAnsi"/>
          <w:sz w:val="22"/>
          <w:szCs w:val="22"/>
        </w:rPr>
        <w:t xml:space="preserve">Especially in the case of anti-leukocyte antibodies.  The titer in this case will be a </w:t>
      </w:r>
    </w:p>
    <w:p w:rsidR="00513ED1" w:rsidRPr="00513ED1" w:rsidRDefault="00513ED1" w:rsidP="00513ED1">
      <w:pPr>
        <w:pStyle w:val="PlainText"/>
        <w:tabs>
          <w:tab w:val="left" w:pos="459"/>
        </w:tabs>
        <w:rPr>
          <w:rFonts w:asciiTheme="minorHAnsi" w:hAnsiTheme="minorHAnsi" w:cstheme="minorHAnsi"/>
          <w:sz w:val="22"/>
          <w:szCs w:val="22"/>
        </w:rPr>
      </w:pPr>
      <w:r>
        <w:rPr>
          <w:rFonts w:asciiTheme="minorHAnsi" w:hAnsiTheme="minorHAnsi" w:cstheme="minorHAnsi"/>
          <w:sz w:val="22"/>
          <w:szCs w:val="22"/>
        </w:rPr>
        <w:tab/>
      </w:r>
      <w:r w:rsidRPr="00513ED1">
        <w:rPr>
          <w:rFonts w:asciiTheme="minorHAnsi" w:hAnsiTheme="minorHAnsi" w:cstheme="minorHAnsi"/>
          <w:sz w:val="22"/>
          <w:szCs w:val="22"/>
        </w:rPr>
        <w:t>micro to a weak positive reaction.  (Refer to ant</w:t>
      </w:r>
      <w:r>
        <w:rPr>
          <w:rFonts w:asciiTheme="minorHAnsi" w:hAnsiTheme="minorHAnsi" w:cstheme="minorHAnsi"/>
          <w:sz w:val="22"/>
          <w:szCs w:val="22"/>
        </w:rPr>
        <w:t>i-Leukocyte titration procedure.</w:t>
      </w:r>
    </w:p>
    <w:p w:rsidR="00513ED1" w:rsidRPr="00513ED1" w:rsidRDefault="00513ED1" w:rsidP="00513ED1">
      <w:pPr>
        <w:pStyle w:val="PlainText"/>
        <w:rPr>
          <w:rFonts w:asciiTheme="minorHAnsi" w:hAnsiTheme="minorHAnsi" w:cstheme="minorHAnsi"/>
          <w:sz w:val="22"/>
          <w:szCs w:val="22"/>
        </w:rPr>
      </w:pPr>
    </w:p>
    <w:p w:rsidR="00513ED1" w:rsidRPr="00513ED1" w:rsidRDefault="00513ED1" w:rsidP="00513ED1">
      <w:pPr>
        <w:pStyle w:val="PlainText"/>
        <w:rPr>
          <w:rFonts w:asciiTheme="minorHAnsi" w:hAnsiTheme="minorHAnsi" w:cstheme="minorHAnsi"/>
          <w:b/>
          <w:sz w:val="22"/>
          <w:szCs w:val="22"/>
        </w:rPr>
      </w:pPr>
      <w:r w:rsidRPr="00513ED1">
        <w:rPr>
          <w:rFonts w:asciiTheme="minorHAnsi" w:hAnsiTheme="minorHAnsi" w:cstheme="minorHAnsi"/>
          <w:b/>
          <w:sz w:val="22"/>
          <w:szCs w:val="22"/>
        </w:rPr>
        <w:t>SPECIMEN COLLECTION</w:t>
      </w:r>
    </w:p>
    <w:p w:rsidR="00513ED1" w:rsidRPr="00513ED1" w:rsidRDefault="00513ED1" w:rsidP="008001B8">
      <w:pPr>
        <w:pStyle w:val="PlainText"/>
        <w:spacing w:before="120"/>
        <w:rPr>
          <w:rFonts w:asciiTheme="minorHAnsi" w:hAnsiTheme="minorHAnsi" w:cstheme="minorHAnsi"/>
          <w:sz w:val="22"/>
          <w:szCs w:val="22"/>
        </w:rPr>
      </w:pPr>
      <w:r w:rsidRPr="00513ED1">
        <w:rPr>
          <w:rFonts w:asciiTheme="minorHAnsi" w:hAnsiTheme="minorHAnsi" w:cstheme="minorHAnsi"/>
          <w:sz w:val="22"/>
          <w:szCs w:val="22"/>
        </w:rPr>
        <w:t>No special preparation of the patien</w:t>
      </w:r>
      <w:r>
        <w:rPr>
          <w:rFonts w:asciiTheme="minorHAnsi" w:hAnsiTheme="minorHAnsi" w:cstheme="minorHAnsi"/>
          <w:sz w:val="22"/>
          <w:szCs w:val="22"/>
        </w:rPr>
        <w:t xml:space="preserve">t is required prior to specimen </w:t>
      </w:r>
      <w:r w:rsidRPr="00513ED1">
        <w:rPr>
          <w:rFonts w:asciiTheme="minorHAnsi" w:hAnsiTheme="minorHAnsi" w:cstheme="minorHAnsi"/>
          <w:sz w:val="22"/>
          <w:szCs w:val="22"/>
        </w:rPr>
        <w:t xml:space="preserve">collection.  Blood should be drawn by an aseptic technique.  Serum or EDTA plasma may be used for testing within </w:t>
      </w:r>
      <w:r>
        <w:rPr>
          <w:rFonts w:asciiTheme="minorHAnsi" w:hAnsiTheme="minorHAnsi" w:cstheme="minorHAnsi"/>
          <w:sz w:val="22"/>
          <w:szCs w:val="22"/>
        </w:rPr>
        <w:t>three (</w:t>
      </w:r>
      <w:r w:rsidRPr="00513ED1">
        <w:rPr>
          <w:rFonts w:asciiTheme="minorHAnsi" w:hAnsiTheme="minorHAnsi" w:cstheme="minorHAnsi"/>
          <w:sz w:val="22"/>
          <w:szCs w:val="22"/>
        </w:rPr>
        <w:t>3</w:t>
      </w:r>
      <w:r>
        <w:rPr>
          <w:rFonts w:asciiTheme="minorHAnsi" w:hAnsiTheme="minorHAnsi" w:cstheme="minorHAnsi"/>
          <w:sz w:val="22"/>
          <w:szCs w:val="22"/>
        </w:rPr>
        <w:t>)</w:t>
      </w:r>
      <w:r w:rsidRPr="00513ED1">
        <w:rPr>
          <w:rFonts w:asciiTheme="minorHAnsi" w:hAnsiTheme="minorHAnsi" w:cstheme="minorHAnsi"/>
          <w:sz w:val="22"/>
          <w:szCs w:val="22"/>
        </w:rPr>
        <w:t xml:space="preserve"> days of collection.  Store samples at 2</w:t>
      </w:r>
      <w:r>
        <w:rPr>
          <w:rFonts w:asciiTheme="minorHAnsi" w:hAnsiTheme="minorHAnsi" w:cstheme="minorHAnsi"/>
          <w:sz w:val="22"/>
          <w:szCs w:val="22"/>
        </w:rPr>
        <w:t xml:space="preserve"> – </w:t>
      </w:r>
      <w:r w:rsidRPr="00513ED1">
        <w:rPr>
          <w:rFonts w:asciiTheme="minorHAnsi" w:hAnsiTheme="minorHAnsi" w:cstheme="minorHAnsi"/>
          <w:sz w:val="22"/>
          <w:szCs w:val="22"/>
        </w:rPr>
        <w:t xml:space="preserve">8 C until testing can be done.  </w:t>
      </w:r>
      <w:r w:rsidRPr="00513ED1">
        <w:rPr>
          <w:rFonts w:asciiTheme="minorHAnsi" w:hAnsiTheme="minorHAnsi" w:cstheme="minorHAnsi"/>
          <w:b/>
          <w:sz w:val="22"/>
          <w:szCs w:val="22"/>
        </w:rPr>
        <w:t>After testing is done, freeze an aliquot of the sample for subsequent testing.</w:t>
      </w:r>
      <w:r w:rsidRPr="00513ED1">
        <w:rPr>
          <w:rFonts w:asciiTheme="minorHAnsi" w:hAnsiTheme="minorHAnsi" w:cstheme="minorHAnsi"/>
          <w:b/>
          <w:sz w:val="22"/>
          <w:szCs w:val="22"/>
        </w:rPr>
        <w:cr/>
      </w:r>
    </w:p>
    <w:p w:rsidR="00513ED1" w:rsidRPr="008001B8" w:rsidRDefault="008001B8" w:rsidP="00513ED1">
      <w:pPr>
        <w:pStyle w:val="PlainText"/>
        <w:rPr>
          <w:rFonts w:asciiTheme="minorHAnsi" w:hAnsiTheme="minorHAnsi" w:cstheme="minorHAnsi"/>
          <w:b/>
          <w:sz w:val="22"/>
          <w:szCs w:val="22"/>
        </w:rPr>
      </w:pPr>
      <w:r w:rsidRPr="008001B8">
        <w:rPr>
          <w:rFonts w:asciiTheme="minorHAnsi" w:hAnsiTheme="minorHAnsi" w:cstheme="minorHAnsi"/>
          <w:b/>
          <w:sz w:val="22"/>
          <w:szCs w:val="22"/>
        </w:rPr>
        <w:t>REAGENTS/SUPPLIES</w:t>
      </w:r>
    </w:p>
    <w:p w:rsidR="00513ED1" w:rsidRPr="00513ED1" w:rsidRDefault="00513ED1" w:rsidP="008001B8">
      <w:pPr>
        <w:pStyle w:val="PlainText"/>
        <w:tabs>
          <w:tab w:val="left" w:pos="461"/>
        </w:tabs>
        <w:rPr>
          <w:rFonts w:asciiTheme="minorHAnsi" w:hAnsiTheme="minorHAnsi" w:cstheme="minorHAnsi"/>
          <w:sz w:val="22"/>
          <w:szCs w:val="22"/>
        </w:rPr>
      </w:pPr>
      <w:r w:rsidRPr="00513ED1">
        <w:rPr>
          <w:rFonts w:asciiTheme="minorHAnsi" w:hAnsiTheme="minorHAnsi" w:cstheme="minorHAnsi"/>
          <w:sz w:val="22"/>
          <w:szCs w:val="22"/>
        </w:rPr>
        <w:t>1.</w:t>
      </w:r>
      <w:r w:rsidR="008001B8">
        <w:rPr>
          <w:rFonts w:asciiTheme="minorHAnsi" w:hAnsiTheme="minorHAnsi" w:cstheme="minorHAnsi"/>
          <w:sz w:val="22"/>
          <w:szCs w:val="22"/>
        </w:rPr>
        <w:tab/>
      </w:r>
      <w:r w:rsidRPr="00513ED1">
        <w:rPr>
          <w:rFonts w:asciiTheme="minorHAnsi" w:hAnsiTheme="minorHAnsi" w:cstheme="minorHAnsi"/>
          <w:sz w:val="22"/>
          <w:szCs w:val="22"/>
        </w:rPr>
        <w:t>Appropriate RBC suspension from either the screening cell I or II, or the panel cells.</w:t>
      </w:r>
      <w:r w:rsidRPr="00513ED1">
        <w:rPr>
          <w:rFonts w:asciiTheme="minorHAnsi" w:hAnsiTheme="minorHAnsi" w:cstheme="minorHAnsi"/>
          <w:sz w:val="22"/>
          <w:szCs w:val="22"/>
        </w:rPr>
        <w:cr/>
        <w:t>2.</w:t>
      </w:r>
      <w:r w:rsidR="008001B8">
        <w:rPr>
          <w:rFonts w:asciiTheme="minorHAnsi" w:hAnsiTheme="minorHAnsi" w:cstheme="minorHAnsi"/>
          <w:sz w:val="22"/>
          <w:szCs w:val="22"/>
        </w:rPr>
        <w:tab/>
      </w:r>
      <w:r w:rsidRPr="00513ED1">
        <w:rPr>
          <w:rFonts w:asciiTheme="minorHAnsi" w:hAnsiTheme="minorHAnsi" w:cstheme="minorHAnsi"/>
          <w:sz w:val="22"/>
          <w:szCs w:val="22"/>
        </w:rPr>
        <w:t>Patient’s serum.</w:t>
      </w:r>
    </w:p>
    <w:p w:rsidR="00513ED1" w:rsidRPr="00513ED1" w:rsidRDefault="00513ED1" w:rsidP="008001B8">
      <w:pPr>
        <w:pStyle w:val="PlainText"/>
        <w:tabs>
          <w:tab w:val="left" w:pos="461"/>
        </w:tabs>
        <w:rPr>
          <w:rFonts w:asciiTheme="minorHAnsi" w:hAnsiTheme="minorHAnsi" w:cstheme="minorHAnsi"/>
          <w:sz w:val="22"/>
          <w:szCs w:val="22"/>
        </w:rPr>
      </w:pPr>
      <w:r w:rsidRPr="00513ED1">
        <w:rPr>
          <w:rFonts w:asciiTheme="minorHAnsi" w:hAnsiTheme="minorHAnsi" w:cstheme="minorHAnsi"/>
          <w:sz w:val="22"/>
          <w:szCs w:val="22"/>
        </w:rPr>
        <w:t>3</w:t>
      </w:r>
      <w:r w:rsidR="008001B8">
        <w:rPr>
          <w:rFonts w:asciiTheme="minorHAnsi" w:hAnsiTheme="minorHAnsi" w:cstheme="minorHAnsi"/>
          <w:sz w:val="22"/>
          <w:szCs w:val="22"/>
        </w:rPr>
        <w:t>.</w:t>
      </w:r>
      <w:r w:rsidR="008001B8">
        <w:rPr>
          <w:rFonts w:asciiTheme="minorHAnsi" w:hAnsiTheme="minorHAnsi" w:cstheme="minorHAnsi"/>
          <w:sz w:val="22"/>
          <w:szCs w:val="22"/>
        </w:rPr>
        <w:tab/>
      </w:r>
      <w:r w:rsidRPr="00513ED1">
        <w:rPr>
          <w:rFonts w:asciiTheme="minorHAnsi" w:hAnsiTheme="minorHAnsi" w:cstheme="minorHAnsi"/>
          <w:sz w:val="22"/>
          <w:szCs w:val="22"/>
        </w:rPr>
        <w:t>Frozen aliquot of patient sample from previous testing.</w:t>
      </w:r>
    </w:p>
    <w:p w:rsidR="00513ED1" w:rsidRPr="00513ED1" w:rsidRDefault="00513ED1" w:rsidP="008001B8">
      <w:pPr>
        <w:pStyle w:val="PlainText"/>
        <w:tabs>
          <w:tab w:val="left" w:pos="461"/>
        </w:tabs>
        <w:rPr>
          <w:rFonts w:asciiTheme="minorHAnsi" w:hAnsiTheme="minorHAnsi" w:cstheme="minorHAnsi"/>
          <w:sz w:val="22"/>
          <w:szCs w:val="22"/>
        </w:rPr>
      </w:pPr>
      <w:r w:rsidRPr="00513ED1">
        <w:rPr>
          <w:rFonts w:asciiTheme="minorHAnsi" w:hAnsiTheme="minorHAnsi" w:cstheme="minorHAnsi"/>
          <w:sz w:val="22"/>
          <w:szCs w:val="22"/>
        </w:rPr>
        <w:t>4.</w:t>
      </w:r>
      <w:r w:rsidR="008001B8">
        <w:rPr>
          <w:rFonts w:asciiTheme="minorHAnsi" w:hAnsiTheme="minorHAnsi" w:cstheme="minorHAnsi"/>
          <w:sz w:val="22"/>
          <w:szCs w:val="22"/>
        </w:rPr>
        <w:tab/>
      </w:r>
      <w:r w:rsidRPr="00513ED1">
        <w:rPr>
          <w:rFonts w:asciiTheme="minorHAnsi" w:hAnsiTheme="minorHAnsi" w:cstheme="minorHAnsi"/>
          <w:sz w:val="22"/>
          <w:szCs w:val="22"/>
        </w:rPr>
        <w:t>Pipette measuring 100 ul and  50 ul</w:t>
      </w:r>
    </w:p>
    <w:p w:rsidR="00513ED1" w:rsidRPr="00513ED1" w:rsidRDefault="008001B8" w:rsidP="008001B8">
      <w:pPr>
        <w:pStyle w:val="PlainText"/>
        <w:tabs>
          <w:tab w:val="left" w:pos="461"/>
        </w:tabs>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513ED1" w:rsidRPr="00513ED1">
        <w:rPr>
          <w:rFonts w:asciiTheme="minorHAnsi" w:hAnsiTheme="minorHAnsi" w:cstheme="minorHAnsi"/>
          <w:sz w:val="22"/>
          <w:szCs w:val="22"/>
        </w:rPr>
        <w:t>Saline  (isotonic saline)</w:t>
      </w:r>
      <w:r>
        <w:rPr>
          <w:rFonts w:asciiTheme="minorHAnsi" w:hAnsiTheme="minorHAnsi" w:cstheme="minorHAnsi"/>
          <w:sz w:val="22"/>
          <w:szCs w:val="22"/>
        </w:rPr>
        <w:t>.</w:t>
      </w:r>
    </w:p>
    <w:p w:rsidR="00513ED1" w:rsidRPr="00513ED1" w:rsidRDefault="00513ED1" w:rsidP="00513ED1">
      <w:pPr>
        <w:pStyle w:val="PlainText"/>
        <w:rPr>
          <w:rFonts w:asciiTheme="minorHAnsi" w:hAnsiTheme="minorHAnsi" w:cstheme="minorHAnsi"/>
          <w:sz w:val="22"/>
          <w:szCs w:val="22"/>
        </w:rPr>
      </w:pPr>
    </w:p>
    <w:p w:rsidR="00513ED1" w:rsidRPr="008001B8" w:rsidRDefault="008001B8" w:rsidP="00513ED1">
      <w:pPr>
        <w:pStyle w:val="PlainText"/>
        <w:rPr>
          <w:rFonts w:asciiTheme="minorHAnsi" w:hAnsiTheme="minorHAnsi" w:cstheme="minorHAnsi"/>
          <w:b/>
          <w:sz w:val="22"/>
          <w:szCs w:val="22"/>
        </w:rPr>
      </w:pPr>
      <w:r w:rsidRPr="008001B8">
        <w:rPr>
          <w:rFonts w:asciiTheme="minorHAnsi" w:hAnsiTheme="minorHAnsi" w:cstheme="minorHAnsi"/>
          <w:b/>
          <w:sz w:val="22"/>
          <w:szCs w:val="22"/>
        </w:rPr>
        <w:t>PROCEDURE</w:t>
      </w:r>
    </w:p>
    <w:p w:rsidR="008001B8" w:rsidRDefault="008001B8" w:rsidP="008001B8">
      <w:pPr>
        <w:pStyle w:val="PlainText"/>
        <w:tabs>
          <w:tab w:val="left" w:pos="461"/>
        </w:tabs>
        <w:rPr>
          <w:rFonts w:asciiTheme="minorHAnsi" w:hAnsiTheme="minorHAnsi" w:cstheme="minorHAnsi"/>
          <w:sz w:val="22"/>
          <w:szCs w:val="22"/>
        </w:rPr>
      </w:pPr>
    </w:p>
    <w:p w:rsidR="008001B8" w:rsidRDefault="00513ED1" w:rsidP="008001B8">
      <w:pPr>
        <w:pStyle w:val="PlainText"/>
        <w:tabs>
          <w:tab w:val="left" w:pos="461"/>
        </w:tabs>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513ED1">
        <w:rPr>
          <w:rFonts w:asciiTheme="minorHAnsi" w:hAnsiTheme="minorHAnsi" w:cstheme="minorHAnsi"/>
          <w:sz w:val="22"/>
          <w:szCs w:val="22"/>
        </w:rPr>
        <w:t xml:space="preserve">Select rbcs from a cell panel or screening cell I/II containing the antigen corresponding to the identified </w:t>
      </w:r>
    </w:p>
    <w:p w:rsidR="008001B8" w:rsidRDefault="008001B8" w:rsidP="008001B8">
      <w:pPr>
        <w:pStyle w:val="PlainText"/>
        <w:tabs>
          <w:tab w:val="left" w:pos="461"/>
        </w:tabs>
        <w:rPr>
          <w:rFonts w:asciiTheme="minorHAnsi" w:hAnsiTheme="minorHAnsi" w:cstheme="minorHAnsi"/>
          <w:sz w:val="22"/>
          <w:szCs w:val="22"/>
        </w:rPr>
      </w:pPr>
      <w:r>
        <w:rPr>
          <w:rFonts w:asciiTheme="minorHAnsi" w:hAnsiTheme="minorHAnsi" w:cstheme="minorHAnsi"/>
          <w:sz w:val="22"/>
          <w:szCs w:val="22"/>
        </w:rPr>
        <w:tab/>
      </w:r>
      <w:r w:rsidR="00513ED1" w:rsidRPr="00513ED1">
        <w:rPr>
          <w:rFonts w:asciiTheme="minorHAnsi" w:hAnsiTheme="minorHAnsi" w:cstheme="minorHAnsi"/>
          <w:sz w:val="22"/>
          <w:szCs w:val="22"/>
        </w:rPr>
        <w:t xml:space="preserve">antibody.  When possible select a homozygous rbc.  (Ex: If Anti-E was identified, select a cell containing </w:t>
      </w:r>
    </w:p>
    <w:p w:rsidR="00513ED1" w:rsidRPr="00513ED1" w:rsidRDefault="008001B8" w:rsidP="008001B8">
      <w:pPr>
        <w:pStyle w:val="PlainText"/>
        <w:tabs>
          <w:tab w:val="left" w:pos="461"/>
        </w:tabs>
        <w:rPr>
          <w:rFonts w:asciiTheme="minorHAnsi" w:hAnsiTheme="minorHAnsi" w:cstheme="minorHAnsi"/>
          <w:sz w:val="22"/>
          <w:szCs w:val="22"/>
        </w:rPr>
      </w:pPr>
      <w:r>
        <w:rPr>
          <w:rFonts w:asciiTheme="minorHAnsi" w:hAnsiTheme="minorHAnsi" w:cstheme="minorHAnsi"/>
          <w:sz w:val="22"/>
          <w:szCs w:val="22"/>
        </w:rPr>
        <w:tab/>
      </w:r>
      <w:r w:rsidR="00513ED1" w:rsidRPr="00513ED1">
        <w:rPr>
          <w:rFonts w:asciiTheme="minorHAnsi" w:hAnsiTheme="minorHAnsi" w:cstheme="minorHAnsi"/>
          <w:sz w:val="22"/>
          <w:szCs w:val="22"/>
        </w:rPr>
        <w:t>the E antigen)</w:t>
      </w:r>
    </w:p>
    <w:p w:rsidR="00513ED1" w:rsidRPr="00513ED1" w:rsidRDefault="00513ED1" w:rsidP="008001B8">
      <w:pPr>
        <w:pStyle w:val="PlainText"/>
        <w:tabs>
          <w:tab w:val="left" w:pos="461"/>
        </w:tabs>
        <w:rPr>
          <w:rFonts w:asciiTheme="minorHAnsi" w:hAnsiTheme="minorHAnsi" w:cstheme="minorHAnsi"/>
          <w:sz w:val="22"/>
          <w:szCs w:val="22"/>
        </w:rPr>
      </w:pPr>
    </w:p>
    <w:p w:rsidR="008001B8" w:rsidRDefault="00513ED1" w:rsidP="008001B8">
      <w:pPr>
        <w:pStyle w:val="PlainText"/>
        <w:tabs>
          <w:tab w:val="left" w:pos="461"/>
        </w:tabs>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Pr="00513ED1">
        <w:rPr>
          <w:rFonts w:asciiTheme="minorHAnsi" w:hAnsiTheme="minorHAnsi" w:cstheme="minorHAnsi"/>
          <w:sz w:val="22"/>
          <w:szCs w:val="22"/>
        </w:rPr>
        <w:t xml:space="preserve">Use a serial dilution for testing.  Either label test tubes according </w:t>
      </w:r>
      <w:r w:rsidR="008001B8">
        <w:rPr>
          <w:rFonts w:asciiTheme="minorHAnsi" w:hAnsiTheme="minorHAnsi" w:cstheme="minorHAnsi"/>
          <w:sz w:val="22"/>
          <w:szCs w:val="22"/>
        </w:rPr>
        <w:t xml:space="preserve">to the serum dilution factor. </w:t>
      </w:r>
    </w:p>
    <w:p w:rsidR="00666E12" w:rsidRDefault="008001B8" w:rsidP="008001B8">
      <w:pPr>
        <w:pStyle w:val="PlainText"/>
        <w:tabs>
          <w:tab w:val="left" w:pos="461"/>
        </w:tabs>
        <w:rPr>
          <w:rFonts w:asciiTheme="minorHAnsi" w:hAnsiTheme="minorHAnsi" w:cstheme="minorHAnsi"/>
          <w:sz w:val="22"/>
          <w:szCs w:val="22"/>
        </w:rPr>
      </w:pPr>
      <w:r>
        <w:rPr>
          <w:rFonts w:asciiTheme="minorHAnsi" w:hAnsiTheme="minorHAnsi" w:cstheme="minorHAnsi"/>
          <w:sz w:val="22"/>
          <w:szCs w:val="22"/>
        </w:rPr>
        <w:tab/>
      </w:r>
      <w:r w:rsidR="00513ED1" w:rsidRPr="00513ED1">
        <w:rPr>
          <w:rFonts w:asciiTheme="minorHAnsi" w:hAnsiTheme="minorHAnsi" w:cstheme="minorHAnsi"/>
          <w:sz w:val="22"/>
          <w:szCs w:val="22"/>
        </w:rPr>
        <w:t>[ex: 1 (1</w:t>
      </w:r>
      <w:r w:rsidR="00666E12">
        <w:rPr>
          <w:rFonts w:asciiTheme="minorHAnsi" w:hAnsiTheme="minorHAnsi" w:cstheme="minorHAnsi"/>
          <w:sz w:val="22"/>
          <w:szCs w:val="22"/>
        </w:rPr>
        <w:t xml:space="preserve"> </w:t>
      </w:r>
      <w:r w:rsidR="00513ED1" w:rsidRPr="00513ED1">
        <w:rPr>
          <w:rFonts w:asciiTheme="minorHAnsi" w:hAnsiTheme="minorHAnsi" w:cstheme="minorHAnsi"/>
          <w:sz w:val="22"/>
          <w:szCs w:val="22"/>
        </w:rPr>
        <w:t>:</w:t>
      </w:r>
      <w:r w:rsidR="00666E12">
        <w:rPr>
          <w:rFonts w:asciiTheme="minorHAnsi" w:hAnsiTheme="minorHAnsi" w:cstheme="minorHAnsi"/>
          <w:sz w:val="22"/>
          <w:szCs w:val="22"/>
        </w:rPr>
        <w:t xml:space="preserve"> </w:t>
      </w:r>
      <w:r w:rsidR="00513ED1" w:rsidRPr="00513ED1">
        <w:rPr>
          <w:rFonts w:asciiTheme="minorHAnsi" w:hAnsiTheme="minorHAnsi" w:cstheme="minorHAnsi"/>
          <w:sz w:val="22"/>
          <w:szCs w:val="22"/>
        </w:rPr>
        <w:t>1</w:t>
      </w:r>
      <w:r w:rsidR="00666E12">
        <w:rPr>
          <w:rFonts w:asciiTheme="minorHAnsi" w:hAnsiTheme="minorHAnsi" w:cstheme="minorHAnsi"/>
          <w:sz w:val="22"/>
          <w:szCs w:val="22"/>
        </w:rPr>
        <w:t xml:space="preserve"> </w:t>
      </w:r>
      <w:r w:rsidR="00513ED1" w:rsidRPr="00513ED1">
        <w:rPr>
          <w:rFonts w:asciiTheme="minorHAnsi" w:hAnsiTheme="minorHAnsi" w:cstheme="minorHAnsi"/>
          <w:sz w:val="22"/>
          <w:szCs w:val="22"/>
        </w:rPr>
        <w:t>dil); 2 (1</w:t>
      </w:r>
      <w:r w:rsidR="00666E12">
        <w:rPr>
          <w:rFonts w:asciiTheme="minorHAnsi" w:hAnsiTheme="minorHAnsi" w:cstheme="minorHAnsi"/>
          <w:sz w:val="22"/>
          <w:szCs w:val="22"/>
        </w:rPr>
        <w:t xml:space="preserve"> </w:t>
      </w:r>
      <w:r w:rsidR="00513ED1" w:rsidRPr="00513ED1">
        <w:rPr>
          <w:rFonts w:asciiTheme="minorHAnsi" w:hAnsiTheme="minorHAnsi" w:cstheme="minorHAnsi"/>
          <w:sz w:val="22"/>
          <w:szCs w:val="22"/>
        </w:rPr>
        <w:t>:</w:t>
      </w:r>
      <w:r w:rsidR="00666E12">
        <w:rPr>
          <w:rFonts w:asciiTheme="minorHAnsi" w:hAnsiTheme="minorHAnsi" w:cstheme="minorHAnsi"/>
          <w:sz w:val="22"/>
          <w:szCs w:val="22"/>
        </w:rPr>
        <w:t xml:space="preserve"> </w:t>
      </w:r>
      <w:r w:rsidR="00513ED1" w:rsidRPr="00513ED1">
        <w:rPr>
          <w:rFonts w:asciiTheme="minorHAnsi" w:hAnsiTheme="minorHAnsi" w:cstheme="minorHAnsi"/>
          <w:sz w:val="22"/>
          <w:szCs w:val="22"/>
        </w:rPr>
        <w:t>2</w:t>
      </w:r>
      <w:r w:rsidR="00666E12">
        <w:rPr>
          <w:rFonts w:asciiTheme="minorHAnsi" w:hAnsiTheme="minorHAnsi" w:cstheme="minorHAnsi"/>
          <w:sz w:val="22"/>
          <w:szCs w:val="22"/>
        </w:rPr>
        <w:t xml:space="preserve"> </w:t>
      </w:r>
      <w:r w:rsidR="00513ED1" w:rsidRPr="00513ED1">
        <w:rPr>
          <w:rFonts w:asciiTheme="minorHAnsi" w:hAnsiTheme="minorHAnsi" w:cstheme="minorHAnsi"/>
          <w:sz w:val="22"/>
          <w:szCs w:val="22"/>
        </w:rPr>
        <w:t>dil); 4</w:t>
      </w:r>
      <w:r w:rsidR="00666E12">
        <w:rPr>
          <w:rFonts w:asciiTheme="minorHAnsi" w:hAnsiTheme="minorHAnsi" w:cstheme="minorHAnsi"/>
          <w:sz w:val="22"/>
          <w:szCs w:val="22"/>
        </w:rPr>
        <w:t xml:space="preserve"> </w:t>
      </w:r>
      <w:r w:rsidR="00513ED1" w:rsidRPr="00513ED1">
        <w:rPr>
          <w:rFonts w:asciiTheme="minorHAnsi" w:hAnsiTheme="minorHAnsi" w:cstheme="minorHAnsi"/>
          <w:sz w:val="22"/>
          <w:szCs w:val="22"/>
        </w:rPr>
        <w:t>(1</w:t>
      </w:r>
      <w:r w:rsidR="00666E12">
        <w:rPr>
          <w:rFonts w:asciiTheme="minorHAnsi" w:hAnsiTheme="minorHAnsi" w:cstheme="minorHAnsi"/>
          <w:sz w:val="22"/>
          <w:szCs w:val="22"/>
        </w:rPr>
        <w:t xml:space="preserve"> </w:t>
      </w:r>
      <w:r w:rsidR="00513ED1" w:rsidRPr="00513ED1">
        <w:rPr>
          <w:rFonts w:asciiTheme="minorHAnsi" w:hAnsiTheme="minorHAnsi" w:cstheme="minorHAnsi"/>
          <w:sz w:val="22"/>
          <w:szCs w:val="22"/>
        </w:rPr>
        <w:t>:</w:t>
      </w:r>
      <w:r w:rsidR="00666E12">
        <w:rPr>
          <w:rFonts w:asciiTheme="minorHAnsi" w:hAnsiTheme="minorHAnsi" w:cstheme="minorHAnsi"/>
          <w:sz w:val="22"/>
          <w:szCs w:val="22"/>
        </w:rPr>
        <w:t xml:space="preserve"> </w:t>
      </w:r>
      <w:r w:rsidR="00513ED1" w:rsidRPr="00513ED1">
        <w:rPr>
          <w:rFonts w:asciiTheme="minorHAnsi" w:hAnsiTheme="minorHAnsi" w:cstheme="minorHAnsi"/>
          <w:sz w:val="22"/>
          <w:szCs w:val="22"/>
        </w:rPr>
        <w:t>4</w:t>
      </w:r>
      <w:r w:rsidR="00666E12">
        <w:rPr>
          <w:rFonts w:asciiTheme="minorHAnsi" w:hAnsiTheme="minorHAnsi" w:cstheme="minorHAnsi"/>
          <w:sz w:val="22"/>
          <w:szCs w:val="22"/>
        </w:rPr>
        <w:t xml:space="preserve"> </w:t>
      </w:r>
      <w:r w:rsidR="00513ED1" w:rsidRPr="00513ED1">
        <w:rPr>
          <w:rFonts w:asciiTheme="minorHAnsi" w:hAnsiTheme="minorHAnsi" w:cstheme="minorHAnsi"/>
          <w:sz w:val="22"/>
          <w:szCs w:val="22"/>
        </w:rPr>
        <w:t>dil); 8</w:t>
      </w:r>
      <w:r w:rsidR="00666E12">
        <w:rPr>
          <w:rFonts w:asciiTheme="minorHAnsi" w:hAnsiTheme="minorHAnsi" w:cstheme="minorHAnsi"/>
          <w:sz w:val="22"/>
          <w:szCs w:val="22"/>
        </w:rPr>
        <w:t xml:space="preserve"> </w:t>
      </w:r>
      <w:r w:rsidR="00513ED1" w:rsidRPr="00513ED1">
        <w:rPr>
          <w:rFonts w:asciiTheme="minorHAnsi" w:hAnsiTheme="minorHAnsi" w:cstheme="minorHAnsi"/>
          <w:sz w:val="22"/>
          <w:szCs w:val="22"/>
        </w:rPr>
        <w:t>(1</w:t>
      </w:r>
      <w:r w:rsidR="00666E12">
        <w:rPr>
          <w:rFonts w:asciiTheme="minorHAnsi" w:hAnsiTheme="minorHAnsi" w:cstheme="minorHAnsi"/>
          <w:sz w:val="22"/>
          <w:szCs w:val="22"/>
        </w:rPr>
        <w:t xml:space="preserve"> </w:t>
      </w:r>
      <w:r w:rsidR="00513ED1" w:rsidRPr="00513ED1">
        <w:rPr>
          <w:rFonts w:asciiTheme="minorHAnsi" w:hAnsiTheme="minorHAnsi" w:cstheme="minorHAnsi"/>
          <w:sz w:val="22"/>
          <w:szCs w:val="22"/>
        </w:rPr>
        <w:t>:</w:t>
      </w:r>
      <w:r w:rsidR="00666E12">
        <w:rPr>
          <w:rFonts w:asciiTheme="minorHAnsi" w:hAnsiTheme="minorHAnsi" w:cstheme="minorHAnsi"/>
          <w:sz w:val="22"/>
          <w:szCs w:val="22"/>
        </w:rPr>
        <w:t xml:space="preserve"> </w:t>
      </w:r>
      <w:r w:rsidR="00513ED1" w:rsidRPr="00513ED1">
        <w:rPr>
          <w:rFonts w:asciiTheme="minorHAnsi" w:hAnsiTheme="minorHAnsi" w:cstheme="minorHAnsi"/>
          <w:sz w:val="22"/>
          <w:szCs w:val="22"/>
        </w:rPr>
        <w:t>8</w:t>
      </w:r>
      <w:r w:rsidR="00666E12">
        <w:rPr>
          <w:rFonts w:asciiTheme="minorHAnsi" w:hAnsiTheme="minorHAnsi" w:cstheme="minorHAnsi"/>
          <w:sz w:val="22"/>
          <w:szCs w:val="22"/>
        </w:rPr>
        <w:t xml:space="preserve"> </w:t>
      </w:r>
      <w:r w:rsidR="00513ED1" w:rsidRPr="00513ED1">
        <w:rPr>
          <w:rFonts w:asciiTheme="minorHAnsi" w:hAnsiTheme="minorHAnsi" w:cstheme="minorHAnsi"/>
          <w:sz w:val="22"/>
          <w:szCs w:val="22"/>
        </w:rPr>
        <w:t>dil); 16</w:t>
      </w:r>
      <w:r w:rsidR="00666E12">
        <w:rPr>
          <w:rFonts w:asciiTheme="minorHAnsi" w:hAnsiTheme="minorHAnsi" w:cstheme="minorHAnsi"/>
          <w:sz w:val="22"/>
          <w:szCs w:val="22"/>
        </w:rPr>
        <w:t xml:space="preserve"> </w:t>
      </w:r>
      <w:r w:rsidR="00513ED1" w:rsidRPr="00513ED1">
        <w:rPr>
          <w:rFonts w:asciiTheme="minorHAnsi" w:hAnsiTheme="minorHAnsi" w:cstheme="minorHAnsi"/>
          <w:sz w:val="22"/>
          <w:szCs w:val="22"/>
        </w:rPr>
        <w:t>(1</w:t>
      </w:r>
      <w:r w:rsidR="00666E12">
        <w:rPr>
          <w:rFonts w:asciiTheme="minorHAnsi" w:hAnsiTheme="minorHAnsi" w:cstheme="minorHAnsi"/>
          <w:sz w:val="22"/>
          <w:szCs w:val="22"/>
        </w:rPr>
        <w:t xml:space="preserve"> </w:t>
      </w:r>
      <w:r w:rsidR="00513ED1" w:rsidRPr="00513ED1">
        <w:rPr>
          <w:rFonts w:asciiTheme="minorHAnsi" w:hAnsiTheme="minorHAnsi" w:cstheme="minorHAnsi"/>
          <w:sz w:val="22"/>
          <w:szCs w:val="22"/>
        </w:rPr>
        <w:t>:</w:t>
      </w:r>
      <w:r w:rsidR="00666E12">
        <w:rPr>
          <w:rFonts w:asciiTheme="minorHAnsi" w:hAnsiTheme="minorHAnsi" w:cstheme="minorHAnsi"/>
          <w:sz w:val="22"/>
          <w:szCs w:val="22"/>
        </w:rPr>
        <w:t xml:space="preserve"> </w:t>
      </w:r>
      <w:r w:rsidR="00513ED1" w:rsidRPr="00513ED1">
        <w:rPr>
          <w:rFonts w:asciiTheme="minorHAnsi" w:hAnsiTheme="minorHAnsi" w:cstheme="minorHAnsi"/>
          <w:sz w:val="22"/>
          <w:szCs w:val="22"/>
        </w:rPr>
        <w:t>16</w:t>
      </w:r>
      <w:r w:rsidR="00666E12">
        <w:rPr>
          <w:rFonts w:asciiTheme="minorHAnsi" w:hAnsiTheme="minorHAnsi" w:cstheme="minorHAnsi"/>
          <w:sz w:val="22"/>
          <w:szCs w:val="22"/>
        </w:rPr>
        <w:t xml:space="preserve"> </w:t>
      </w:r>
      <w:r w:rsidR="00513ED1" w:rsidRPr="00513ED1">
        <w:rPr>
          <w:rFonts w:asciiTheme="minorHAnsi" w:hAnsiTheme="minorHAnsi" w:cstheme="minorHAnsi"/>
          <w:sz w:val="22"/>
          <w:szCs w:val="22"/>
        </w:rPr>
        <w:t xml:space="preserve">dil); </w:t>
      </w:r>
      <w:r w:rsidR="00666E12" w:rsidRPr="00513ED1">
        <w:rPr>
          <w:rFonts w:asciiTheme="minorHAnsi" w:hAnsiTheme="minorHAnsi" w:cstheme="minorHAnsi"/>
          <w:sz w:val="22"/>
          <w:szCs w:val="22"/>
        </w:rPr>
        <w:t>etc.</w:t>
      </w:r>
      <w:r w:rsidR="00513ED1" w:rsidRPr="00513ED1">
        <w:rPr>
          <w:rFonts w:asciiTheme="minorHAnsi" w:hAnsiTheme="minorHAnsi" w:cstheme="minorHAnsi"/>
          <w:sz w:val="22"/>
          <w:szCs w:val="22"/>
        </w:rPr>
        <w:t xml:space="preserve">]  or according to the chart below.  </w:t>
      </w:r>
    </w:p>
    <w:p w:rsidR="00666E12" w:rsidRDefault="00666E12" w:rsidP="008001B8">
      <w:pPr>
        <w:pStyle w:val="PlainText"/>
        <w:tabs>
          <w:tab w:val="left" w:pos="461"/>
        </w:tabs>
        <w:rPr>
          <w:rFonts w:asciiTheme="minorHAnsi" w:hAnsiTheme="minorHAnsi" w:cstheme="minorHAnsi"/>
          <w:b/>
          <w:sz w:val="22"/>
          <w:szCs w:val="22"/>
        </w:rPr>
      </w:pPr>
      <w:r>
        <w:rPr>
          <w:rFonts w:asciiTheme="minorHAnsi" w:hAnsiTheme="minorHAnsi" w:cstheme="minorHAnsi"/>
          <w:sz w:val="22"/>
          <w:szCs w:val="22"/>
        </w:rPr>
        <w:tab/>
      </w:r>
      <w:r w:rsidR="00513ED1" w:rsidRPr="00513ED1">
        <w:rPr>
          <w:rFonts w:asciiTheme="minorHAnsi" w:hAnsiTheme="minorHAnsi" w:cstheme="minorHAnsi"/>
          <w:sz w:val="22"/>
          <w:szCs w:val="22"/>
        </w:rPr>
        <w:t xml:space="preserve">The number of tubes used for the titer is determined by antibody screen strength.  </w:t>
      </w:r>
      <w:r w:rsidR="00513ED1" w:rsidRPr="00513ED1">
        <w:rPr>
          <w:rFonts w:asciiTheme="minorHAnsi" w:hAnsiTheme="minorHAnsi" w:cstheme="minorHAnsi"/>
          <w:b/>
          <w:sz w:val="22"/>
          <w:szCs w:val="22"/>
        </w:rPr>
        <w:t xml:space="preserve">Always save the last </w:t>
      </w:r>
    </w:p>
    <w:p w:rsidR="00513ED1" w:rsidRPr="00666E12" w:rsidRDefault="00666E12" w:rsidP="008001B8">
      <w:pPr>
        <w:pStyle w:val="PlainText"/>
        <w:tabs>
          <w:tab w:val="left" w:pos="461"/>
        </w:tabs>
        <w:rPr>
          <w:rFonts w:asciiTheme="minorHAnsi" w:hAnsiTheme="minorHAnsi" w:cstheme="minorHAnsi"/>
          <w:sz w:val="22"/>
          <w:szCs w:val="22"/>
        </w:rPr>
      </w:pPr>
      <w:r>
        <w:rPr>
          <w:rFonts w:asciiTheme="minorHAnsi" w:hAnsiTheme="minorHAnsi" w:cstheme="minorHAnsi"/>
          <w:b/>
          <w:sz w:val="22"/>
          <w:szCs w:val="22"/>
        </w:rPr>
        <w:tab/>
      </w:r>
      <w:r w:rsidR="00513ED1" w:rsidRPr="00513ED1">
        <w:rPr>
          <w:rFonts w:asciiTheme="minorHAnsi" w:hAnsiTheme="minorHAnsi" w:cstheme="minorHAnsi"/>
          <w:b/>
          <w:sz w:val="22"/>
          <w:szCs w:val="22"/>
        </w:rPr>
        <w:t>tube in case a higher dilution must be prepared.</w:t>
      </w:r>
    </w:p>
    <w:p w:rsidR="008001B8" w:rsidRDefault="008001B8" w:rsidP="00513ED1">
      <w:pPr>
        <w:pStyle w:val="PlainText"/>
        <w:rPr>
          <w:rFonts w:asciiTheme="minorHAnsi" w:hAnsiTheme="minorHAnsi" w:cstheme="minorHAnsi"/>
          <w:sz w:val="22"/>
          <w:szCs w:val="22"/>
        </w:rPr>
      </w:pPr>
    </w:p>
    <w:p w:rsidR="00513ED1" w:rsidRPr="00513ED1" w:rsidRDefault="008001B8" w:rsidP="008001B8">
      <w:pPr>
        <w:pStyle w:val="PlainText"/>
        <w:tabs>
          <w:tab w:val="left" w:pos="3060"/>
        </w:tabs>
        <w:ind w:left="432"/>
        <w:rPr>
          <w:rFonts w:asciiTheme="minorHAnsi" w:hAnsiTheme="minorHAnsi" w:cstheme="minorHAnsi"/>
          <w:sz w:val="22"/>
          <w:szCs w:val="22"/>
        </w:rPr>
      </w:pPr>
      <w:r>
        <w:rPr>
          <w:rFonts w:asciiTheme="minorHAnsi" w:hAnsiTheme="minorHAnsi" w:cstheme="minorHAnsi"/>
          <w:sz w:val="22"/>
          <w:szCs w:val="22"/>
        </w:rPr>
        <w:t xml:space="preserve">Tube 1    </w:t>
      </w:r>
      <w:r w:rsidR="00513ED1" w:rsidRPr="00513ED1">
        <w:rPr>
          <w:rFonts w:asciiTheme="minorHAnsi" w:hAnsiTheme="minorHAnsi" w:cstheme="minorHAnsi"/>
          <w:sz w:val="22"/>
          <w:szCs w:val="22"/>
        </w:rPr>
        <w:t>1</w:t>
      </w:r>
      <w:r>
        <w:rPr>
          <w:rFonts w:asciiTheme="minorHAnsi" w:hAnsiTheme="minorHAnsi" w:cstheme="minorHAnsi"/>
          <w:sz w:val="22"/>
          <w:szCs w:val="22"/>
        </w:rPr>
        <w:t xml:space="preserve"> </w:t>
      </w:r>
      <w:r w:rsidR="00513ED1" w:rsidRPr="00513ED1">
        <w:rPr>
          <w:rFonts w:asciiTheme="minorHAnsi" w:hAnsiTheme="minorHAnsi" w:cstheme="minorHAnsi"/>
          <w:sz w:val="22"/>
          <w:szCs w:val="22"/>
        </w:rPr>
        <w:t>:</w:t>
      </w:r>
      <w:r>
        <w:rPr>
          <w:rFonts w:asciiTheme="minorHAnsi" w:hAnsiTheme="minorHAnsi" w:cstheme="minorHAnsi"/>
          <w:sz w:val="22"/>
          <w:szCs w:val="22"/>
        </w:rPr>
        <w:t xml:space="preserve"> 1  Dilution</w:t>
      </w:r>
      <w:r w:rsidR="00513ED1" w:rsidRPr="00513ED1">
        <w:rPr>
          <w:rFonts w:asciiTheme="minorHAnsi" w:hAnsiTheme="minorHAnsi" w:cstheme="minorHAnsi"/>
          <w:sz w:val="22"/>
          <w:szCs w:val="22"/>
        </w:rPr>
        <w:tab/>
        <w:t xml:space="preserve">Tube </w:t>
      </w:r>
      <w:r>
        <w:rPr>
          <w:rFonts w:asciiTheme="minorHAnsi" w:hAnsiTheme="minorHAnsi" w:cstheme="minorHAnsi"/>
          <w:sz w:val="22"/>
          <w:szCs w:val="22"/>
        </w:rPr>
        <w:t xml:space="preserve"> 6     </w:t>
      </w:r>
      <w:r w:rsidR="00513ED1" w:rsidRPr="00513ED1">
        <w:rPr>
          <w:rFonts w:asciiTheme="minorHAnsi" w:hAnsiTheme="minorHAnsi" w:cstheme="minorHAnsi"/>
          <w:sz w:val="22"/>
          <w:szCs w:val="22"/>
        </w:rPr>
        <w:t>1</w:t>
      </w:r>
      <w:r>
        <w:rPr>
          <w:rFonts w:asciiTheme="minorHAnsi" w:hAnsiTheme="minorHAnsi" w:cstheme="minorHAnsi"/>
          <w:sz w:val="22"/>
          <w:szCs w:val="22"/>
        </w:rPr>
        <w:t xml:space="preserve"> </w:t>
      </w:r>
      <w:r w:rsidR="00513ED1" w:rsidRPr="00513ED1">
        <w:rPr>
          <w:rFonts w:asciiTheme="minorHAnsi" w:hAnsiTheme="minorHAnsi" w:cstheme="minorHAnsi"/>
          <w:sz w:val="22"/>
          <w:szCs w:val="22"/>
        </w:rPr>
        <w:t>:</w:t>
      </w:r>
      <w:r>
        <w:rPr>
          <w:rFonts w:asciiTheme="minorHAnsi" w:hAnsiTheme="minorHAnsi" w:cstheme="minorHAnsi"/>
          <w:sz w:val="22"/>
          <w:szCs w:val="22"/>
        </w:rPr>
        <w:t xml:space="preserve"> </w:t>
      </w:r>
      <w:r w:rsidR="00513ED1" w:rsidRPr="00513ED1">
        <w:rPr>
          <w:rFonts w:asciiTheme="minorHAnsi" w:hAnsiTheme="minorHAnsi" w:cstheme="minorHAnsi"/>
          <w:sz w:val="22"/>
          <w:szCs w:val="22"/>
        </w:rPr>
        <w:t>32  Dilution</w:t>
      </w:r>
    </w:p>
    <w:p w:rsidR="00513ED1" w:rsidRPr="00513ED1" w:rsidRDefault="00513ED1" w:rsidP="008001B8">
      <w:pPr>
        <w:pStyle w:val="PlainText"/>
        <w:tabs>
          <w:tab w:val="left" w:pos="3060"/>
        </w:tabs>
        <w:ind w:left="432"/>
        <w:rPr>
          <w:rFonts w:asciiTheme="minorHAnsi" w:hAnsiTheme="minorHAnsi" w:cstheme="minorHAnsi"/>
          <w:sz w:val="22"/>
          <w:szCs w:val="22"/>
        </w:rPr>
      </w:pPr>
      <w:r w:rsidRPr="00513ED1">
        <w:rPr>
          <w:rFonts w:asciiTheme="minorHAnsi" w:hAnsiTheme="minorHAnsi" w:cstheme="minorHAnsi"/>
          <w:sz w:val="22"/>
          <w:szCs w:val="22"/>
        </w:rPr>
        <w:t>Tube 2    1</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2  Dilution</w:t>
      </w:r>
      <w:r w:rsidRPr="00513ED1">
        <w:rPr>
          <w:rFonts w:asciiTheme="minorHAnsi" w:hAnsiTheme="minorHAnsi" w:cstheme="minorHAnsi"/>
          <w:sz w:val="22"/>
          <w:szCs w:val="22"/>
        </w:rPr>
        <w:tab/>
        <w:t xml:space="preserve">Tube </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 xml:space="preserve">7    </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1</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64  Dilution</w:t>
      </w:r>
    </w:p>
    <w:p w:rsidR="00513ED1" w:rsidRPr="00513ED1" w:rsidRDefault="00513ED1" w:rsidP="008001B8">
      <w:pPr>
        <w:pStyle w:val="PlainText"/>
        <w:tabs>
          <w:tab w:val="left" w:pos="3060"/>
        </w:tabs>
        <w:ind w:left="432"/>
        <w:rPr>
          <w:rFonts w:asciiTheme="minorHAnsi" w:hAnsiTheme="minorHAnsi" w:cstheme="minorHAnsi"/>
          <w:sz w:val="22"/>
          <w:szCs w:val="22"/>
        </w:rPr>
      </w:pPr>
      <w:r w:rsidRPr="00513ED1">
        <w:rPr>
          <w:rFonts w:asciiTheme="minorHAnsi" w:hAnsiTheme="minorHAnsi" w:cstheme="minorHAnsi"/>
          <w:sz w:val="22"/>
          <w:szCs w:val="22"/>
        </w:rPr>
        <w:t>Tube 3    1</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4  Dilution</w:t>
      </w:r>
      <w:r w:rsidR="008001B8">
        <w:rPr>
          <w:rFonts w:asciiTheme="minorHAnsi" w:hAnsiTheme="minorHAnsi" w:cstheme="minorHAnsi"/>
          <w:sz w:val="22"/>
          <w:szCs w:val="22"/>
        </w:rPr>
        <w:tab/>
      </w:r>
      <w:r w:rsidRPr="00513ED1">
        <w:rPr>
          <w:rFonts w:asciiTheme="minorHAnsi" w:hAnsiTheme="minorHAnsi" w:cstheme="minorHAnsi"/>
          <w:sz w:val="22"/>
          <w:szCs w:val="22"/>
        </w:rPr>
        <w:t xml:space="preserve">Tube </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 xml:space="preserve">8    </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1</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128</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 xml:space="preserve"> Dilution</w:t>
      </w:r>
    </w:p>
    <w:p w:rsidR="00513ED1" w:rsidRPr="00513ED1" w:rsidRDefault="00513ED1" w:rsidP="008001B8">
      <w:pPr>
        <w:pStyle w:val="PlainText"/>
        <w:tabs>
          <w:tab w:val="left" w:pos="3060"/>
        </w:tabs>
        <w:ind w:left="432"/>
        <w:rPr>
          <w:rFonts w:asciiTheme="minorHAnsi" w:hAnsiTheme="minorHAnsi" w:cstheme="minorHAnsi"/>
          <w:sz w:val="22"/>
          <w:szCs w:val="22"/>
        </w:rPr>
      </w:pPr>
      <w:r w:rsidRPr="00513ED1">
        <w:rPr>
          <w:rFonts w:asciiTheme="minorHAnsi" w:hAnsiTheme="minorHAnsi" w:cstheme="minorHAnsi"/>
          <w:sz w:val="22"/>
          <w:szCs w:val="22"/>
        </w:rPr>
        <w:t>Tube 4    1</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8  Dilution</w:t>
      </w:r>
      <w:r w:rsidRPr="00513ED1">
        <w:rPr>
          <w:rFonts w:asciiTheme="minorHAnsi" w:hAnsiTheme="minorHAnsi" w:cstheme="minorHAnsi"/>
          <w:sz w:val="22"/>
          <w:szCs w:val="22"/>
        </w:rPr>
        <w:tab/>
        <w:t xml:space="preserve">Tube </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 xml:space="preserve">9    </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1</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 xml:space="preserve">256 </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Dilution</w:t>
      </w:r>
    </w:p>
    <w:p w:rsidR="00513ED1" w:rsidRPr="00513ED1" w:rsidRDefault="00513ED1" w:rsidP="008001B8">
      <w:pPr>
        <w:pStyle w:val="PlainText"/>
        <w:tabs>
          <w:tab w:val="left" w:pos="3060"/>
        </w:tabs>
        <w:ind w:left="432"/>
        <w:rPr>
          <w:rFonts w:asciiTheme="minorHAnsi" w:hAnsiTheme="minorHAnsi" w:cstheme="minorHAnsi"/>
          <w:sz w:val="22"/>
          <w:szCs w:val="22"/>
        </w:rPr>
      </w:pPr>
      <w:r w:rsidRPr="00513ED1">
        <w:rPr>
          <w:rFonts w:asciiTheme="minorHAnsi" w:hAnsiTheme="minorHAnsi" w:cstheme="minorHAnsi"/>
          <w:sz w:val="22"/>
          <w:szCs w:val="22"/>
        </w:rPr>
        <w:t>Tube 5    1</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 xml:space="preserve">16 </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Dilution</w:t>
      </w:r>
      <w:r w:rsidRPr="00513ED1">
        <w:rPr>
          <w:rFonts w:asciiTheme="minorHAnsi" w:hAnsiTheme="minorHAnsi" w:cstheme="minorHAnsi"/>
          <w:sz w:val="22"/>
          <w:szCs w:val="22"/>
        </w:rPr>
        <w:tab/>
        <w:t xml:space="preserve">Tube </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 xml:space="preserve">10   </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1</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 xml:space="preserve">512 </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Dilution</w:t>
      </w:r>
    </w:p>
    <w:p w:rsidR="00513ED1" w:rsidRDefault="00513ED1" w:rsidP="00513ED1">
      <w:pPr>
        <w:pStyle w:val="PlainText"/>
        <w:rPr>
          <w:rFonts w:asciiTheme="minorHAnsi" w:hAnsiTheme="minorHAnsi" w:cstheme="minorHAnsi"/>
          <w:sz w:val="22"/>
          <w:szCs w:val="22"/>
        </w:rPr>
      </w:pPr>
    </w:p>
    <w:p w:rsidR="008001B8" w:rsidRDefault="008001B8" w:rsidP="00513ED1">
      <w:pPr>
        <w:pStyle w:val="PlainText"/>
        <w:rPr>
          <w:rFonts w:asciiTheme="minorHAnsi" w:hAnsiTheme="minorHAnsi" w:cstheme="minorHAnsi"/>
          <w:sz w:val="22"/>
          <w:szCs w:val="22"/>
        </w:rPr>
        <w:sectPr w:rsidR="008001B8" w:rsidSect="00666E12">
          <w:pgSz w:w="12240" w:h="15840"/>
          <w:pgMar w:top="1440" w:right="1152" w:bottom="1440" w:left="1152" w:header="720" w:footer="720" w:gutter="0"/>
          <w:cols w:space="720"/>
          <w:docGrid w:linePitch="360"/>
        </w:sectPr>
      </w:pPr>
    </w:p>
    <w:p w:rsidR="00513ED1" w:rsidRPr="00513ED1" w:rsidRDefault="00513ED1" w:rsidP="008001B8">
      <w:pPr>
        <w:pStyle w:val="PlainText"/>
        <w:tabs>
          <w:tab w:val="left" w:pos="461"/>
        </w:tabs>
        <w:rPr>
          <w:rFonts w:asciiTheme="minorHAnsi" w:hAnsiTheme="minorHAnsi" w:cstheme="minorHAnsi"/>
          <w:sz w:val="22"/>
          <w:szCs w:val="22"/>
        </w:rPr>
      </w:pPr>
      <w:r>
        <w:rPr>
          <w:rFonts w:asciiTheme="minorHAnsi" w:hAnsiTheme="minorHAnsi" w:cstheme="minorHAnsi"/>
          <w:sz w:val="22"/>
          <w:szCs w:val="22"/>
        </w:rPr>
        <w:lastRenderedPageBreak/>
        <w:t>3.</w:t>
      </w:r>
      <w:r>
        <w:rPr>
          <w:rFonts w:asciiTheme="minorHAnsi" w:hAnsiTheme="minorHAnsi" w:cstheme="minorHAnsi"/>
          <w:sz w:val="22"/>
          <w:szCs w:val="22"/>
        </w:rPr>
        <w:tab/>
      </w:r>
      <w:r w:rsidRPr="00513ED1">
        <w:rPr>
          <w:rFonts w:asciiTheme="minorHAnsi" w:hAnsiTheme="minorHAnsi" w:cstheme="minorHAnsi"/>
          <w:sz w:val="22"/>
          <w:szCs w:val="22"/>
        </w:rPr>
        <w:t>Add 100 ul of saline to all of the tubes except the first one.  (Tube 1 is serum only.)</w:t>
      </w:r>
    </w:p>
    <w:p w:rsidR="00513ED1" w:rsidRPr="00513ED1" w:rsidRDefault="00513ED1" w:rsidP="008001B8">
      <w:pPr>
        <w:pStyle w:val="PlainText"/>
        <w:tabs>
          <w:tab w:val="left" w:pos="461"/>
        </w:tabs>
        <w:rPr>
          <w:rFonts w:asciiTheme="minorHAnsi" w:hAnsiTheme="minorHAnsi" w:cstheme="minorHAnsi"/>
          <w:sz w:val="22"/>
          <w:szCs w:val="22"/>
        </w:rPr>
      </w:pPr>
    </w:p>
    <w:p w:rsidR="00513ED1" w:rsidRPr="00513ED1" w:rsidRDefault="00513ED1" w:rsidP="008001B8">
      <w:pPr>
        <w:pStyle w:val="PlainText"/>
        <w:tabs>
          <w:tab w:val="left" w:pos="461"/>
        </w:tabs>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Pr="00513ED1">
        <w:rPr>
          <w:rFonts w:asciiTheme="minorHAnsi" w:hAnsiTheme="minorHAnsi" w:cstheme="minorHAnsi"/>
          <w:sz w:val="22"/>
          <w:szCs w:val="22"/>
        </w:rPr>
        <w:t>Add 100 ul of the serum to be tested to tube #1 and #2.</w:t>
      </w:r>
    </w:p>
    <w:p w:rsidR="00513ED1" w:rsidRPr="00513ED1" w:rsidRDefault="00513ED1" w:rsidP="008001B8">
      <w:pPr>
        <w:pStyle w:val="PlainText"/>
        <w:tabs>
          <w:tab w:val="left" w:pos="461"/>
        </w:tabs>
        <w:rPr>
          <w:rFonts w:asciiTheme="minorHAnsi" w:hAnsiTheme="minorHAnsi" w:cstheme="minorHAnsi"/>
          <w:sz w:val="22"/>
          <w:szCs w:val="22"/>
        </w:rPr>
      </w:pPr>
    </w:p>
    <w:p w:rsidR="00513ED1" w:rsidRPr="00513ED1" w:rsidRDefault="00513ED1" w:rsidP="008001B8">
      <w:pPr>
        <w:pStyle w:val="PlainText"/>
        <w:tabs>
          <w:tab w:val="left" w:pos="461"/>
        </w:tabs>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Pr="00513ED1">
        <w:rPr>
          <w:rFonts w:asciiTheme="minorHAnsi" w:hAnsiTheme="minorHAnsi" w:cstheme="minorHAnsi"/>
          <w:sz w:val="22"/>
          <w:szCs w:val="22"/>
        </w:rPr>
        <w:t>Mix the serum/saline solution in tube #2 well.</w:t>
      </w:r>
    </w:p>
    <w:p w:rsidR="00513ED1" w:rsidRPr="00513ED1" w:rsidRDefault="00513ED1" w:rsidP="008001B8">
      <w:pPr>
        <w:pStyle w:val="PlainText"/>
        <w:tabs>
          <w:tab w:val="left" w:pos="461"/>
        </w:tabs>
        <w:rPr>
          <w:rFonts w:asciiTheme="minorHAnsi" w:hAnsiTheme="minorHAnsi" w:cstheme="minorHAnsi"/>
          <w:sz w:val="22"/>
          <w:szCs w:val="22"/>
        </w:rPr>
      </w:pPr>
    </w:p>
    <w:p w:rsidR="008001B8" w:rsidRDefault="00513ED1" w:rsidP="008001B8">
      <w:pPr>
        <w:pStyle w:val="PlainText"/>
        <w:tabs>
          <w:tab w:val="left" w:pos="461"/>
        </w:tabs>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Pr="00513ED1">
        <w:rPr>
          <w:rFonts w:asciiTheme="minorHAnsi" w:hAnsiTheme="minorHAnsi" w:cstheme="minorHAnsi"/>
          <w:sz w:val="22"/>
          <w:szCs w:val="22"/>
        </w:rPr>
        <w:t xml:space="preserve">Using a clean pipette tip, transfer 100 ul of the mixture from tube #2 to tube #3.  Transfer 100 ul from </w:t>
      </w:r>
    </w:p>
    <w:p w:rsidR="008001B8" w:rsidRDefault="008001B8" w:rsidP="008001B8">
      <w:pPr>
        <w:pStyle w:val="PlainText"/>
        <w:tabs>
          <w:tab w:val="left" w:pos="461"/>
        </w:tabs>
        <w:rPr>
          <w:rFonts w:asciiTheme="minorHAnsi" w:hAnsiTheme="minorHAnsi" w:cstheme="minorHAnsi"/>
          <w:sz w:val="22"/>
          <w:szCs w:val="22"/>
        </w:rPr>
      </w:pPr>
      <w:r>
        <w:rPr>
          <w:rFonts w:asciiTheme="minorHAnsi" w:hAnsiTheme="minorHAnsi" w:cstheme="minorHAnsi"/>
          <w:sz w:val="22"/>
          <w:szCs w:val="22"/>
        </w:rPr>
        <w:tab/>
      </w:r>
      <w:r w:rsidR="00513ED1" w:rsidRPr="00513ED1">
        <w:rPr>
          <w:rFonts w:asciiTheme="minorHAnsi" w:hAnsiTheme="minorHAnsi" w:cstheme="minorHAnsi"/>
          <w:sz w:val="22"/>
          <w:szCs w:val="22"/>
        </w:rPr>
        <w:t xml:space="preserve">tube #3 to tube #4 and so on.  Repeat this procedure using a clean pipette tip for each transfer.  Place </w:t>
      </w:r>
    </w:p>
    <w:p w:rsidR="00513ED1" w:rsidRPr="00513ED1" w:rsidRDefault="008001B8" w:rsidP="008001B8">
      <w:pPr>
        <w:pStyle w:val="PlainText"/>
        <w:tabs>
          <w:tab w:val="left" w:pos="461"/>
        </w:tabs>
        <w:rPr>
          <w:rFonts w:asciiTheme="minorHAnsi" w:hAnsiTheme="minorHAnsi" w:cstheme="minorHAnsi"/>
          <w:sz w:val="22"/>
          <w:szCs w:val="22"/>
        </w:rPr>
      </w:pPr>
      <w:r>
        <w:rPr>
          <w:rFonts w:asciiTheme="minorHAnsi" w:hAnsiTheme="minorHAnsi" w:cstheme="minorHAnsi"/>
          <w:sz w:val="22"/>
          <w:szCs w:val="22"/>
        </w:rPr>
        <w:tab/>
      </w:r>
      <w:r w:rsidR="00513ED1" w:rsidRPr="00513ED1">
        <w:rPr>
          <w:rFonts w:asciiTheme="minorHAnsi" w:hAnsiTheme="minorHAnsi" w:cstheme="minorHAnsi"/>
          <w:sz w:val="22"/>
          <w:szCs w:val="22"/>
        </w:rPr>
        <w:t>the discard from the last tube into another tube and save in case a higher dilution needs to be tested.</w:t>
      </w:r>
    </w:p>
    <w:p w:rsidR="00513ED1" w:rsidRPr="00513ED1" w:rsidRDefault="00513ED1" w:rsidP="008001B8">
      <w:pPr>
        <w:pStyle w:val="PlainText"/>
        <w:tabs>
          <w:tab w:val="left" w:pos="461"/>
        </w:tabs>
        <w:rPr>
          <w:rFonts w:asciiTheme="minorHAnsi" w:hAnsiTheme="minorHAnsi" w:cstheme="minorHAnsi"/>
          <w:sz w:val="22"/>
          <w:szCs w:val="22"/>
        </w:rPr>
      </w:pPr>
    </w:p>
    <w:p w:rsidR="00513ED1" w:rsidRPr="00513ED1" w:rsidRDefault="00513ED1" w:rsidP="008001B8">
      <w:pPr>
        <w:pStyle w:val="PlainText"/>
        <w:tabs>
          <w:tab w:val="left" w:pos="461"/>
        </w:tabs>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Pr="00513ED1">
        <w:rPr>
          <w:rFonts w:asciiTheme="minorHAnsi" w:hAnsiTheme="minorHAnsi" w:cstheme="minorHAnsi"/>
          <w:sz w:val="22"/>
          <w:szCs w:val="22"/>
        </w:rPr>
        <w:t>To each tube, add 50 ul of the rbc suspension.  Mix the tubes well.</w:t>
      </w:r>
    </w:p>
    <w:p w:rsidR="00513ED1" w:rsidRPr="00513ED1" w:rsidRDefault="00513ED1" w:rsidP="008001B8">
      <w:pPr>
        <w:pStyle w:val="PlainText"/>
        <w:tabs>
          <w:tab w:val="left" w:pos="461"/>
        </w:tabs>
        <w:rPr>
          <w:rFonts w:asciiTheme="minorHAnsi" w:hAnsiTheme="minorHAnsi" w:cstheme="minorHAnsi"/>
          <w:sz w:val="22"/>
          <w:szCs w:val="22"/>
        </w:rPr>
      </w:pPr>
    </w:p>
    <w:p w:rsidR="00513ED1" w:rsidRPr="00513ED1" w:rsidRDefault="00513ED1" w:rsidP="008001B8">
      <w:pPr>
        <w:pStyle w:val="PlainText"/>
        <w:tabs>
          <w:tab w:val="left" w:pos="461"/>
        </w:tabs>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sidRPr="00513ED1">
        <w:rPr>
          <w:rFonts w:asciiTheme="minorHAnsi" w:hAnsiTheme="minorHAnsi" w:cstheme="minorHAnsi"/>
          <w:sz w:val="22"/>
          <w:szCs w:val="22"/>
        </w:rPr>
        <w:t>Incubate the tubes for 30 minutes in the 37</w:t>
      </w:r>
      <w:r w:rsidR="00666E12">
        <w:rPr>
          <w:rFonts w:asciiTheme="minorHAnsi" w:hAnsiTheme="minorHAnsi" w:cstheme="minorHAnsi"/>
          <w:sz w:val="22"/>
          <w:szCs w:val="22"/>
        </w:rPr>
        <w:t xml:space="preserve"> </w:t>
      </w:r>
      <w:r w:rsidRPr="00513ED1">
        <w:rPr>
          <w:rFonts w:asciiTheme="minorHAnsi" w:hAnsiTheme="minorHAnsi" w:cstheme="minorHAnsi"/>
          <w:sz w:val="22"/>
          <w:szCs w:val="22"/>
        </w:rPr>
        <w:t>C incubator.</w:t>
      </w:r>
    </w:p>
    <w:p w:rsidR="00513ED1" w:rsidRPr="00513ED1" w:rsidRDefault="00513ED1" w:rsidP="008001B8">
      <w:pPr>
        <w:pStyle w:val="PlainText"/>
        <w:tabs>
          <w:tab w:val="left" w:pos="461"/>
        </w:tabs>
        <w:rPr>
          <w:rFonts w:asciiTheme="minorHAnsi" w:hAnsiTheme="minorHAnsi" w:cstheme="minorHAnsi"/>
          <w:sz w:val="22"/>
          <w:szCs w:val="22"/>
        </w:rPr>
      </w:pPr>
    </w:p>
    <w:p w:rsidR="00513ED1" w:rsidRPr="00513ED1" w:rsidRDefault="00513ED1" w:rsidP="008001B8">
      <w:pPr>
        <w:pStyle w:val="PlainText"/>
        <w:tabs>
          <w:tab w:val="left" w:pos="461"/>
        </w:tabs>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r>
      <w:r w:rsidRPr="00513ED1">
        <w:rPr>
          <w:rFonts w:asciiTheme="minorHAnsi" w:hAnsiTheme="minorHAnsi" w:cstheme="minorHAnsi"/>
          <w:sz w:val="22"/>
          <w:szCs w:val="22"/>
        </w:rPr>
        <w:t>After incubation, resuspend the mixture from each tube and wash 3 times in saline.</w:t>
      </w:r>
    </w:p>
    <w:p w:rsidR="00513ED1" w:rsidRPr="00513ED1" w:rsidRDefault="00513ED1" w:rsidP="008001B8">
      <w:pPr>
        <w:pStyle w:val="PlainText"/>
        <w:tabs>
          <w:tab w:val="left" w:pos="461"/>
        </w:tabs>
        <w:rPr>
          <w:rFonts w:asciiTheme="minorHAnsi" w:hAnsiTheme="minorHAnsi" w:cstheme="minorHAnsi"/>
          <w:sz w:val="22"/>
          <w:szCs w:val="22"/>
        </w:rPr>
      </w:pPr>
    </w:p>
    <w:p w:rsidR="00513ED1" w:rsidRPr="00513ED1" w:rsidRDefault="00513ED1" w:rsidP="008001B8">
      <w:pPr>
        <w:pStyle w:val="PlainText"/>
        <w:tabs>
          <w:tab w:val="left" w:pos="461"/>
        </w:tabs>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r>
      <w:r w:rsidRPr="00513ED1">
        <w:rPr>
          <w:rFonts w:asciiTheme="minorHAnsi" w:hAnsiTheme="minorHAnsi" w:cstheme="minorHAnsi"/>
          <w:sz w:val="22"/>
          <w:szCs w:val="22"/>
        </w:rPr>
        <w:t>Add 2 drops of Anti-IgG AHG to each tube.  Mix well and centrifuge all tubes.</w:t>
      </w:r>
    </w:p>
    <w:p w:rsidR="00513ED1" w:rsidRPr="00513ED1" w:rsidRDefault="00513ED1" w:rsidP="008001B8">
      <w:pPr>
        <w:pStyle w:val="PlainText"/>
        <w:tabs>
          <w:tab w:val="left" w:pos="461"/>
        </w:tabs>
        <w:rPr>
          <w:rFonts w:asciiTheme="minorHAnsi" w:hAnsiTheme="minorHAnsi" w:cstheme="minorHAnsi"/>
          <w:sz w:val="22"/>
          <w:szCs w:val="22"/>
        </w:rPr>
      </w:pPr>
    </w:p>
    <w:p w:rsidR="008001B8" w:rsidRDefault="00513ED1" w:rsidP="008001B8">
      <w:pPr>
        <w:pStyle w:val="PlainText"/>
        <w:tabs>
          <w:tab w:val="left" w:pos="461"/>
        </w:tabs>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Pr="00513ED1">
        <w:rPr>
          <w:rFonts w:asciiTheme="minorHAnsi" w:hAnsiTheme="minorHAnsi" w:cstheme="minorHAnsi"/>
          <w:sz w:val="22"/>
          <w:szCs w:val="22"/>
        </w:rPr>
        <w:t xml:space="preserve">Starting with the last tube, examine each tube macroscopically for agglutination.  Grade the positive </w:t>
      </w:r>
    </w:p>
    <w:p w:rsidR="00513ED1" w:rsidRDefault="008001B8" w:rsidP="008001B8">
      <w:pPr>
        <w:pStyle w:val="PlainText"/>
        <w:tabs>
          <w:tab w:val="left" w:pos="461"/>
        </w:tabs>
        <w:rPr>
          <w:rFonts w:asciiTheme="minorHAnsi" w:hAnsiTheme="minorHAnsi" w:cstheme="minorHAnsi"/>
          <w:sz w:val="22"/>
          <w:szCs w:val="22"/>
        </w:rPr>
      </w:pPr>
      <w:r>
        <w:rPr>
          <w:rFonts w:asciiTheme="minorHAnsi" w:hAnsiTheme="minorHAnsi" w:cstheme="minorHAnsi"/>
          <w:sz w:val="22"/>
          <w:szCs w:val="22"/>
        </w:rPr>
        <w:tab/>
      </w:r>
      <w:r w:rsidR="00513ED1" w:rsidRPr="00513ED1">
        <w:rPr>
          <w:rFonts w:asciiTheme="minorHAnsi" w:hAnsiTheme="minorHAnsi" w:cstheme="minorHAnsi"/>
          <w:sz w:val="22"/>
          <w:szCs w:val="22"/>
        </w:rPr>
        <w:t>tubes and record reactions.</w:t>
      </w:r>
    </w:p>
    <w:p w:rsidR="008001B8" w:rsidRPr="00513ED1" w:rsidRDefault="008001B8" w:rsidP="008001B8">
      <w:pPr>
        <w:pStyle w:val="PlainText"/>
        <w:tabs>
          <w:tab w:val="left" w:pos="461"/>
        </w:tabs>
        <w:rPr>
          <w:rFonts w:asciiTheme="minorHAnsi" w:hAnsiTheme="minorHAnsi" w:cstheme="minorHAnsi"/>
          <w:sz w:val="22"/>
          <w:szCs w:val="22"/>
        </w:rPr>
      </w:pPr>
    </w:p>
    <w:p w:rsidR="00513ED1" w:rsidRPr="00513ED1" w:rsidRDefault="00513ED1" w:rsidP="00513ED1">
      <w:pPr>
        <w:pStyle w:val="PlainText"/>
        <w:rPr>
          <w:rFonts w:asciiTheme="minorHAnsi" w:hAnsiTheme="minorHAnsi" w:cstheme="minorHAnsi"/>
          <w:sz w:val="22"/>
          <w:szCs w:val="22"/>
        </w:rPr>
      </w:pPr>
      <w:r w:rsidRPr="00513ED1">
        <w:rPr>
          <w:rFonts w:asciiTheme="minorHAnsi" w:hAnsiTheme="minorHAnsi" w:cstheme="minorHAnsi"/>
          <w:b/>
          <w:sz w:val="22"/>
          <w:szCs w:val="22"/>
        </w:rPr>
        <w:t>Interpretation of Results</w:t>
      </w:r>
      <w:r w:rsidRPr="00513ED1">
        <w:rPr>
          <w:rFonts w:asciiTheme="minorHAnsi" w:hAnsiTheme="minorHAnsi" w:cstheme="minorHAnsi"/>
          <w:sz w:val="22"/>
          <w:szCs w:val="22"/>
        </w:rPr>
        <w:t>:   The titer is reported as the highest dilution exhibiting a 1+ agglutination reaction.  The titer is reported as the reciprocal of the dilution.  (i.e.  A 1:4 dilution</w:t>
      </w:r>
      <w:r w:rsidR="008001B8">
        <w:rPr>
          <w:rFonts w:asciiTheme="minorHAnsi" w:hAnsiTheme="minorHAnsi" w:cstheme="minorHAnsi"/>
          <w:sz w:val="22"/>
          <w:szCs w:val="22"/>
        </w:rPr>
        <w:t xml:space="preserve"> is reported as a titer of 4). </w:t>
      </w:r>
      <w:r w:rsidRPr="00513ED1">
        <w:rPr>
          <w:rFonts w:asciiTheme="minorHAnsi" w:hAnsiTheme="minorHAnsi" w:cstheme="minorHAnsi"/>
          <w:sz w:val="22"/>
          <w:szCs w:val="22"/>
        </w:rPr>
        <w:t xml:space="preserve"> If less than a 1+ is all that is seen, report the titer as </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&lt;1.</w:t>
      </w:r>
    </w:p>
    <w:p w:rsidR="00513ED1" w:rsidRDefault="00513ED1" w:rsidP="00513ED1">
      <w:pPr>
        <w:pStyle w:val="PlainText"/>
        <w:rPr>
          <w:rFonts w:asciiTheme="minorHAnsi" w:hAnsiTheme="minorHAnsi" w:cstheme="minorHAnsi"/>
          <w:sz w:val="22"/>
          <w:szCs w:val="22"/>
        </w:rPr>
      </w:pPr>
    </w:p>
    <w:p w:rsidR="008001B8" w:rsidRPr="00513ED1" w:rsidRDefault="008001B8" w:rsidP="00513ED1">
      <w:pPr>
        <w:pStyle w:val="PlainText"/>
        <w:rPr>
          <w:rFonts w:asciiTheme="minorHAnsi" w:hAnsiTheme="minorHAnsi" w:cstheme="minorHAnsi"/>
          <w:sz w:val="22"/>
          <w:szCs w:val="22"/>
        </w:rPr>
      </w:pPr>
    </w:p>
    <w:p w:rsidR="00513ED1" w:rsidRPr="00513ED1" w:rsidRDefault="00513ED1" w:rsidP="00513ED1">
      <w:pPr>
        <w:pStyle w:val="PlainText"/>
        <w:rPr>
          <w:rFonts w:asciiTheme="minorHAnsi" w:hAnsiTheme="minorHAnsi" w:cstheme="minorHAnsi"/>
          <w:sz w:val="22"/>
          <w:szCs w:val="22"/>
        </w:rPr>
      </w:pPr>
      <w:r w:rsidRPr="00513ED1">
        <w:rPr>
          <w:rFonts w:asciiTheme="minorHAnsi" w:hAnsiTheme="minorHAnsi" w:cstheme="minorHAnsi"/>
          <w:b/>
          <w:sz w:val="22"/>
          <w:szCs w:val="22"/>
        </w:rPr>
        <w:t>Note:</w:t>
      </w:r>
      <w:r w:rsidRPr="00513ED1">
        <w:rPr>
          <w:rFonts w:asciiTheme="minorHAnsi" w:hAnsiTheme="minorHAnsi" w:cstheme="minorHAnsi"/>
          <w:sz w:val="22"/>
          <w:szCs w:val="22"/>
        </w:rPr>
        <w:t xml:space="preserve">  Freeze an aliquot of the patien</w:t>
      </w:r>
      <w:r w:rsidR="008001B8">
        <w:rPr>
          <w:rFonts w:asciiTheme="minorHAnsi" w:hAnsiTheme="minorHAnsi" w:cstheme="minorHAnsi"/>
          <w:sz w:val="22"/>
          <w:szCs w:val="22"/>
        </w:rPr>
        <w:t>t's sample for future Testing.</w:t>
      </w:r>
    </w:p>
    <w:p w:rsidR="00513ED1" w:rsidRPr="00513ED1" w:rsidRDefault="00513ED1" w:rsidP="00513ED1">
      <w:pPr>
        <w:pStyle w:val="PlainText"/>
        <w:rPr>
          <w:rFonts w:asciiTheme="minorHAnsi" w:hAnsiTheme="minorHAnsi" w:cstheme="minorHAnsi"/>
          <w:sz w:val="22"/>
          <w:szCs w:val="22"/>
        </w:rPr>
      </w:pPr>
    </w:p>
    <w:p w:rsidR="00513ED1" w:rsidRPr="00513ED1" w:rsidRDefault="00513ED1" w:rsidP="00513ED1">
      <w:pPr>
        <w:pStyle w:val="PlainText"/>
        <w:rPr>
          <w:rFonts w:asciiTheme="minorHAnsi" w:hAnsiTheme="minorHAnsi" w:cstheme="minorHAnsi"/>
          <w:sz w:val="22"/>
          <w:szCs w:val="22"/>
        </w:rPr>
      </w:pPr>
    </w:p>
    <w:p w:rsidR="00513ED1" w:rsidRPr="00513ED1" w:rsidRDefault="00513ED1" w:rsidP="00513ED1">
      <w:pPr>
        <w:pStyle w:val="PlainText"/>
        <w:rPr>
          <w:rFonts w:asciiTheme="minorHAnsi" w:hAnsiTheme="minorHAnsi" w:cstheme="minorHAnsi"/>
          <w:sz w:val="22"/>
          <w:szCs w:val="22"/>
        </w:rPr>
      </w:pPr>
      <w:r w:rsidRPr="00513ED1">
        <w:rPr>
          <w:rFonts w:asciiTheme="minorHAnsi" w:hAnsiTheme="minorHAnsi" w:cstheme="minorHAnsi"/>
          <w:b/>
          <w:sz w:val="22"/>
          <w:szCs w:val="22"/>
        </w:rPr>
        <w:t>NOTE</w:t>
      </w:r>
      <w:r w:rsidR="008001B8">
        <w:rPr>
          <w:rFonts w:asciiTheme="minorHAnsi" w:hAnsiTheme="minorHAnsi" w:cstheme="minorHAnsi"/>
          <w:sz w:val="22"/>
          <w:szCs w:val="22"/>
        </w:rPr>
        <w:t xml:space="preserve">:  </w:t>
      </w:r>
      <w:r w:rsidRPr="00513ED1">
        <w:rPr>
          <w:rFonts w:asciiTheme="minorHAnsi" w:hAnsiTheme="minorHAnsi" w:cstheme="minorHAnsi"/>
          <w:sz w:val="22"/>
          <w:szCs w:val="22"/>
        </w:rPr>
        <w:t>A change in titer of 1 tube is not significant; however, a fourfold rise (at least 2 tubes) is considered a significant change.</w:t>
      </w:r>
    </w:p>
    <w:p w:rsidR="00513ED1" w:rsidRDefault="00513ED1" w:rsidP="00513ED1">
      <w:pPr>
        <w:pStyle w:val="PlainText"/>
        <w:rPr>
          <w:rFonts w:asciiTheme="minorHAnsi" w:hAnsiTheme="minorHAnsi" w:cstheme="minorHAnsi"/>
          <w:sz w:val="22"/>
          <w:szCs w:val="22"/>
        </w:rPr>
      </w:pPr>
    </w:p>
    <w:p w:rsidR="008001B8" w:rsidRDefault="008001B8" w:rsidP="00513ED1">
      <w:pPr>
        <w:pStyle w:val="PlainText"/>
        <w:rPr>
          <w:rFonts w:asciiTheme="minorHAnsi" w:hAnsiTheme="minorHAnsi" w:cstheme="minorHAnsi"/>
          <w:sz w:val="22"/>
          <w:szCs w:val="22"/>
        </w:rPr>
      </w:pPr>
    </w:p>
    <w:p w:rsidR="008001B8" w:rsidRPr="00513ED1" w:rsidRDefault="008001B8" w:rsidP="00513ED1">
      <w:pPr>
        <w:pStyle w:val="PlainText"/>
        <w:rPr>
          <w:rFonts w:asciiTheme="minorHAnsi" w:hAnsiTheme="minorHAnsi" w:cstheme="minorHAnsi"/>
          <w:sz w:val="22"/>
          <w:szCs w:val="22"/>
        </w:rPr>
      </w:pPr>
    </w:p>
    <w:p w:rsidR="0010414F" w:rsidRDefault="0010414F" w:rsidP="0010414F">
      <w:pPr>
        <w:tabs>
          <w:tab w:val="left" w:pos="-720"/>
        </w:tabs>
        <w:suppressAutoHyphens/>
        <w:spacing w:before="120"/>
        <w:rPr>
          <w:rFonts w:cs="Times New Roman"/>
          <w:spacing w:val="-2"/>
        </w:rPr>
      </w:pPr>
      <w:r>
        <w:rPr>
          <w:spacing w:val="-2"/>
        </w:rPr>
        <w:t>Roback, J. (2011). Technical manual (17th ed.). Bethesda, Md.: AABB.</w:t>
      </w:r>
    </w:p>
    <w:p w:rsidR="00FF6A5F" w:rsidRDefault="00FF6A5F" w:rsidP="00FF6A5F">
      <w:pPr>
        <w:pStyle w:val="NormalWeb"/>
        <w:spacing w:before="0" w:beforeAutospacing="0" w:after="0" w:afterAutospacing="0"/>
      </w:pPr>
      <w:bookmarkStart w:id="0" w:name="_GoBack"/>
      <w:bookmarkEnd w:id="0"/>
      <w:r>
        <w:rPr>
          <w:rFonts w:ascii="Arial" w:hAnsi="Arial" w:cs="Arial"/>
          <w:noProof/>
          <w:color w:val="000000"/>
          <w:sz w:val="18"/>
          <w:szCs w:val="18"/>
        </w:rPr>
        <w:drawing>
          <wp:inline distT="0" distB="0" distL="0" distR="0">
            <wp:extent cx="838200" cy="297180"/>
            <wp:effectExtent l="0" t="0" r="0" b="7620"/>
            <wp:docPr id="1" name="Picture 1" descr="https://lh5.googleusercontent.com/2rNDwr13HxkpEKie83yto27e0LQ07wl1sezCHaXGbAQvv0AzfhuvlQB5HGS1q9KpfSapX0LwQ5-eTpslDc4vXkpsOtPKzrEDv1v4dY0bFmA_aww3aQR3vdfPkjX7abToPlt5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2rNDwr13HxkpEKie83yto27e0LQ07wl1sezCHaXGbAQvv0AzfhuvlQB5HGS1q9KpfSapX0LwQ5-eTpslDc4vXkpsOtPKzrEDv1v4dY0bFmA_aww3aQR3vdfPkjX7abToPlt5r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rFonts w:ascii="Arial" w:hAnsi="Arial" w:cs="Arial"/>
          <w:color w:val="000000"/>
          <w:sz w:val="16"/>
          <w:szCs w:val="16"/>
        </w:rPr>
        <w:t xml:space="preserve">Consortium for Healthcare Education Online project material by CHEO Project TAACCCT Round 2 is licensed under a </w:t>
      </w:r>
      <w:hyperlink r:id="rId8" w:history="1">
        <w:r>
          <w:rPr>
            <w:rStyle w:val="Hyperlink"/>
            <w:rFonts w:ascii="Arial" w:hAnsi="Arial" w:cs="Arial"/>
            <w:color w:val="000000"/>
            <w:sz w:val="16"/>
            <w:szCs w:val="16"/>
          </w:rPr>
          <w:t> </w:t>
        </w:r>
        <w:r>
          <w:rPr>
            <w:rStyle w:val="Hyperlink"/>
            <w:rFonts w:ascii="Arial" w:hAnsi="Arial" w:cs="Arial"/>
            <w:color w:val="1155CC"/>
            <w:sz w:val="16"/>
            <w:szCs w:val="16"/>
          </w:rPr>
          <w:t>Creative Commons Attribution 4.0 International License</w:t>
        </w:r>
      </w:hyperlink>
      <w:r>
        <w:rPr>
          <w:rFonts w:ascii="Arial" w:hAnsi="Arial" w:cs="Arial"/>
          <w:color w:val="000000"/>
          <w:sz w:val="16"/>
          <w:szCs w:val="16"/>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FF6A5F" w:rsidRPr="00513ED1" w:rsidRDefault="00FF6A5F" w:rsidP="00513ED1">
      <w:pPr>
        <w:pStyle w:val="PlainText"/>
        <w:rPr>
          <w:rFonts w:asciiTheme="minorHAnsi" w:hAnsiTheme="minorHAnsi" w:cstheme="minorHAnsi"/>
          <w:sz w:val="22"/>
          <w:szCs w:val="22"/>
        </w:rPr>
      </w:pPr>
    </w:p>
    <w:sectPr w:rsidR="00FF6A5F" w:rsidRPr="00513ED1" w:rsidSect="00666E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BAC" w:rsidRDefault="00536BAC" w:rsidP="00B91F48">
      <w:pPr>
        <w:spacing w:after="0" w:line="240" w:lineRule="auto"/>
      </w:pPr>
      <w:r>
        <w:separator/>
      </w:r>
    </w:p>
  </w:endnote>
  <w:endnote w:type="continuationSeparator" w:id="0">
    <w:p w:rsidR="00536BAC" w:rsidRDefault="00536BAC" w:rsidP="00B9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BAC" w:rsidRDefault="00536BAC" w:rsidP="00B91F48">
      <w:pPr>
        <w:spacing w:after="0" w:line="240" w:lineRule="auto"/>
      </w:pPr>
      <w:r>
        <w:separator/>
      </w:r>
    </w:p>
  </w:footnote>
  <w:footnote w:type="continuationSeparator" w:id="0">
    <w:p w:rsidR="00536BAC" w:rsidRDefault="00536BAC" w:rsidP="00B91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547B7"/>
    <w:multiLevelType w:val="hybridMultilevel"/>
    <w:tmpl w:val="CA56C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467D1"/>
    <w:multiLevelType w:val="hybridMultilevel"/>
    <w:tmpl w:val="82685B58"/>
    <w:lvl w:ilvl="0" w:tplc="096CC5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2882902"/>
    <w:multiLevelType w:val="hybridMultilevel"/>
    <w:tmpl w:val="3196BF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8E085E"/>
    <w:multiLevelType w:val="hybridMultilevel"/>
    <w:tmpl w:val="2B967CA8"/>
    <w:lvl w:ilvl="0" w:tplc="5D7A700E">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9D"/>
    <w:rsid w:val="000025A7"/>
    <w:rsid w:val="0010414F"/>
    <w:rsid w:val="00153245"/>
    <w:rsid w:val="001801D5"/>
    <w:rsid w:val="001E301A"/>
    <w:rsid w:val="002F2C9F"/>
    <w:rsid w:val="00302BDA"/>
    <w:rsid w:val="0035549D"/>
    <w:rsid w:val="003B10D8"/>
    <w:rsid w:val="003B62F3"/>
    <w:rsid w:val="003C36EE"/>
    <w:rsid w:val="003C5B46"/>
    <w:rsid w:val="003F1B08"/>
    <w:rsid w:val="0049001C"/>
    <w:rsid w:val="004C0584"/>
    <w:rsid w:val="004D57CE"/>
    <w:rsid w:val="00513ED1"/>
    <w:rsid w:val="00531840"/>
    <w:rsid w:val="00536BAC"/>
    <w:rsid w:val="005B69B7"/>
    <w:rsid w:val="00631149"/>
    <w:rsid w:val="00646073"/>
    <w:rsid w:val="00666E12"/>
    <w:rsid w:val="007B0DE8"/>
    <w:rsid w:val="007C1EDE"/>
    <w:rsid w:val="008001B8"/>
    <w:rsid w:val="00846E7F"/>
    <w:rsid w:val="008C04A4"/>
    <w:rsid w:val="008E68DC"/>
    <w:rsid w:val="00956F10"/>
    <w:rsid w:val="009A129A"/>
    <w:rsid w:val="00A01147"/>
    <w:rsid w:val="00A45964"/>
    <w:rsid w:val="00A95045"/>
    <w:rsid w:val="00AD09C8"/>
    <w:rsid w:val="00B43C91"/>
    <w:rsid w:val="00B448AB"/>
    <w:rsid w:val="00B91F48"/>
    <w:rsid w:val="00C07848"/>
    <w:rsid w:val="00D211CF"/>
    <w:rsid w:val="00E24840"/>
    <w:rsid w:val="00E42778"/>
    <w:rsid w:val="00EC21B7"/>
    <w:rsid w:val="00F275C0"/>
    <w:rsid w:val="00FC33F7"/>
    <w:rsid w:val="00FF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C04E0-4928-409D-A55C-B8858B6A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9D"/>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02BDA"/>
    <w:pPr>
      <w:framePr w:w="7920" w:h="1980" w:hRule="exact" w:hSpace="180" w:wrap="auto" w:hAnchor="page" w:xAlign="center" w:yAlign="bottom"/>
      <w:ind w:left="2880"/>
    </w:pPr>
    <w:rPr>
      <w:rFonts w:eastAsiaTheme="majorEastAsia" w:cstheme="majorBidi"/>
      <w:sz w:val="28"/>
      <w:szCs w:val="24"/>
    </w:rPr>
  </w:style>
  <w:style w:type="paragraph" w:styleId="EnvelopeReturn">
    <w:name w:val="envelope return"/>
    <w:basedOn w:val="Normal"/>
    <w:uiPriority w:val="99"/>
    <w:semiHidden/>
    <w:unhideWhenUsed/>
    <w:rsid w:val="001801D5"/>
    <w:rPr>
      <w:rFonts w:eastAsiaTheme="majorEastAsia" w:cstheme="majorBidi"/>
      <w:szCs w:val="20"/>
    </w:rPr>
  </w:style>
  <w:style w:type="paragraph" w:styleId="ListParagraph">
    <w:name w:val="List Paragraph"/>
    <w:basedOn w:val="Normal"/>
    <w:uiPriority w:val="34"/>
    <w:qFormat/>
    <w:rsid w:val="0035549D"/>
    <w:pPr>
      <w:ind w:left="720"/>
      <w:contextualSpacing/>
    </w:pPr>
  </w:style>
  <w:style w:type="character" w:styleId="Hyperlink">
    <w:name w:val="Hyperlink"/>
    <w:basedOn w:val="DefaultParagraphFont"/>
    <w:uiPriority w:val="99"/>
    <w:unhideWhenUsed/>
    <w:rsid w:val="0035549D"/>
    <w:rPr>
      <w:color w:val="0000FF" w:themeColor="hyperlink"/>
      <w:u w:val="single"/>
    </w:rPr>
  </w:style>
  <w:style w:type="paragraph" w:styleId="BalloonText">
    <w:name w:val="Balloon Text"/>
    <w:basedOn w:val="Normal"/>
    <w:link w:val="BalloonTextChar"/>
    <w:uiPriority w:val="99"/>
    <w:semiHidden/>
    <w:unhideWhenUsed/>
    <w:rsid w:val="00B44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8AB"/>
    <w:rPr>
      <w:rFonts w:ascii="Segoe UI" w:hAnsi="Segoe UI" w:cs="Segoe UI"/>
      <w:sz w:val="18"/>
      <w:szCs w:val="18"/>
    </w:rPr>
  </w:style>
  <w:style w:type="character" w:customStyle="1" w:styleId="baddress">
    <w:name w:val="b_address"/>
    <w:basedOn w:val="DefaultParagraphFont"/>
    <w:rsid w:val="00531840"/>
  </w:style>
  <w:style w:type="character" w:styleId="Strong">
    <w:name w:val="Strong"/>
    <w:basedOn w:val="DefaultParagraphFont"/>
    <w:uiPriority w:val="22"/>
    <w:qFormat/>
    <w:rsid w:val="00531840"/>
    <w:rPr>
      <w:b/>
      <w:bCs/>
    </w:rPr>
  </w:style>
  <w:style w:type="paragraph" w:styleId="PlainText">
    <w:name w:val="Plain Text"/>
    <w:basedOn w:val="Normal"/>
    <w:link w:val="PlainTextChar"/>
    <w:rsid w:val="00E2484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24840"/>
    <w:rPr>
      <w:rFonts w:ascii="Courier New" w:eastAsia="Times New Roman" w:hAnsi="Courier New" w:cs="Courier New"/>
      <w:sz w:val="20"/>
      <w:szCs w:val="20"/>
    </w:rPr>
  </w:style>
  <w:style w:type="paragraph" w:styleId="Header">
    <w:name w:val="header"/>
    <w:basedOn w:val="Normal"/>
    <w:link w:val="HeaderChar"/>
    <w:uiPriority w:val="99"/>
    <w:unhideWhenUsed/>
    <w:rsid w:val="00B91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F48"/>
    <w:rPr>
      <w:rFonts w:asciiTheme="minorHAnsi" w:hAnsiTheme="minorHAnsi" w:cstheme="minorBidi"/>
    </w:rPr>
  </w:style>
  <w:style w:type="paragraph" w:styleId="Footer">
    <w:name w:val="footer"/>
    <w:basedOn w:val="Normal"/>
    <w:link w:val="FooterChar"/>
    <w:uiPriority w:val="99"/>
    <w:unhideWhenUsed/>
    <w:rsid w:val="00B91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F48"/>
    <w:rPr>
      <w:rFonts w:asciiTheme="minorHAnsi" w:hAnsiTheme="minorHAnsi" w:cstheme="minorBidi"/>
    </w:rPr>
  </w:style>
  <w:style w:type="paragraph" w:styleId="NormalWeb">
    <w:name w:val="Normal (Web)"/>
    <w:basedOn w:val="Normal"/>
    <w:uiPriority w:val="99"/>
    <w:semiHidden/>
    <w:unhideWhenUsed/>
    <w:rsid w:val="00FF6A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2882">
      <w:bodyDiv w:val="1"/>
      <w:marLeft w:val="0"/>
      <w:marRight w:val="0"/>
      <w:marTop w:val="0"/>
      <w:marBottom w:val="0"/>
      <w:divBdr>
        <w:top w:val="none" w:sz="0" w:space="0" w:color="auto"/>
        <w:left w:val="none" w:sz="0" w:space="0" w:color="auto"/>
        <w:bottom w:val="none" w:sz="0" w:space="0" w:color="auto"/>
        <w:right w:val="none" w:sz="0" w:space="0" w:color="auto"/>
      </w:divBdr>
    </w:div>
    <w:div w:id="552891311">
      <w:bodyDiv w:val="1"/>
      <w:marLeft w:val="0"/>
      <w:marRight w:val="0"/>
      <w:marTop w:val="0"/>
      <w:marBottom w:val="0"/>
      <w:divBdr>
        <w:top w:val="none" w:sz="0" w:space="0" w:color="auto"/>
        <w:left w:val="none" w:sz="0" w:space="0" w:color="auto"/>
        <w:bottom w:val="none" w:sz="0" w:space="0" w:color="auto"/>
        <w:right w:val="none" w:sz="0" w:space="0" w:color="auto"/>
      </w:divBdr>
    </w:div>
    <w:div w:id="752047341">
      <w:bodyDiv w:val="1"/>
      <w:marLeft w:val="0"/>
      <w:marRight w:val="0"/>
      <w:marTop w:val="0"/>
      <w:marBottom w:val="0"/>
      <w:divBdr>
        <w:top w:val="none" w:sz="0" w:space="0" w:color="auto"/>
        <w:left w:val="none" w:sz="0" w:space="0" w:color="auto"/>
        <w:bottom w:val="none" w:sz="0" w:space="0" w:color="auto"/>
        <w:right w:val="none" w:sz="0" w:space="0" w:color="auto"/>
      </w:divBdr>
    </w:div>
    <w:div w:id="829172843">
      <w:bodyDiv w:val="1"/>
      <w:marLeft w:val="0"/>
      <w:marRight w:val="0"/>
      <w:marTop w:val="0"/>
      <w:marBottom w:val="0"/>
      <w:divBdr>
        <w:top w:val="none" w:sz="0" w:space="0" w:color="auto"/>
        <w:left w:val="none" w:sz="0" w:space="0" w:color="auto"/>
        <w:bottom w:val="none" w:sz="0" w:space="0" w:color="auto"/>
        <w:right w:val="none" w:sz="0" w:space="0" w:color="auto"/>
      </w:divBdr>
    </w:div>
    <w:div w:id="1203324237">
      <w:bodyDiv w:val="1"/>
      <w:marLeft w:val="0"/>
      <w:marRight w:val="0"/>
      <w:marTop w:val="0"/>
      <w:marBottom w:val="0"/>
      <w:divBdr>
        <w:top w:val="none" w:sz="0" w:space="0" w:color="auto"/>
        <w:left w:val="none" w:sz="0" w:space="0" w:color="auto"/>
        <w:bottom w:val="none" w:sz="0" w:space="0" w:color="auto"/>
        <w:right w:val="none" w:sz="0" w:space="0" w:color="auto"/>
      </w:divBdr>
    </w:div>
    <w:div w:id="1751930478">
      <w:bodyDiv w:val="1"/>
      <w:marLeft w:val="0"/>
      <w:marRight w:val="0"/>
      <w:marTop w:val="0"/>
      <w:marBottom w:val="0"/>
      <w:divBdr>
        <w:top w:val="none" w:sz="0" w:space="0" w:color="auto"/>
        <w:left w:val="none" w:sz="0" w:space="0" w:color="auto"/>
        <w:bottom w:val="none" w:sz="0" w:space="0" w:color="auto"/>
        <w:right w:val="none" w:sz="0" w:space="0" w:color="auto"/>
      </w:divBdr>
    </w:div>
    <w:div w:id="1908761957">
      <w:bodyDiv w:val="1"/>
      <w:marLeft w:val="0"/>
      <w:marRight w:val="0"/>
      <w:marTop w:val="0"/>
      <w:marBottom w:val="0"/>
      <w:divBdr>
        <w:top w:val="none" w:sz="0" w:space="0" w:color="auto"/>
        <w:left w:val="none" w:sz="0" w:space="0" w:color="auto"/>
        <w:bottom w:val="none" w:sz="0" w:space="0" w:color="auto"/>
        <w:right w:val="none" w:sz="0" w:space="0" w:color="auto"/>
      </w:divBdr>
    </w:div>
    <w:div w:id="21217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KARBER</dc:creator>
  <cp:lastModifiedBy>Sherray.Hurlbert</cp:lastModifiedBy>
  <cp:revision>3</cp:revision>
  <cp:lastPrinted>2015-06-03T21:43:00Z</cp:lastPrinted>
  <dcterms:created xsi:type="dcterms:W3CDTF">2015-07-13T20:41:00Z</dcterms:created>
  <dcterms:modified xsi:type="dcterms:W3CDTF">2015-08-25T19:35:00Z</dcterms:modified>
</cp:coreProperties>
</file>