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A8" w:rsidRPr="00F112AA" w:rsidRDefault="007112A8" w:rsidP="00980515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F112AA">
        <w:rPr>
          <w:b/>
          <w:sz w:val="24"/>
          <w:szCs w:val="24"/>
        </w:rPr>
        <w:t xml:space="preserve">TERM </w:t>
      </w:r>
      <w:r w:rsidR="00980515" w:rsidRPr="00F112AA">
        <w:rPr>
          <w:b/>
          <w:sz w:val="24"/>
          <w:szCs w:val="24"/>
        </w:rPr>
        <w:t>1</w:t>
      </w:r>
      <w:r w:rsidR="00BD6C98" w:rsidRPr="00F112AA">
        <w:rPr>
          <w:b/>
          <w:sz w:val="24"/>
          <w:szCs w:val="24"/>
        </w:rPr>
        <w:t xml:space="preserve"> </w:t>
      </w:r>
      <w:r w:rsidR="00980515" w:rsidRPr="00F112AA">
        <w:rPr>
          <w:b/>
          <w:sz w:val="24"/>
          <w:szCs w:val="24"/>
        </w:rPr>
        <w:t>COURSE OVERVIEW</w:t>
      </w:r>
      <w:r w:rsidR="002B6DD8" w:rsidRPr="00F112AA">
        <w:rPr>
          <w:b/>
          <w:sz w:val="24"/>
          <w:szCs w:val="24"/>
        </w:rPr>
        <w:tab/>
      </w:r>
    </w:p>
    <w:tbl>
      <w:tblPr>
        <w:tblStyle w:val="TableGrid1"/>
        <w:tblW w:w="10611" w:type="dxa"/>
        <w:tblInd w:w="-783" w:type="dxa"/>
        <w:tblLook w:val="04A0" w:firstRow="1" w:lastRow="0" w:firstColumn="1" w:lastColumn="0" w:noHBand="0" w:noVBand="1"/>
      </w:tblPr>
      <w:tblGrid>
        <w:gridCol w:w="1881"/>
        <w:gridCol w:w="5130"/>
        <w:gridCol w:w="1327"/>
        <w:gridCol w:w="2273"/>
      </w:tblGrid>
      <w:tr w:rsidR="00980515" w:rsidRPr="00F56759" w:rsidTr="00F112AA">
        <w:tc>
          <w:tcPr>
            <w:tcW w:w="1881" w:type="dxa"/>
            <w:shd w:val="clear" w:color="auto" w:fill="B6DDE8" w:themeFill="accent5" w:themeFillTint="66"/>
          </w:tcPr>
          <w:p w:rsidR="00980515" w:rsidRPr="00BD6C98" w:rsidRDefault="00E76C7C" w:rsidP="00313BFF">
            <w:pPr>
              <w:ind w:right="-85"/>
              <w:rPr>
                <w:b/>
                <w:sz w:val="28"/>
                <w:szCs w:val="28"/>
              </w:rPr>
            </w:pPr>
            <w:r w:rsidRPr="00BD6C98">
              <w:rPr>
                <w:b/>
                <w:sz w:val="28"/>
                <w:szCs w:val="28"/>
              </w:rPr>
              <w:t>COMP</w:t>
            </w:r>
            <w:r w:rsidR="00BD6C98" w:rsidRPr="00BD6C98">
              <w:rPr>
                <w:b/>
                <w:sz w:val="28"/>
                <w:szCs w:val="28"/>
              </w:rPr>
              <w:t>&amp;</w:t>
            </w:r>
            <w:r w:rsidR="00F112AA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5130" w:type="dxa"/>
            <w:shd w:val="clear" w:color="auto" w:fill="B6DDE8" w:themeFill="accent5" w:themeFillTint="66"/>
          </w:tcPr>
          <w:p w:rsidR="00980515" w:rsidRPr="00F56759" w:rsidRDefault="00980515" w:rsidP="00F112AA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TOPIC</w:t>
            </w:r>
            <w:r w:rsidRPr="002B6DD8">
              <w:rPr>
                <w:b/>
                <w:sz w:val="28"/>
                <w:szCs w:val="28"/>
              </w:rPr>
              <w:t xml:space="preserve">: </w:t>
            </w:r>
            <w:r w:rsidR="00657B62" w:rsidRPr="002B6DD8">
              <w:rPr>
                <w:b/>
                <w:sz w:val="28"/>
                <w:szCs w:val="28"/>
              </w:rPr>
              <w:t xml:space="preserve"> Composites </w:t>
            </w:r>
            <w:r w:rsidR="00F112A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600" w:type="dxa"/>
            <w:gridSpan w:val="2"/>
            <w:shd w:val="clear" w:color="auto" w:fill="B6DDE8" w:themeFill="accent5" w:themeFillTint="66"/>
          </w:tcPr>
          <w:p w:rsidR="00980515" w:rsidRPr="00F56759" w:rsidRDefault="00E76C7C" w:rsidP="00F112A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CREDIT/HRS</w:t>
            </w:r>
            <w:r w:rsidR="00980515">
              <w:rPr>
                <w:sz w:val="28"/>
                <w:szCs w:val="28"/>
              </w:rPr>
              <w:t xml:space="preserve">:  </w:t>
            </w:r>
            <w:r w:rsidR="00FD0684">
              <w:rPr>
                <w:sz w:val="28"/>
                <w:szCs w:val="28"/>
              </w:rPr>
              <w:t>5</w:t>
            </w:r>
            <w:r w:rsidR="00F112AA">
              <w:rPr>
                <w:sz w:val="28"/>
                <w:szCs w:val="28"/>
              </w:rPr>
              <w:t>CR</w:t>
            </w:r>
            <w:r w:rsidR="00FD0684">
              <w:rPr>
                <w:sz w:val="28"/>
                <w:szCs w:val="28"/>
              </w:rPr>
              <w:t xml:space="preserve">  2</w:t>
            </w:r>
            <w:r w:rsidR="007C483C">
              <w:rPr>
                <w:sz w:val="28"/>
                <w:szCs w:val="28"/>
              </w:rPr>
              <w:t>0</w:t>
            </w:r>
            <w:r w:rsidR="00FD0684">
              <w:rPr>
                <w:sz w:val="28"/>
                <w:szCs w:val="28"/>
              </w:rPr>
              <w:t>/6</w:t>
            </w:r>
            <w:r w:rsidR="007C483C">
              <w:rPr>
                <w:sz w:val="28"/>
                <w:szCs w:val="28"/>
              </w:rPr>
              <w:t>0</w:t>
            </w:r>
          </w:p>
        </w:tc>
      </w:tr>
      <w:tr w:rsidR="00980515" w:rsidRPr="00F56759" w:rsidTr="00F112AA">
        <w:tc>
          <w:tcPr>
            <w:tcW w:w="1881" w:type="dxa"/>
          </w:tcPr>
          <w:p w:rsidR="00980515" w:rsidRPr="00F56759" w:rsidRDefault="00980515" w:rsidP="00BD6C98">
            <w:pPr>
              <w:ind w:right="-85"/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PURPOSE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730" w:type="dxa"/>
            <w:gridSpan w:val="3"/>
          </w:tcPr>
          <w:p w:rsidR="00E76C7C" w:rsidRPr="00AC58C9" w:rsidRDefault="0041400A" w:rsidP="00120954">
            <w:pPr>
              <w:spacing w:line="240" w:lineRule="auto"/>
              <w:rPr>
                <w:b/>
                <w:szCs w:val="24"/>
              </w:rPr>
            </w:pPr>
            <w:r w:rsidRPr="00AC58C9">
              <w:rPr>
                <w:b/>
                <w:szCs w:val="24"/>
              </w:rPr>
              <w:t>Introduct</w:t>
            </w:r>
            <w:r w:rsidR="007C483C" w:rsidRPr="00AC58C9">
              <w:rPr>
                <w:b/>
                <w:szCs w:val="24"/>
              </w:rPr>
              <w:t>ory course in com</w:t>
            </w:r>
            <w:r w:rsidR="00120954" w:rsidRPr="00AC58C9">
              <w:rPr>
                <w:b/>
                <w:szCs w:val="24"/>
              </w:rPr>
              <w:t xml:space="preserve">posite materials and processes, exploring </w:t>
            </w:r>
            <w:r w:rsidR="007C483C" w:rsidRPr="00AC58C9">
              <w:rPr>
                <w:b/>
                <w:szCs w:val="24"/>
              </w:rPr>
              <w:t>fiber reinforced polymers and fabrication methods.</w:t>
            </w:r>
          </w:p>
        </w:tc>
      </w:tr>
      <w:tr w:rsidR="00980515" w:rsidRPr="00F56759" w:rsidTr="00F112AA">
        <w:trPr>
          <w:trHeight w:val="1430"/>
        </w:trPr>
        <w:tc>
          <w:tcPr>
            <w:tcW w:w="1881" w:type="dxa"/>
          </w:tcPr>
          <w:p w:rsidR="00980515" w:rsidRPr="00F56759" w:rsidRDefault="00E95882" w:rsidP="00BD6C98">
            <w:pPr>
              <w:ind w:right="-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OUTCOMES:</w:t>
            </w:r>
          </w:p>
        </w:tc>
        <w:tc>
          <w:tcPr>
            <w:tcW w:w="8730" w:type="dxa"/>
            <w:gridSpan w:val="3"/>
          </w:tcPr>
          <w:p w:rsidR="007C483C" w:rsidRPr="00B10189" w:rsidRDefault="00120954" w:rsidP="00B10189">
            <w:pPr>
              <w:spacing w:line="240" w:lineRule="auto"/>
              <w:rPr>
                <w:b/>
                <w:sz w:val="24"/>
                <w:szCs w:val="24"/>
              </w:rPr>
            </w:pPr>
            <w:r w:rsidRPr="00B10189">
              <w:rPr>
                <w:b/>
                <w:sz w:val="24"/>
                <w:szCs w:val="24"/>
              </w:rPr>
              <w:t xml:space="preserve">At the </w:t>
            </w:r>
            <w:r w:rsidR="00B10189" w:rsidRPr="00B10189">
              <w:rPr>
                <w:b/>
                <w:sz w:val="24"/>
                <w:szCs w:val="24"/>
              </w:rPr>
              <w:t xml:space="preserve">successful </w:t>
            </w:r>
            <w:r w:rsidRPr="00B10189">
              <w:rPr>
                <w:b/>
                <w:sz w:val="24"/>
                <w:szCs w:val="24"/>
              </w:rPr>
              <w:t>conclusion of the course students will be able to reliably:</w:t>
            </w:r>
          </w:p>
          <w:p w:rsidR="00E76C7C" w:rsidRPr="00856D15" w:rsidRDefault="00120954" w:rsidP="00F112A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Cs w:val="24"/>
              </w:rPr>
            </w:pPr>
            <w:r w:rsidRPr="00856D15">
              <w:rPr>
                <w:szCs w:val="24"/>
              </w:rPr>
              <w:t>Articulate</w:t>
            </w:r>
            <w:r w:rsidR="0041400A" w:rsidRPr="00856D15">
              <w:rPr>
                <w:szCs w:val="24"/>
              </w:rPr>
              <w:t xml:space="preserve"> the hazards</w:t>
            </w:r>
            <w:r w:rsidR="00BD6C98" w:rsidRPr="00856D15">
              <w:rPr>
                <w:szCs w:val="24"/>
              </w:rPr>
              <w:t>,</w:t>
            </w:r>
            <w:r w:rsidR="0041400A" w:rsidRPr="00856D15">
              <w:rPr>
                <w:szCs w:val="24"/>
              </w:rPr>
              <w:t xml:space="preserve"> and workplace precautions that need to be taken</w:t>
            </w:r>
            <w:r w:rsidR="00BD6C98" w:rsidRPr="00856D15">
              <w:rPr>
                <w:szCs w:val="24"/>
              </w:rPr>
              <w:t>,</w:t>
            </w:r>
            <w:r w:rsidR="0041400A" w:rsidRPr="00856D15">
              <w:rPr>
                <w:szCs w:val="24"/>
              </w:rPr>
              <w:t xml:space="preserve"> when working with hazardous chemicals such as resins, catalysts, epoxies, solvents, and fillers</w:t>
            </w:r>
            <w:r w:rsidRPr="00856D15">
              <w:rPr>
                <w:szCs w:val="24"/>
              </w:rPr>
              <w:t>, and s</w:t>
            </w:r>
            <w:r w:rsidR="0041400A" w:rsidRPr="00856D15">
              <w:rPr>
                <w:szCs w:val="24"/>
              </w:rPr>
              <w:t xml:space="preserve">afely select </w:t>
            </w:r>
            <w:r w:rsidRPr="00856D15">
              <w:rPr>
                <w:szCs w:val="24"/>
              </w:rPr>
              <w:t>and prepare</w:t>
            </w:r>
            <w:r w:rsidR="0041400A" w:rsidRPr="00856D15">
              <w:rPr>
                <w:szCs w:val="24"/>
              </w:rPr>
              <w:t xml:space="preserve"> materials and molds to make </w:t>
            </w:r>
            <w:r w:rsidRPr="00856D15">
              <w:rPr>
                <w:szCs w:val="24"/>
              </w:rPr>
              <w:t xml:space="preserve">basic composite </w:t>
            </w:r>
            <w:r w:rsidR="0041400A" w:rsidRPr="00856D15">
              <w:rPr>
                <w:szCs w:val="24"/>
              </w:rPr>
              <w:t>parts</w:t>
            </w:r>
            <w:r w:rsidR="002875CE" w:rsidRPr="00856D15">
              <w:rPr>
                <w:szCs w:val="24"/>
              </w:rPr>
              <w:t>.</w:t>
            </w:r>
          </w:p>
          <w:p w:rsidR="00571C6F" w:rsidRPr="00856D15" w:rsidRDefault="00571C6F" w:rsidP="00F112A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Cs w:val="24"/>
              </w:rPr>
            </w:pPr>
            <w:r w:rsidRPr="00856D15">
              <w:rPr>
                <w:szCs w:val="24"/>
              </w:rPr>
              <w:t>Compare and contrast</w:t>
            </w:r>
            <w:r w:rsidR="00120954" w:rsidRPr="00856D15">
              <w:rPr>
                <w:szCs w:val="24"/>
              </w:rPr>
              <w:t xml:space="preserve"> the material properties of various matrix materials (resins), reinforcements (fabrics), and core materials</w:t>
            </w:r>
            <w:r w:rsidRPr="00856D15">
              <w:rPr>
                <w:szCs w:val="24"/>
              </w:rPr>
              <w:t xml:space="preserve">, and demonstrate an understanding of basic design considerations in working with </w:t>
            </w:r>
            <w:r w:rsidR="00EC18B9" w:rsidRPr="00856D15">
              <w:rPr>
                <w:szCs w:val="24"/>
              </w:rPr>
              <w:t xml:space="preserve">these </w:t>
            </w:r>
            <w:r w:rsidRPr="00856D15">
              <w:rPr>
                <w:szCs w:val="24"/>
              </w:rPr>
              <w:t>materials</w:t>
            </w:r>
            <w:r w:rsidR="00EC18B9" w:rsidRPr="00856D15">
              <w:rPr>
                <w:szCs w:val="24"/>
              </w:rPr>
              <w:t xml:space="preserve"> to create composite products</w:t>
            </w:r>
            <w:r w:rsidRPr="00856D15">
              <w:rPr>
                <w:szCs w:val="24"/>
              </w:rPr>
              <w:t>.</w:t>
            </w:r>
          </w:p>
          <w:p w:rsidR="00571C6F" w:rsidRPr="00856D15" w:rsidRDefault="00571C6F" w:rsidP="00F112A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Cs w:val="24"/>
              </w:rPr>
            </w:pPr>
            <w:r w:rsidRPr="00856D15">
              <w:rPr>
                <w:szCs w:val="24"/>
              </w:rPr>
              <w:t xml:space="preserve">Build basic vacuum bags </w:t>
            </w:r>
            <w:r w:rsidR="002B6DD8">
              <w:rPr>
                <w:szCs w:val="24"/>
              </w:rPr>
              <w:t>for</w:t>
            </w:r>
            <w:r w:rsidRPr="00856D15">
              <w:rPr>
                <w:szCs w:val="24"/>
              </w:rPr>
              <w:t xml:space="preserve"> simple shapes using a standard layup schedule.</w:t>
            </w:r>
          </w:p>
          <w:p w:rsidR="00886BEB" w:rsidRPr="00856D15" w:rsidRDefault="00571C6F" w:rsidP="00F112A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Cs w:val="24"/>
              </w:rPr>
            </w:pPr>
            <w:r w:rsidRPr="00856D15">
              <w:rPr>
                <w:szCs w:val="24"/>
              </w:rPr>
              <w:t xml:space="preserve">Fabricate quality composite projects </w:t>
            </w:r>
            <w:r w:rsidR="00EC18B9" w:rsidRPr="00856D15">
              <w:rPr>
                <w:szCs w:val="24"/>
              </w:rPr>
              <w:t xml:space="preserve">according to directions and specifications </w:t>
            </w:r>
            <w:r w:rsidRPr="00856D15">
              <w:rPr>
                <w:szCs w:val="24"/>
              </w:rPr>
              <w:t>using hand lay-up methods</w:t>
            </w:r>
            <w:r w:rsidR="00EC18B9" w:rsidRPr="00856D15">
              <w:rPr>
                <w:szCs w:val="24"/>
              </w:rPr>
              <w:t>, and prepare comprehensive lab reports using a template provided.</w:t>
            </w:r>
            <w:r w:rsidR="00886BEB" w:rsidRPr="00856D15">
              <w:rPr>
                <w:szCs w:val="24"/>
              </w:rPr>
              <w:t xml:space="preserve">            </w:t>
            </w:r>
          </w:p>
        </w:tc>
      </w:tr>
      <w:tr w:rsidR="00980515" w:rsidRPr="00F56759" w:rsidTr="00F112AA">
        <w:trPr>
          <w:trHeight w:val="300"/>
        </w:trPr>
        <w:tc>
          <w:tcPr>
            <w:tcW w:w="1881" w:type="dxa"/>
            <w:vMerge w:val="restart"/>
          </w:tcPr>
          <w:p w:rsidR="00980515" w:rsidRPr="00F56759" w:rsidRDefault="00980515" w:rsidP="00BD6C98">
            <w:pPr>
              <w:ind w:right="-85"/>
              <w:rPr>
                <w:b/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TIMING:</w:t>
            </w:r>
          </w:p>
          <w:p w:rsidR="00980515" w:rsidRPr="00F56759" w:rsidRDefault="00980515" w:rsidP="00BD6C98">
            <w:pPr>
              <w:ind w:right="-85"/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2"/>
          </w:tcPr>
          <w:p w:rsidR="00980515" w:rsidRPr="007C483C" w:rsidRDefault="00980515" w:rsidP="002427CE">
            <w:pPr>
              <w:rPr>
                <w:sz w:val="24"/>
                <w:szCs w:val="24"/>
              </w:rPr>
            </w:pPr>
            <w:r w:rsidRPr="007C483C">
              <w:rPr>
                <w:b/>
                <w:sz w:val="24"/>
                <w:szCs w:val="24"/>
              </w:rPr>
              <w:t>TOPIC</w:t>
            </w:r>
            <w:r w:rsidRPr="007C483C">
              <w:rPr>
                <w:sz w:val="24"/>
                <w:szCs w:val="24"/>
              </w:rPr>
              <w:t>:</w:t>
            </w:r>
            <w:r w:rsidR="002427CE">
              <w:rPr>
                <w:sz w:val="24"/>
                <w:szCs w:val="24"/>
              </w:rPr>
              <w:t xml:space="preserve"> (Specific topics to achieve course outcomes.)</w:t>
            </w:r>
          </w:p>
        </w:tc>
        <w:tc>
          <w:tcPr>
            <w:tcW w:w="2273" w:type="dxa"/>
          </w:tcPr>
          <w:p w:rsidR="00980515" w:rsidRPr="007C483C" w:rsidRDefault="00980515" w:rsidP="00E76C7C">
            <w:pPr>
              <w:rPr>
                <w:sz w:val="24"/>
                <w:szCs w:val="24"/>
              </w:rPr>
            </w:pPr>
            <w:r w:rsidRPr="007C483C">
              <w:rPr>
                <w:b/>
                <w:sz w:val="24"/>
                <w:szCs w:val="24"/>
              </w:rPr>
              <w:t>HOURS</w:t>
            </w:r>
            <w:r w:rsidR="00E76C7C" w:rsidRPr="007C483C">
              <w:rPr>
                <w:b/>
                <w:sz w:val="24"/>
                <w:szCs w:val="24"/>
              </w:rPr>
              <w:t>: LEC/LAB</w:t>
            </w:r>
          </w:p>
        </w:tc>
      </w:tr>
      <w:tr w:rsidR="00980515" w:rsidRPr="00F56759" w:rsidTr="00F112AA">
        <w:trPr>
          <w:trHeight w:val="1853"/>
        </w:trPr>
        <w:tc>
          <w:tcPr>
            <w:tcW w:w="1881" w:type="dxa"/>
            <w:vMerge/>
          </w:tcPr>
          <w:p w:rsidR="00980515" w:rsidRPr="00F56759" w:rsidRDefault="00980515" w:rsidP="00BD6C98">
            <w:pPr>
              <w:ind w:right="-85"/>
              <w:rPr>
                <w:b/>
                <w:sz w:val="24"/>
                <w:szCs w:val="24"/>
              </w:rPr>
            </w:pPr>
          </w:p>
        </w:tc>
        <w:tc>
          <w:tcPr>
            <w:tcW w:w="6457" w:type="dxa"/>
            <w:gridSpan w:val="2"/>
          </w:tcPr>
          <w:p w:rsidR="00754D1C" w:rsidRPr="00856D15" w:rsidRDefault="002875CE" w:rsidP="00F112AA">
            <w:pPr>
              <w:numPr>
                <w:ilvl w:val="0"/>
                <w:numId w:val="12"/>
              </w:numPr>
              <w:spacing w:line="240" w:lineRule="auto"/>
              <w:rPr>
                <w:szCs w:val="24"/>
              </w:rPr>
            </w:pPr>
            <w:r w:rsidRPr="00856D15">
              <w:rPr>
                <w:szCs w:val="24"/>
              </w:rPr>
              <w:t>Safety hazards and workplace precautions regarding hazardous chemicals such as resins, catalysts, epoxies, solvents, and fillers</w:t>
            </w:r>
            <w:r w:rsidR="00AC58C9">
              <w:rPr>
                <w:szCs w:val="24"/>
              </w:rPr>
              <w:t>.</w:t>
            </w:r>
          </w:p>
          <w:p w:rsidR="00AE4B16" w:rsidRPr="00856D15" w:rsidRDefault="00AE4B16" w:rsidP="00F112AA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Cs w:val="24"/>
              </w:rPr>
            </w:pPr>
            <w:r w:rsidRPr="00856D15">
              <w:rPr>
                <w:szCs w:val="24"/>
              </w:rPr>
              <w:t>Vacuum bagging simple shapes, including basic pleat planning and execution.</w:t>
            </w:r>
          </w:p>
          <w:p w:rsidR="007B736D" w:rsidRPr="00856D15" w:rsidRDefault="00EC18B9" w:rsidP="00F112AA">
            <w:pPr>
              <w:numPr>
                <w:ilvl w:val="0"/>
                <w:numId w:val="12"/>
              </w:numPr>
              <w:spacing w:line="240" w:lineRule="auto"/>
              <w:rPr>
                <w:szCs w:val="24"/>
              </w:rPr>
            </w:pPr>
            <w:r w:rsidRPr="00856D15">
              <w:rPr>
                <w:szCs w:val="24"/>
              </w:rPr>
              <w:t xml:space="preserve">Matrix Technology including thermosets, thermoplastics, and others. Discussion and </w:t>
            </w:r>
            <w:r w:rsidR="009743DB" w:rsidRPr="00856D15">
              <w:rPr>
                <w:szCs w:val="24"/>
              </w:rPr>
              <w:t>lab work covering</w:t>
            </w:r>
            <w:r w:rsidRPr="00856D15">
              <w:rPr>
                <w:szCs w:val="24"/>
              </w:rPr>
              <w:t xml:space="preserve"> concepts of mix ratios, pot life, cross-linking, and viscosity.</w:t>
            </w:r>
          </w:p>
          <w:p w:rsidR="00423B28" w:rsidRPr="00856D15" w:rsidRDefault="00EC18B9" w:rsidP="00F112AA">
            <w:pPr>
              <w:numPr>
                <w:ilvl w:val="0"/>
                <w:numId w:val="12"/>
              </w:numPr>
              <w:spacing w:line="240" w:lineRule="auto"/>
              <w:rPr>
                <w:szCs w:val="24"/>
              </w:rPr>
            </w:pPr>
            <w:r w:rsidRPr="00856D15">
              <w:rPr>
                <w:szCs w:val="24"/>
              </w:rPr>
              <w:t>Fiber Reinforcements</w:t>
            </w:r>
            <w:r w:rsidR="00AE4B16" w:rsidRPr="00856D15">
              <w:rPr>
                <w:szCs w:val="24"/>
              </w:rPr>
              <w:t xml:space="preserve"> including Glass, Carbon, Aramids, and others. Discussion and </w:t>
            </w:r>
            <w:r w:rsidR="009743DB" w:rsidRPr="00856D15">
              <w:rPr>
                <w:szCs w:val="24"/>
              </w:rPr>
              <w:t xml:space="preserve">lab work covering characteristics of </w:t>
            </w:r>
            <w:r w:rsidR="00AE4B16" w:rsidRPr="00856D15">
              <w:rPr>
                <w:szCs w:val="24"/>
              </w:rPr>
              <w:t xml:space="preserve">non-woven, woven, stitched, hybrid, braided and 3D </w:t>
            </w:r>
            <w:r w:rsidR="009743DB" w:rsidRPr="00856D15">
              <w:rPr>
                <w:szCs w:val="24"/>
              </w:rPr>
              <w:t>woven reinforcements</w:t>
            </w:r>
            <w:r w:rsidR="00AC58C9">
              <w:rPr>
                <w:szCs w:val="24"/>
              </w:rPr>
              <w:t>.</w:t>
            </w:r>
            <w:r w:rsidR="00AE4B16" w:rsidRPr="00856D15">
              <w:rPr>
                <w:szCs w:val="24"/>
              </w:rPr>
              <w:t xml:space="preserve"> </w:t>
            </w:r>
            <w:r w:rsidR="00025964" w:rsidRPr="00856D15">
              <w:rPr>
                <w:szCs w:val="24"/>
              </w:rPr>
              <w:t xml:space="preserve">                 </w:t>
            </w:r>
          </w:p>
          <w:p w:rsidR="00423B28" w:rsidRPr="00856D15" w:rsidRDefault="009743DB" w:rsidP="00F112AA">
            <w:pPr>
              <w:numPr>
                <w:ilvl w:val="0"/>
                <w:numId w:val="12"/>
              </w:numPr>
              <w:spacing w:line="240" w:lineRule="auto"/>
              <w:rPr>
                <w:szCs w:val="24"/>
              </w:rPr>
            </w:pPr>
            <w:r w:rsidRPr="00856D15">
              <w:rPr>
                <w:szCs w:val="24"/>
              </w:rPr>
              <w:t xml:space="preserve">Basic Design Considerations including matrix and fiber dominated properties. </w:t>
            </w:r>
            <w:r w:rsidR="004B427D" w:rsidRPr="00856D15">
              <w:rPr>
                <w:szCs w:val="24"/>
              </w:rPr>
              <w:t>Fabrication</w:t>
            </w:r>
            <w:r w:rsidRPr="00856D15">
              <w:rPr>
                <w:szCs w:val="24"/>
              </w:rPr>
              <w:t xml:space="preserve"> of solid laminate panel</w:t>
            </w:r>
            <w:r w:rsidR="002B6DD8">
              <w:rPr>
                <w:szCs w:val="24"/>
              </w:rPr>
              <w:t>.</w:t>
            </w:r>
            <w:r w:rsidR="00D76BC3" w:rsidRPr="00856D15">
              <w:rPr>
                <w:szCs w:val="24"/>
              </w:rPr>
              <w:t xml:space="preserve"> </w:t>
            </w:r>
          </w:p>
          <w:p w:rsidR="00D76BC3" w:rsidRPr="00856D15" w:rsidRDefault="00D76BC3" w:rsidP="00F112AA">
            <w:pPr>
              <w:numPr>
                <w:ilvl w:val="0"/>
                <w:numId w:val="12"/>
              </w:numPr>
              <w:spacing w:line="240" w:lineRule="auto"/>
              <w:rPr>
                <w:szCs w:val="24"/>
              </w:rPr>
            </w:pPr>
            <w:r w:rsidRPr="00856D15">
              <w:rPr>
                <w:szCs w:val="24"/>
              </w:rPr>
              <w:t>Basic Design Considerations including ply orientation and ply layup tables. Fabrication of solid laminate</w:t>
            </w:r>
            <w:r w:rsidR="00941E95">
              <w:rPr>
                <w:szCs w:val="24"/>
              </w:rPr>
              <w:t xml:space="preserve"> panel</w:t>
            </w:r>
            <w:r w:rsidR="002B6DD8">
              <w:rPr>
                <w:szCs w:val="24"/>
              </w:rPr>
              <w:t>.</w:t>
            </w:r>
          </w:p>
          <w:p w:rsidR="009743DB" w:rsidRPr="00856D15" w:rsidRDefault="009743DB" w:rsidP="00F112AA">
            <w:pPr>
              <w:numPr>
                <w:ilvl w:val="0"/>
                <w:numId w:val="12"/>
              </w:numPr>
              <w:spacing w:line="240" w:lineRule="auto"/>
              <w:rPr>
                <w:szCs w:val="24"/>
              </w:rPr>
            </w:pPr>
            <w:r w:rsidRPr="00856D15">
              <w:rPr>
                <w:szCs w:val="24"/>
              </w:rPr>
              <w:t>Basic Design Considerations including core materials. Fabrication of core laminate panel</w:t>
            </w:r>
            <w:r w:rsidR="002B6DD8">
              <w:rPr>
                <w:szCs w:val="24"/>
              </w:rPr>
              <w:t>.</w:t>
            </w:r>
          </w:p>
          <w:p w:rsidR="00423B28" w:rsidRPr="00856D15" w:rsidRDefault="00856D15" w:rsidP="00F112AA">
            <w:pPr>
              <w:numPr>
                <w:ilvl w:val="0"/>
                <w:numId w:val="12"/>
              </w:numPr>
              <w:spacing w:line="240" w:lineRule="auto"/>
              <w:rPr>
                <w:szCs w:val="24"/>
              </w:rPr>
            </w:pPr>
            <w:r w:rsidRPr="00856D15">
              <w:rPr>
                <w:szCs w:val="24"/>
              </w:rPr>
              <w:t>General Design Criteria of Core Panels including key property tests. Fabrication of core laminate pane</w:t>
            </w:r>
            <w:r w:rsidR="002B6DD8">
              <w:rPr>
                <w:szCs w:val="24"/>
              </w:rPr>
              <w:t>l</w:t>
            </w:r>
            <w:r w:rsidRPr="00856D15">
              <w:rPr>
                <w:szCs w:val="24"/>
              </w:rPr>
              <w:t>.</w:t>
            </w:r>
          </w:p>
          <w:p w:rsidR="00E76C7C" w:rsidRPr="00856D15" w:rsidRDefault="002B6DD8" w:rsidP="00F112AA">
            <w:pPr>
              <w:numPr>
                <w:ilvl w:val="0"/>
                <w:numId w:val="12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Build a project that includes</w:t>
            </w:r>
            <w:r w:rsidR="00856D15" w:rsidRPr="00856D15">
              <w:rPr>
                <w:szCs w:val="24"/>
              </w:rPr>
              <w:t xml:space="preserve"> kit</w:t>
            </w:r>
            <w:r>
              <w:rPr>
                <w:szCs w:val="24"/>
              </w:rPr>
              <w:t>t</w:t>
            </w:r>
            <w:r w:rsidR="00856D15" w:rsidRPr="00856D15">
              <w:rPr>
                <w:szCs w:val="24"/>
              </w:rPr>
              <w:t>ing, drape forming, and combining co-c</w:t>
            </w:r>
            <w:r w:rsidR="00856D15">
              <w:rPr>
                <w:szCs w:val="24"/>
              </w:rPr>
              <w:t xml:space="preserve">ured and co-bonded assemblies. </w:t>
            </w:r>
          </w:p>
        </w:tc>
        <w:tc>
          <w:tcPr>
            <w:tcW w:w="2273" w:type="dxa"/>
            <w:shd w:val="clear" w:color="auto" w:fill="FFFFFF" w:themeFill="background1"/>
          </w:tcPr>
          <w:p w:rsidR="00957E72" w:rsidRPr="00856D15" w:rsidRDefault="00957E72" w:rsidP="002B6DD8">
            <w:pPr>
              <w:pStyle w:val="NoSpacing"/>
              <w:jc w:val="center"/>
              <w:rPr>
                <w:szCs w:val="24"/>
              </w:rPr>
            </w:pPr>
            <w:r w:rsidRPr="00856D15">
              <w:rPr>
                <w:szCs w:val="24"/>
              </w:rPr>
              <w:t>2/6</w:t>
            </w:r>
          </w:p>
          <w:p w:rsidR="00CE663A" w:rsidRPr="00856D15" w:rsidRDefault="00CE663A" w:rsidP="002B6DD8">
            <w:pPr>
              <w:pStyle w:val="NoSpacing"/>
              <w:jc w:val="center"/>
              <w:rPr>
                <w:szCs w:val="24"/>
              </w:rPr>
            </w:pPr>
          </w:p>
          <w:p w:rsidR="00CE663A" w:rsidRPr="00856D15" w:rsidRDefault="00CE663A" w:rsidP="002B6DD8">
            <w:pPr>
              <w:pStyle w:val="NoSpacing"/>
              <w:jc w:val="center"/>
              <w:rPr>
                <w:szCs w:val="24"/>
              </w:rPr>
            </w:pPr>
          </w:p>
          <w:p w:rsidR="00FD0684" w:rsidRPr="00856D15" w:rsidRDefault="00FD0684" w:rsidP="002B6DD8">
            <w:pPr>
              <w:pStyle w:val="NoSpacing"/>
              <w:jc w:val="center"/>
              <w:rPr>
                <w:szCs w:val="24"/>
              </w:rPr>
            </w:pPr>
            <w:r w:rsidRPr="00856D15">
              <w:rPr>
                <w:szCs w:val="24"/>
              </w:rPr>
              <w:t>2/6</w:t>
            </w:r>
          </w:p>
          <w:p w:rsidR="00FD0684" w:rsidRPr="00856D15" w:rsidRDefault="00FD0684" w:rsidP="002B6DD8">
            <w:pPr>
              <w:pStyle w:val="NoSpacing"/>
              <w:jc w:val="center"/>
              <w:rPr>
                <w:szCs w:val="24"/>
              </w:rPr>
            </w:pPr>
          </w:p>
          <w:p w:rsidR="00BD6C98" w:rsidRPr="00856D15" w:rsidRDefault="00BD6C98" w:rsidP="002B6DD8">
            <w:pPr>
              <w:pStyle w:val="NoSpacing"/>
              <w:jc w:val="center"/>
              <w:rPr>
                <w:szCs w:val="24"/>
              </w:rPr>
            </w:pPr>
            <w:r w:rsidRPr="00856D15">
              <w:rPr>
                <w:szCs w:val="24"/>
              </w:rPr>
              <w:t>2/6</w:t>
            </w:r>
          </w:p>
          <w:p w:rsidR="00CE663A" w:rsidRPr="00856D15" w:rsidRDefault="00CE663A" w:rsidP="002B6DD8">
            <w:pPr>
              <w:pStyle w:val="NoSpacing"/>
              <w:jc w:val="center"/>
              <w:rPr>
                <w:szCs w:val="24"/>
              </w:rPr>
            </w:pPr>
          </w:p>
          <w:p w:rsidR="00CE663A" w:rsidRPr="00856D15" w:rsidRDefault="00CE663A" w:rsidP="002B6DD8">
            <w:pPr>
              <w:pStyle w:val="NoSpacing"/>
              <w:jc w:val="center"/>
              <w:rPr>
                <w:szCs w:val="24"/>
              </w:rPr>
            </w:pPr>
          </w:p>
          <w:p w:rsidR="00BD6C98" w:rsidRPr="00856D15" w:rsidRDefault="00AE4B16" w:rsidP="002B6DD8">
            <w:pPr>
              <w:pStyle w:val="NoSpacing"/>
              <w:jc w:val="center"/>
              <w:rPr>
                <w:szCs w:val="24"/>
              </w:rPr>
            </w:pPr>
            <w:r w:rsidRPr="00856D15">
              <w:rPr>
                <w:szCs w:val="24"/>
              </w:rPr>
              <w:t>2</w:t>
            </w:r>
            <w:r w:rsidR="00BD6C98" w:rsidRPr="00856D15">
              <w:rPr>
                <w:szCs w:val="24"/>
              </w:rPr>
              <w:t>/</w:t>
            </w:r>
            <w:r w:rsidRPr="00856D15">
              <w:rPr>
                <w:szCs w:val="24"/>
              </w:rPr>
              <w:t>6</w:t>
            </w:r>
          </w:p>
          <w:p w:rsidR="00CE663A" w:rsidRPr="00856D15" w:rsidRDefault="00CE663A" w:rsidP="002B6DD8">
            <w:pPr>
              <w:pStyle w:val="NoSpacing"/>
              <w:jc w:val="center"/>
              <w:rPr>
                <w:szCs w:val="24"/>
              </w:rPr>
            </w:pPr>
          </w:p>
          <w:p w:rsidR="00E76C7C" w:rsidRPr="00856D15" w:rsidRDefault="00E76C7C" w:rsidP="002B6DD8">
            <w:pPr>
              <w:pStyle w:val="NoSpacing"/>
              <w:jc w:val="center"/>
              <w:rPr>
                <w:szCs w:val="24"/>
              </w:rPr>
            </w:pPr>
          </w:p>
          <w:p w:rsidR="009743DB" w:rsidRPr="00856D15" w:rsidRDefault="009743DB" w:rsidP="002B6DD8">
            <w:pPr>
              <w:pStyle w:val="NoSpacing"/>
              <w:jc w:val="center"/>
              <w:rPr>
                <w:szCs w:val="24"/>
              </w:rPr>
            </w:pPr>
          </w:p>
          <w:p w:rsidR="00BD6C98" w:rsidRPr="00856D15" w:rsidRDefault="00BD6C98" w:rsidP="002B6DD8">
            <w:pPr>
              <w:pStyle w:val="NoSpacing"/>
              <w:jc w:val="center"/>
              <w:rPr>
                <w:szCs w:val="24"/>
              </w:rPr>
            </w:pPr>
            <w:r w:rsidRPr="00856D15">
              <w:rPr>
                <w:szCs w:val="24"/>
              </w:rPr>
              <w:t>2/6</w:t>
            </w:r>
          </w:p>
          <w:p w:rsidR="00E76C7C" w:rsidRPr="00856D15" w:rsidRDefault="00E76C7C" w:rsidP="002B6DD8">
            <w:pPr>
              <w:pStyle w:val="NoSpacing"/>
              <w:jc w:val="center"/>
              <w:rPr>
                <w:szCs w:val="24"/>
              </w:rPr>
            </w:pPr>
          </w:p>
          <w:p w:rsidR="00BD6C98" w:rsidRPr="00856D15" w:rsidRDefault="00D76BC3" w:rsidP="002B6DD8">
            <w:pPr>
              <w:pStyle w:val="NoSpacing"/>
              <w:jc w:val="center"/>
              <w:rPr>
                <w:szCs w:val="24"/>
              </w:rPr>
            </w:pPr>
            <w:r w:rsidRPr="00856D15">
              <w:rPr>
                <w:szCs w:val="24"/>
              </w:rPr>
              <w:t>2</w:t>
            </w:r>
            <w:r w:rsidR="00BD6C98" w:rsidRPr="00856D15">
              <w:rPr>
                <w:szCs w:val="24"/>
              </w:rPr>
              <w:t>/</w:t>
            </w:r>
            <w:r w:rsidRPr="00856D15">
              <w:rPr>
                <w:szCs w:val="24"/>
              </w:rPr>
              <w:t>6</w:t>
            </w:r>
          </w:p>
          <w:p w:rsidR="002B6DD8" w:rsidRDefault="002B6DD8" w:rsidP="002B6DD8">
            <w:pPr>
              <w:pStyle w:val="NoSpacing"/>
              <w:jc w:val="center"/>
              <w:rPr>
                <w:szCs w:val="24"/>
              </w:rPr>
            </w:pPr>
          </w:p>
          <w:p w:rsidR="00BD6C98" w:rsidRPr="00856D15" w:rsidRDefault="00BD6C98" w:rsidP="002B6DD8">
            <w:pPr>
              <w:pStyle w:val="NoSpacing"/>
              <w:jc w:val="center"/>
              <w:rPr>
                <w:szCs w:val="24"/>
              </w:rPr>
            </w:pPr>
            <w:r w:rsidRPr="00856D15">
              <w:rPr>
                <w:szCs w:val="24"/>
              </w:rPr>
              <w:t>2/6</w:t>
            </w:r>
          </w:p>
          <w:p w:rsidR="002B6DD8" w:rsidRDefault="002B6DD8" w:rsidP="002B6DD8">
            <w:pPr>
              <w:pStyle w:val="NoSpacing"/>
              <w:jc w:val="center"/>
              <w:rPr>
                <w:szCs w:val="24"/>
              </w:rPr>
            </w:pPr>
          </w:p>
          <w:p w:rsidR="00FD0684" w:rsidRPr="00856D15" w:rsidRDefault="00FD0684" w:rsidP="002B6DD8">
            <w:pPr>
              <w:pStyle w:val="NoSpacing"/>
              <w:jc w:val="center"/>
              <w:rPr>
                <w:szCs w:val="24"/>
              </w:rPr>
            </w:pPr>
            <w:r w:rsidRPr="00856D15">
              <w:rPr>
                <w:szCs w:val="24"/>
              </w:rPr>
              <w:t>2/6</w:t>
            </w:r>
          </w:p>
          <w:p w:rsidR="002B6DD8" w:rsidRDefault="002B6DD8" w:rsidP="002B6DD8">
            <w:pPr>
              <w:pStyle w:val="NoSpacing"/>
              <w:jc w:val="center"/>
              <w:rPr>
                <w:szCs w:val="24"/>
              </w:rPr>
            </w:pPr>
          </w:p>
          <w:p w:rsidR="00FD0684" w:rsidRPr="00856D15" w:rsidRDefault="00856D15" w:rsidP="002B6DD8">
            <w:pPr>
              <w:pStyle w:val="NoSpacing"/>
              <w:jc w:val="center"/>
              <w:rPr>
                <w:szCs w:val="24"/>
              </w:rPr>
            </w:pPr>
            <w:r w:rsidRPr="00856D15">
              <w:rPr>
                <w:szCs w:val="24"/>
              </w:rPr>
              <w:t>4</w:t>
            </w:r>
            <w:r w:rsidR="00FD0684" w:rsidRPr="00856D15">
              <w:rPr>
                <w:szCs w:val="24"/>
              </w:rPr>
              <w:t>/</w:t>
            </w:r>
            <w:r w:rsidR="002B6DD8">
              <w:rPr>
                <w:szCs w:val="24"/>
              </w:rPr>
              <w:t>1</w:t>
            </w:r>
            <w:r w:rsidRPr="00856D15">
              <w:rPr>
                <w:szCs w:val="24"/>
              </w:rPr>
              <w:t>2</w:t>
            </w:r>
          </w:p>
          <w:p w:rsidR="00CE663A" w:rsidRPr="00856D15" w:rsidRDefault="00CE663A" w:rsidP="00856D15">
            <w:pPr>
              <w:pStyle w:val="NoSpacing"/>
              <w:rPr>
                <w:b/>
                <w:szCs w:val="24"/>
              </w:rPr>
            </w:pPr>
          </w:p>
        </w:tc>
      </w:tr>
      <w:tr w:rsidR="009244AE" w:rsidRPr="00F56759" w:rsidTr="00F112AA">
        <w:tc>
          <w:tcPr>
            <w:tcW w:w="1881" w:type="dxa"/>
          </w:tcPr>
          <w:p w:rsidR="009244AE" w:rsidRPr="00F56759" w:rsidRDefault="009244AE" w:rsidP="00BD6C98">
            <w:pPr>
              <w:ind w:right="-85"/>
              <w:rPr>
                <w:b/>
                <w:sz w:val="24"/>
                <w:szCs w:val="24"/>
              </w:rPr>
            </w:pPr>
            <w:r w:rsidRPr="008B6640">
              <w:rPr>
                <w:b/>
                <w:sz w:val="24"/>
                <w:szCs w:val="24"/>
              </w:rPr>
              <w:t>ASSESSMENT MEASURES</w:t>
            </w:r>
          </w:p>
        </w:tc>
        <w:tc>
          <w:tcPr>
            <w:tcW w:w="8730" w:type="dxa"/>
            <w:gridSpan w:val="3"/>
            <w:shd w:val="clear" w:color="auto" w:fill="FFFFFF" w:themeFill="background1"/>
          </w:tcPr>
          <w:p w:rsidR="00FC29BB" w:rsidRPr="00F112AA" w:rsidRDefault="00FC29BB" w:rsidP="00F112AA">
            <w:pPr>
              <w:pStyle w:val="NoSpacing"/>
            </w:pPr>
            <w:r w:rsidRPr="00F112AA">
              <w:t>Comprehensive knowledge based exams and/or quizzes.</w:t>
            </w:r>
          </w:p>
          <w:p w:rsidR="00F112AA" w:rsidRPr="00856D15" w:rsidRDefault="004B427D" w:rsidP="00F112AA">
            <w:pPr>
              <w:pStyle w:val="NoSpacing"/>
              <w:rPr>
                <w:rFonts w:eastAsia="Times New Roman"/>
              </w:rPr>
            </w:pPr>
            <w:r w:rsidRPr="00F112AA">
              <w:t>Assess quality of student workmanship with respect to</w:t>
            </w:r>
            <w:r w:rsidR="002B6DD8" w:rsidRPr="00F112AA">
              <w:t xml:space="preserve"> industry validate</w:t>
            </w:r>
            <w:r w:rsidR="00941E95">
              <w:t>d</w:t>
            </w:r>
            <w:r w:rsidR="002B6DD8" w:rsidRPr="00F112AA">
              <w:t xml:space="preserve"> projects.</w:t>
            </w:r>
          </w:p>
        </w:tc>
      </w:tr>
      <w:tr w:rsidR="00980515" w:rsidRPr="00F56759" w:rsidTr="00F112AA">
        <w:tc>
          <w:tcPr>
            <w:tcW w:w="1881" w:type="dxa"/>
          </w:tcPr>
          <w:p w:rsidR="00980515" w:rsidRPr="00E95882" w:rsidRDefault="00E95882" w:rsidP="00BD6C98">
            <w:pPr>
              <w:ind w:right="-85"/>
              <w:rPr>
                <w:b/>
              </w:rPr>
            </w:pPr>
            <w:r w:rsidRPr="00E95882">
              <w:rPr>
                <w:b/>
              </w:rPr>
              <w:t xml:space="preserve">KEY </w:t>
            </w:r>
            <w:r w:rsidR="00980515" w:rsidRPr="00E95882">
              <w:rPr>
                <w:b/>
              </w:rPr>
              <w:t>EXERCISES/</w:t>
            </w:r>
          </w:p>
          <w:p w:rsidR="00980515" w:rsidRPr="00F56759" w:rsidRDefault="00980515" w:rsidP="00BD6C98">
            <w:pPr>
              <w:ind w:right="-85"/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VIDEOS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730" w:type="dxa"/>
            <w:gridSpan w:val="3"/>
            <w:shd w:val="clear" w:color="auto" w:fill="FFFFFF" w:themeFill="background1"/>
          </w:tcPr>
          <w:p w:rsidR="002B6DD8" w:rsidRPr="00AC58C9" w:rsidRDefault="002B6DD8" w:rsidP="00F112AA">
            <w:pPr>
              <w:pStyle w:val="NoSpacing"/>
            </w:pPr>
            <w:r>
              <w:t xml:space="preserve">Industry validated projects available at </w:t>
            </w:r>
            <w:hyperlink r:id="rId7" w:history="1">
              <w:r w:rsidRPr="006F4F2C">
                <w:rPr>
                  <w:rStyle w:val="Hyperlink"/>
                  <w:sz w:val="24"/>
                  <w:szCs w:val="24"/>
                </w:rPr>
                <w:t>www.coeaerospace.com</w:t>
              </w:r>
            </w:hyperlink>
            <w:r w:rsidR="00AC58C9">
              <w:rPr>
                <w:rStyle w:val="Hyperlink"/>
                <w:sz w:val="24"/>
                <w:szCs w:val="24"/>
              </w:rPr>
              <w:t xml:space="preserve"> </w:t>
            </w:r>
            <w:r w:rsidR="00AC58C9">
              <w:rPr>
                <w:rStyle w:val="Hyperlink"/>
                <w:color w:val="auto"/>
                <w:sz w:val="24"/>
                <w:szCs w:val="24"/>
                <w:u w:val="none"/>
              </w:rPr>
              <w:t>including:</w:t>
            </w:r>
          </w:p>
          <w:p w:rsidR="000F7CA1" w:rsidRDefault="00F112AA" w:rsidP="00F112AA">
            <w:pPr>
              <w:pStyle w:val="NoSpacing"/>
              <w:numPr>
                <w:ilvl w:val="0"/>
                <w:numId w:val="15"/>
              </w:numPr>
            </w:pPr>
            <w:r>
              <w:t>Flat panel wet layup open mold and vacuum bagged.</w:t>
            </w:r>
          </w:p>
          <w:p w:rsidR="00F112AA" w:rsidRDefault="00F112AA" w:rsidP="00F112AA">
            <w:pPr>
              <w:pStyle w:val="NoSpacing"/>
              <w:numPr>
                <w:ilvl w:val="0"/>
                <w:numId w:val="15"/>
              </w:numPr>
            </w:pPr>
            <w:r>
              <w:t>Flat panel prepreg balanced and unbalanced layups</w:t>
            </w:r>
          </w:p>
          <w:p w:rsidR="00F112AA" w:rsidRPr="007C483C" w:rsidRDefault="00F112AA" w:rsidP="00F112AA">
            <w:pPr>
              <w:pStyle w:val="NoSpacing"/>
              <w:numPr>
                <w:ilvl w:val="0"/>
                <w:numId w:val="15"/>
              </w:numPr>
            </w:pPr>
            <w:r>
              <w:t>Honeycomb core panel with plydrops</w:t>
            </w:r>
          </w:p>
        </w:tc>
      </w:tr>
      <w:tr w:rsidR="00980515" w:rsidRPr="00F56759" w:rsidTr="00F112AA">
        <w:tc>
          <w:tcPr>
            <w:tcW w:w="1881" w:type="dxa"/>
          </w:tcPr>
          <w:p w:rsidR="00980515" w:rsidRPr="00F56759" w:rsidRDefault="00980515" w:rsidP="00BD6C98">
            <w:pPr>
              <w:ind w:right="-85"/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KEY REFERENCES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730" w:type="dxa"/>
            <w:gridSpan w:val="3"/>
          </w:tcPr>
          <w:p w:rsidR="00B10189" w:rsidRDefault="00B10189" w:rsidP="00F112AA">
            <w:pPr>
              <w:pStyle w:val="NoSpacing"/>
            </w:pPr>
            <w:r w:rsidRPr="00B10189">
              <w:rPr>
                <w:b/>
              </w:rPr>
              <w:t>CCP Composites Cookbook</w:t>
            </w:r>
            <w:r>
              <w:t xml:space="preserve">; </w:t>
            </w:r>
            <w:hyperlink r:id="rId8" w:anchor="scribd" w:history="1">
              <w:r w:rsidRPr="00F8688F">
                <w:rPr>
                  <w:rStyle w:val="Hyperlink"/>
                  <w:sz w:val="24"/>
                  <w:szCs w:val="24"/>
                </w:rPr>
                <w:t>http://www.scribd.com/doc/205742424/CCP-Composites-Cookbook#scribd</w:t>
              </w:r>
            </w:hyperlink>
            <w:r w:rsidR="00F112AA">
              <w:rPr>
                <w:rStyle w:val="Hyperlink"/>
                <w:sz w:val="24"/>
                <w:szCs w:val="24"/>
              </w:rPr>
              <w:t xml:space="preserve">; </w:t>
            </w:r>
            <w:r w:rsidR="00F112AA">
              <w:t xml:space="preserve">National STEM Consortium . . . </w:t>
            </w:r>
            <w:hyperlink r:id="rId9" w:history="1">
              <w:r w:rsidR="00F112AA" w:rsidRPr="006F4F2C">
                <w:rPr>
                  <w:rStyle w:val="Hyperlink"/>
                  <w:sz w:val="24"/>
                  <w:szCs w:val="24"/>
                </w:rPr>
                <w:t>http://www.nationalstem.org/home/composites/</w:t>
              </w:r>
            </w:hyperlink>
          </w:p>
          <w:p w:rsidR="002B6DD8" w:rsidRPr="002B6DD8" w:rsidRDefault="00EC3D76" w:rsidP="00F112AA">
            <w:pPr>
              <w:pStyle w:val="NoSpacing"/>
            </w:pPr>
            <w:r w:rsidRPr="00F112AA">
              <w:rPr>
                <w:i/>
              </w:rPr>
              <w:t>Essentials of Advanced Composite Fabrication &amp; Repair</w:t>
            </w:r>
            <w:r w:rsidRPr="002B6DD8">
              <w:t xml:space="preserve"> by Louis C. Dorworth and Ginger L. Gardiner </w:t>
            </w:r>
          </w:p>
        </w:tc>
      </w:tr>
    </w:tbl>
    <w:p w:rsidR="00576932" w:rsidRDefault="00086D7A"/>
    <w:sectPr w:rsidR="00576932" w:rsidSect="008B6640">
      <w:pgSz w:w="12240" w:h="15840"/>
      <w:pgMar w:top="1008" w:right="1440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94" w:rsidRDefault="00BF3A94" w:rsidP="00B10189">
      <w:pPr>
        <w:spacing w:after="0" w:line="240" w:lineRule="auto"/>
      </w:pPr>
      <w:r>
        <w:separator/>
      </w:r>
    </w:p>
  </w:endnote>
  <w:endnote w:type="continuationSeparator" w:id="0">
    <w:p w:rsidR="00BF3A94" w:rsidRDefault="00BF3A94" w:rsidP="00B1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94" w:rsidRDefault="00BF3A94" w:rsidP="00B10189">
      <w:pPr>
        <w:spacing w:after="0" w:line="240" w:lineRule="auto"/>
      </w:pPr>
      <w:r>
        <w:separator/>
      </w:r>
    </w:p>
  </w:footnote>
  <w:footnote w:type="continuationSeparator" w:id="0">
    <w:p w:rsidR="00BF3A94" w:rsidRDefault="00BF3A94" w:rsidP="00B10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931"/>
    <w:multiLevelType w:val="hybridMultilevel"/>
    <w:tmpl w:val="7D7EBFCA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7853AAC"/>
    <w:multiLevelType w:val="hybridMultilevel"/>
    <w:tmpl w:val="3C42263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F1952A4"/>
    <w:multiLevelType w:val="hybridMultilevel"/>
    <w:tmpl w:val="5FCA35F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8C86221"/>
    <w:multiLevelType w:val="hybridMultilevel"/>
    <w:tmpl w:val="BE36B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21B72"/>
    <w:multiLevelType w:val="hybridMultilevel"/>
    <w:tmpl w:val="57D87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259C7"/>
    <w:multiLevelType w:val="hybridMultilevel"/>
    <w:tmpl w:val="E0941B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94476"/>
    <w:multiLevelType w:val="hybridMultilevel"/>
    <w:tmpl w:val="5A0A9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8E3FC6"/>
    <w:multiLevelType w:val="hybridMultilevel"/>
    <w:tmpl w:val="3F60D744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8" w15:restartNumberingAfterBreak="0">
    <w:nsid w:val="4CAA55A2"/>
    <w:multiLevelType w:val="hybridMultilevel"/>
    <w:tmpl w:val="F5A8C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4C08BA"/>
    <w:multiLevelType w:val="hybridMultilevel"/>
    <w:tmpl w:val="0B08A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D431D0"/>
    <w:multiLevelType w:val="hybridMultilevel"/>
    <w:tmpl w:val="62E6759A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69BD4788"/>
    <w:multiLevelType w:val="hybridMultilevel"/>
    <w:tmpl w:val="FF620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34700"/>
    <w:multiLevelType w:val="hybridMultilevel"/>
    <w:tmpl w:val="24F08A96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81876E3"/>
    <w:multiLevelType w:val="hybridMultilevel"/>
    <w:tmpl w:val="46524E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B32A50"/>
    <w:multiLevelType w:val="hybridMultilevel"/>
    <w:tmpl w:val="FF445D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4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9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15"/>
    <w:rsid w:val="00025964"/>
    <w:rsid w:val="00086D7A"/>
    <w:rsid w:val="000E009E"/>
    <w:rsid w:val="000F7CA1"/>
    <w:rsid w:val="00114872"/>
    <w:rsid w:val="00120954"/>
    <w:rsid w:val="001566BB"/>
    <w:rsid w:val="001C5AD3"/>
    <w:rsid w:val="002427CE"/>
    <w:rsid w:val="002875CE"/>
    <w:rsid w:val="002B6DD8"/>
    <w:rsid w:val="002C4AA7"/>
    <w:rsid w:val="00313BFF"/>
    <w:rsid w:val="0041400A"/>
    <w:rsid w:val="00423B28"/>
    <w:rsid w:val="004B427D"/>
    <w:rsid w:val="004C0C51"/>
    <w:rsid w:val="0054313B"/>
    <w:rsid w:val="00571C6F"/>
    <w:rsid w:val="005C2B66"/>
    <w:rsid w:val="005E14D5"/>
    <w:rsid w:val="006061C0"/>
    <w:rsid w:val="00657B62"/>
    <w:rsid w:val="00676B12"/>
    <w:rsid w:val="007112A8"/>
    <w:rsid w:val="00754D1C"/>
    <w:rsid w:val="007B736D"/>
    <w:rsid w:val="007C483C"/>
    <w:rsid w:val="007D5A31"/>
    <w:rsid w:val="00856D15"/>
    <w:rsid w:val="00886BEB"/>
    <w:rsid w:val="008B6640"/>
    <w:rsid w:val="009244AE"/>
    <w:rsid w:val="00941E95"/>
    <w:rsid w:val="009502E5"/>
    <w:rsid w:val="00957E72"/>
    <w:rsid w:val="009743DB"/>
    <w:rsid w:val="00980515"/>
    <w:rsid w:val="009D4C1E"/>
    <w:rsid w:val="00A55D86"/>
    <w:rsid w:val="00AB5140"/>
    <w:rsid w:val="00AC58C9"/>
    <w:rsid w:val="00AE4B16"/>
    <w:rsid w:val="00B10189"/>
    <w:rsid w:val="00B71D6D"/>
    <w:rsid w:val="00BD6C98"/>
    <w:rsid w:val="00BF3A94"/>
    <w:rsid w:val="00C05655"/>
    <w:rsid w:val="00CD60AA"/>
    <w:rsid w:val="00CE663A"/>
    <w:rsid w:val="00D038A0"/>
    <w:rsid w:val="00D76BC3"/>
    <w:rsid w:val="00DC3E63"/>
    <w:rsid w:val="00E76C7C"/>
    <w:rsid w:val="00E95882"/>
    <w:rsid w:val="00EA7514"/>
    <w:rsid w:val="00EC18B9"/>
    <w:rsid w:val="00EC3D76"/>
    <w:rsid w:val="00F112AA"/>
    <w:rsid w:val="00FC29BB"/>
    <w:rsid w:val="00FD06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9A737-95DA-471E-953F-B8FE5B6E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1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0515"/>
    <w:pPr>
      <w:spacing w:after="0"/>
    </w:pPr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0515"/>
    <w:rPr>
      <w:rFonts w:eastAsiaTheme="minorEastAsia"/>
      <w:sz w:val="22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98051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8051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D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8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/doc/205742424/CCP-Composites-Cookb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eaerospa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stem.org/home/composi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Lindberg</dc:creator>
  <cp:lastModifiedBy>Lyons-Holestine, Kate</cp:lastModifiedBy>
  <cp:revision>2</cp:revision>
  <cp:lastPrinted>2015-08-04T15:30:00Z</cp:lastPrinted>
  <dcterms:created xsi:type="dcterms:W3CDTF">2015-08-05T22:51:00Z</dcterms:created>
  <dcterms:modified xsi:type="dcterms:W3CDTF">2015-08-05T22:51:00Z</dcterms:modified>
</cp:coreProperties>
</file>