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748" w:rsidRDefault="00663748" w:rsidP="007B3CE7">
      <w:pPr>
        <w:pStyle w:val="Title"/>
      </w:pPr>
      <w:r>
        <w:t>Basic Human Biology (3 credits)</w:t>
      </w:r>
    </w:p>
    <w:p w:rsidR="00663748" w:rsidRDefault="00663748" w:rsidP="007B3CE7">
      <w:pPr>
        <w:pStyle w:val="Title"/>
      </w:pPr>
      <w:r>
        <w:t>BIOH_104N_90 (Hybrid)</w:t>
      </w:r>
    </w:p>
    <w:p w:rsidR="00663748" w:rsidRDefault="00663748" w:rsidP="007B3CE7">
      <w:pPr>
        <w:pStyle w:val="Title"/>
      </w:pPr>
      <w:r>
        <w:t>Flathead Valley Community College</w:t>
      </w:r>
    </w:p>
    <w:p w:rsidR="00663748" w:rsidRDefault="00663748" w:rsidP="007B3CE7">
      <w:pPr>
        <w:pStyle w:val="Heading1"/>
      </w:pPr>
      <w:r>
        <w:t>COURSE SYLLABUS</w:t>
      </w:r>
    </w:p>
    <w:p w:rsidR="00663748" w:rsidRDefault="00663748" w:rsidP="007B3CE7">
      <w:pPr>
        <w:pStyle w:val="Heading2"/>
      </w:pPr>
      <w:r>
        <w:t>Welcome!</w:t>
      </w:r>
    </w:p>
    <w:p w:rsidR="00663748" w:rsidRDefault="00663748" w:rsidP="00663748">
      <w:r>
        <w:t xml:space="preserve">You can call me Chaz. I have been teaching here at </w:t>
      </w:r>
      <w:proofErr w:type="spellStart"/>
      <w:r>
        <w:t>FVCC</w:t>
      </w:r>
      <w:proofErr w:type="spellEnd"/>
      <w:r>
        <w:t xml:space="preserve"> for seven years. I have worked in the film</w:t>
      </w:r>
      <w:r>
        <w:t xml:space="preserve"> </w:t>
      </w:r>
      <w:r>
        <w:t>business as a grip and as a prop master and as an Analytical Chemist. I am a Licensed Practical Nurse.</w:t>
      </w:r>
      <w:r>
        <w:t xml:space="preserve"> </w:t>
      </w:r>
      <w:r>
        <w:t>Apart from working with you my favorite thing to do is diving and taking pictures of weird and wonderful</w:t>
      </w:r>
      <w:r>
        <w:t xml:space="preserve"> </w:t>
      </w:r>
      <w:r>
        <w:t>ocean creatures.</w:t>
      </w:r>
    </w:p>
    <w:p w:rsidR="00663748" w:rsidRDefault="00663748" w:rsidP="007B3CE7">
      <w:pPr>
        <w:pStyle w:val="Heading2"/>
      </w:pPr>
      <w:r>
        <w:t>Course Catalog Description</w:t>
      </w:r>
    </w:p>
    <w:p w:rsidR="00663748" w:rsidRDefault="00663748" w:rsidP="00663748">
      <w:r>
        <w:t xml:space="preserve">This course </w:t>
      </w:r>
      <w:proofErr w:type="gramStart"/>
      <w:r>
        <w:t>is designed</w:t>
      </w:r>
      <w:proofErr w:type="gramEnd"/>
      <w:r>
        <w:t xml:space="preserve"> for students in Allied Health programs. It familiarizes the student with the</w:t>
      </w:r>
      <w:r>
        <w:t xml:space="preserve"> </w:t>
      </w:r>
      <w:r>
        <w:t xml:space="preserve">fundamental concepts in the systematic organization and functioning of the human body. </w:t>
      </w:r>
      <w:proofErr w:type="gramStart"/>
      <w:r>
        <w:t>Anatomical features and</w:t>
      </w:r>
      <w:r>
        <w:t xml:space="preserve"> </w:t>
      </w:r>
      <w:r>
        <w:t>physiological processes of each system as they contribute to the overall homeostasis of the body.</w:t>
      </w:r>
      <w:proofErr w:type="gramEnd"/>
    </w:p>
    <w:p w:rsidR="007B3CE7" w:rsidRDefault="007B3CE7" w:rsidP="007B3CE7">
      <w:pPr>
        <w:pStyle w:val="Heading2"/>
      </w:pPr>
      <w:r>
        <w:t>Course Objectives:</w:t>
      </w:r>
    </w:p>
    <w:p w:rsidR="00663748" w:rsidRDefault="00663748" w:rsidP="00663748">
      <w:r>
        <w:t>Upon successful completion of this course, the student should be able to:</w:t>
      </w:r>
    </w:p>
    <w:p w:rsidR="00663748" w:rsidRDefault="00663748" w:rsidP="00663748">
      <w:r>
        <w:t>Demonstrate a familiarity with the:</w:t>
      </w:r>
    </w:p>
    <w:p w:rsidR="00663748" w:rsidRDefault="00663748" w:rsidP="007B3CE7">
      <w:pPr>
        <w:pStyle w:val="ListParagraph"/>
        <w:numPr>
          <w:ilvl w:val="0"/>
          <w:numId w:val="3"/>
        </w:numPr>
      </w:pPr>
      <w:r>
        <w:t>fundamental concepts in the systematic organization of the human body</w:t>
      </w:r>
    </w:p>
    <w:p w:rsidR="00663748" w:rsidRDefault="00663748" w:rsidP="007B3CE7">
      <w:pPr>
        <w:pStyle w:val="ListParagraph"/>
        <w:numPr>
          <w:ilvl w:val="0"/>
          <w:numId w:val="3"/>
        </w:numPr>
      </w:pPr>
      <w:r>
        <w:t>components which comprise each system covered in the course</w:t>
      </w:r>
    </w:p>
    <w:p w:rsidR="00663748" w:rsidRDefault="00663748" w:rsidP="007B3CE7">
      <w:pPr>
        <w:pStyle w:val="ListParagraph"/>
        <w:numPr>
          <w:ilvl w:val="0"/>
          <w:numId w:val="3"/>
        </w:numPr>
      </w:pPr>
      <w:r>
        <w:t>normal functions of each organ system covered in the course</w:t>
      </w:r>
    </w:p>
    <w:p w:rsidR="00663748" w:rsidRDefault="00663748" w:rsidP="00D854CD">
      <w:pPr>
        <w:pStyle w:val="ListParagraph"/>
        <w:numPr>
          <w:ilvl w:val="0"/>
          <w:numId w:val="3"/>
        </w:numPr>
      </w:pPr>
      <w:r>
        <w:t>basics of how molecular and biochemical events within structures function in the maintenance of a</w:t>
      </w:r>
      <w:r w:rsidR="00161D29">
        <w:t xml:space="preserve"> </w:t>
      </w:r>
      <w:r>
        <w:t>homeostatic condition in the human body</w:t>
      </w:r>
    </w:p>
    <w:p w:rsidR="00DD11A4" w:rsidRDefault="00663748" w:rsidP="007B3CE7">
      <w:pPr>
        <w:pStyle w:val="ListParagraph"/>
        <w:numPr>
          <w:ilvl w:val="0"/>
          <w:numId w:val="3"/>
        </w:numPr>
      </w:pPr>
      <w:proofErr w:type="gramStart"/>
      <w:r>
        <w:t>relationship</w:t>
      </w:r>
      <w:proofErr w:type="gramEnd"/>
      <w:r>
        <w:t xml:space="preserve"> between anatomy and physiology of all body systems.</w:t>
      </w:r>
    </w:p>
    <w:p w:rsidR="00AB7EA1" w:rsidRDefault="00AB7EA1" w:rsidP="00AB7EA1">
      <w:pPr>
        <w:pStyle w:val="Heading2"/>
      </w:pPr>
      <w:r>
        <w:t>Course Overview</w:t>
      </w:r>
    </w:p>
    <w:p w:rsidR="00AB7EA1" w:rsidRDefault="00AB7EA1" w:rsidP="00AB7EA1">
      <w:r>
        <w:t xml:space="preserve">This is a Hybrid </w:t>
      </w:r>
      <w:proofErr w:type="gramStart"/>
      <w:r>
        <w:t>course,</w:t>
      </w:r>
      <w:proofErr w:type="gramEnd"/>
      <w:r>
        <w:t xml:space="preserve"> essentially it is an online course with the benefits of </w:t>
      </w:r>
      <w:proofErr w:type="spellStart"/>
      <w:r>
        <w:t>of</w:t>
      </w:r>
      <w:proofErr w:type="spellEnd"/>
      <w:r>
        <w:t xml:space="preserve"> a face-to-face class.</w:t>
      </w:r>
      <w:r>
        <w:t xml:space="preserve"> </w:t>
      </w:r>
      <w:r>
        <w:t xml:space="preserve">Content and expected outcomes </w:t>
      </w:r>
      <w:proofErr w:type="gramStart"/>
      <w:r>
        <w:t>are given</w:t>
      </w:r>
      <w:proofErr w:type="gramEnd"/>
      <w:r>
        <w:t xml:space="preserve"> at the beginning of each module.</w:t>
      </w:r>
      <w:r>
        <w:t xml:space="preserve"> </w:t>
      </w:r>
      <w:r>
        <w:t>Because this course is a prerequisite to so many courses, there is a concrete reason for the content you</w:t>
      </w:r>
      <w:r>
        <w:t xml:space="preserve"> </w:t>
      </w:r>
      <w:proofErr w:type="gramStart"/>
      <w:r>
        <w:t>will be asked</w:t>
      </w:r>
      <w:proofErr w:type="gramEnd"/>
      <w:r>
        <w:t xml:space="preserve"> to learn. If you are wondering why, feel free to ask “Why </w:t>
      </w:r>
      <w:proofErr w:type="gramStart"/>
      <w:r>
        <w:t>are am</w:t>
      </w:r>
      <w:proofErr w:type="gramEnd"/>
      <w:r>
        <w:t xml:space="preserve"> I studying this? Why is it part of</w:t>
      </w:r>
      <w:r>
        <w:t xml:space="preserve"> </w:t>
      </w:r>
      <w:r>
        <w:t>my prerequisite?” These are important questions to ask; knowing why, improves your ability to learn.</w:t>
      </w:r>
    </w:p>
    <w:p w:rsidR="00AB7EA1" w:rsidRDefault="00AB7EA1">
      <w:r>
        <w:br w:type="page"/>
      </w:r>
    </w:p>
    <w:p w:rsidR="00AB7EA1" w:rsidRDefault="00AB7EA1" w:rsidP="00AB7EA1">
      <w:pPr>
        <w:pStyle w:val="Heading2"/>
      </w:pPr>
      <w:r>
        <w:lastRenderedPageBreak/>
        <w:t>Required Texts and Materials</w:t>
      </w:r>
    </w:p>
    <w:p w:rsidR="00E96DE7" w:rsidRDefault="00AB7EA1" w:rsidP="00AB7EA1">
      <w:proofErr w:type="spellStart"/>
      <w:r>
        <w:t>Marieb</w:t>
      </w:r>
      <w:proofErr w:type="spellEnd"/>
      <w:r>
        <w:t xml:space="preserve">, E. N. (2015). </w:t>
      </w:r>
      <w:r w:rsidRPr="00E96DE7">
        <w:rPr>
          <w:i/>
        </w:rPr>
        <w:t xml:space="preserve">Essentials of Human Anatomy and Physiology </w:t>
      </w:r>
      <w:r>
        <w:t xml:space="preserve">(11th </w:t>
      </w:r>
      <w:proofErr w:type="gramStart"/>
      <w:r>
        <w:t>ed</w:t>
      </w:r>
      <w:proofErr w:type="gramEnd"/>
      <w:r>
        <w:t>.). Boston, MA: Pearson.</w:t>
      </w:r>
      <w:r w:rsidR="00E96DE7">
        <w:t xml:space="preserve"> </w:t>
      </w:r>
      <w:r>
        <w:t>ISBN 13: 978-0-321-91900-7</w:t>
      </w:r>
    </w:p>
    <w:p w:rsidR="00AB7EA1" w:rsidRDefault="00AB7EA1" w:rsidP="00AB7EA1">
      <w:r>
        <w:t xml:space="preserve">Also included in the package </w:t>
      </w:r>
      <w:proofErr w:type="gramStart"/>
      <w:r>
        <w:t>is:</w:t>
      </w:r>
      <w:proofErr w:type="gramEnd"/>
      <w:r>
        <w:t xml:space="preserve"> Interactive Physiology 10-System Suite software for PC and MAC.</w:t>
      </w:r>
    </w:p>
    <w:p w:rsidR="00AB7EA1" w:rsidRDefault="00AB7EA1" w:rsidP="00E96DE7">
      <w:pPr>
        <w:pStyle w:val="Heading2"/>
      </w:pPr>
      <w:r>
        <w:t>Face-to-Face</w:t>
      </w:r>
    </w:p>
    <w:p w:rsidR="00AB7EA1" w:rsidRDefault="00AB7EA1" w:rsidP="00AB7EA1">
      <w:r>
        <w:t xml:space="preserve">We meet each week from 7:00 to 8:15 PM. During that </w:t>
      </w:r>
      <w:proofErr w:type="gramStart"/>
      <w:r>
        <w:t>time</w:t>
      </w:r>
      <w:proofErr w:type="gramEnd"/>
      <w:r>
        <w:t xml:space="preserve"> I will review the material with the class. We</w:t>
      </w:r>
      <w:r w:rsidR="00E96DE7">
        <w:t xml:space="preserve"> </w:t>
      </w:r>
      <w:r>
        <w:t xml:space="preserve">will do exercises such as quiz games, anatomy study, </w:t>
      </w:r>
      <w:proofErr w:type="gramStart"/>
      <w:r>
        <w:t>question</w:t>
      </w:r>
      <w:proofErr w:type="gramEnd"/>
      <w:r>
        <w:t xml:space="preserve"> and answer sessions and so on. Your attendance at</w:t>
      </w:r>
      <w:r w:rsidR="00E96DE7">
        <w:t xml:space="preserve"> </w:t>
      </w:r>
      <w:r>
        <w:t>each of these classes is worth 15/15 points. You will receive 15/15 if you meet the following conditions:</w:t>
      </w:r>
    </w:p>
    <w:p w:rsidR="00AB7EA1" w:rsidRDefault="00AB7EA1" w:rsidP="00511C9D">
      <w:pPr>
        <w:pStyle w:val="ListParagraph"/>
        <w:numPr>
          <w:ilvl w:val="0"/>
          <w:numId w:val="6"/>
        </w:numPr>
      </w:pPr>
      <w:r>
        <w:t>you attend for the full class period</w:t>
      </w:r>
    </w:p>
    <w:p w:rsidR="00AB7EA1" w:rsidRDefault="00AB7EA1" w:rsidP="00511C9D">
      <w:pPr>
        <w:pStyle w:val="ListParagraph"/>
        <w:numPr>
          <w:ilvl w:val="0"/>
          <w:numId w:val="6"/>
        </w:numPr>
      </w:pPr>
      <w:r>
        <w:t>you participate</w:t>
      </w:r>
    </w:p>
    <w:p w:rsidR="00AB7EA1" w:rsidRDefault="00AB7EA1" w:rsidP="00511C9D">
      <w:pPr>
        <w:pStyle w:val="ListParagraph"/>
        <w:numPr>
          <w:ilvl w:val="0"/>
          <w:numId w:val="6"/>
        </w:numPr>
      </w:pPr>
      <w:r>
        <w:t>you have reviewed the material first</w:t>
      </w:r>
    </w:p>
    <w:p w:rsidR="00AB7EA1" w:rsidRDefault="00AB7EA1" w:rsidP="00511C9D">
      <w:pPr>
        <w:pStyle w:val="ListParagraph"/>
        <w:numPr>
          <w:ilvl w:val="0"/>
          <w:numId w:val="6"/>
        </w:numPr>
      </w:pPr>
      <w:r>
        <w:t>you follow normal classroom practices</w:t>
      </w:r>
    </w:p>
    <w:p w:rsidR="00AB7EA1" w:rsidRDefault="00AB7EA1" w:rsidP="00E96DE7">
      <w:pPr>
        <w:pStyle w:val="Heading3"/>
      </w:pPr>
      <w:r>
        <w:t>Reviewing the material first means:</w:t>
      </w:r>
    </w:p>
    <w:p w:rsidR="00AB7EA1" w:rsidRDefault="00AB7EA1" w:rsidP="00511C9D">
      <w:pPr>
        <w:pStyle w:val="ListParagraph"/>
        <w:numPr>
          <w:ilvl w:val="0"/>
          <w:numId w:val="9"/>
        </w:numPr>
      </w:pPr>
      <w:proofErr w:type="gramStart"/>
      <w:r>
        <w:t>logging</w:t>
      </w:r>
      <w:proofErr w:type="gramEnd"/>
      <w:r>
        <w:t xml:space="preserve"> on to Eagle Online.</w:t>
      </w:r>
    </w:p>
    <w:p w:rsidR="00AB7EA1" w:rsidRDefault="00AB7EA1" w:rsidP="00511C9D">
      <w:pPr>
        <w:pStyle w:val="ListParagraph"/>
        <w:numPr>
          <w:ilvl w:val="0"/>
          <w:numId w:val="9"/>
        </w:numPr>
      </w:pPr>
      <w:proofErr w:type="gramStart"/>
      <w:r>
        <w:t>viewing</w:t>
      </w:r>
      <w:proofErr w:type="gramEnd"/>
      <w:r>
        <w:t xml:space="preserve"> either the videos or PowerPoints for the week. Looking over another students shoulder at the</w:t>
      </w:r>
      <w:r w:rsidR="00E96DE7">
        <w:t xml:space="preserve"> </w:t>
      </w:r>
      <w:r>
        <w:t>content does not count!</w:t>
      </w:r>
    </w:p>
    <w:p w:rsidR="00AB7EA1" w:rsidRDefault="00AB7EA1" w:rsidP="001A6A67">
      <w:pPr>
        <w:pStyle w:val="Heading2"/>
      </w:pPr>
      <w:r>
        <w:t>Internet Connectivity</w:t>
      </w:r>
    </w:p>
    <w:p w:rsidR="00AB7EA1" w:rsidRDefault="00AB7EA1" w:rsidP="00AB7EA1">
      <w:r>
        <w:t>You need to have access to a computer with a reliable internet connection. Most of the content is</w:t>
      </w:r>
      <w:r w:rsidR="001A6A67">
        <w:t xml:space="preserve"> </w:t>
      </w:r>
      <w:r>
        <w:t>available online as are most assessments. Finish your work before the deadline. If I assign work to be due at</w:t>
      </w:r>
      <w:r w:rsidR="001A6A67">
        <w:t xml:space="preserve"> </w:t>
      </w:r>
      <w:r>
        <w:t xml:space="preserve">10:00PM, aim to finish by 8:00PM </w:t>
      </w:r>
      <w:proofErr w:type="gramStart"/>
      <w:r>
        <w:t>to allow</w:t>
      </w:r>
      <w:proofErr w:type="gramEnd"/>
      <w:r>
        <w:t xml:space="preserve"> extra time for computer glitches.</w:t>
      </w:r>
      <w:r w:rsidR="001A6A67">
        <w:t xml:space="preserve"> </w:t>
      </w:r>
      <w:r>
        <w:t>Familiarize yourself with Eagle Online and have a plan for making sure you do not miss assignments.</w:t>
      </w:r>
      <w:r w:rsidR="001A6A67">
        <w:t xml:space="preserve"> </w:t>
      </w:r>
    </w:p>
    <w:p w:rsidR="001A6A67" w:rsidRDefault="001A6A67" w:rsidP="001A6A67">
      <w:pPr>
        <w:pStyle w:val="Heading2"/>
      </w:pPr>
      <w:r>
        <w:t>Grades</w:t>
      </w:r>
    </w:p>
    <w:p w:rsidR="001A6A67" w:rsidRDefault="001A6A67" w:rsidP="001A6A67">
      <w:r>
        <w:t>The following is a rough guide to how your grade is calculated. All points have equal value and there will</w:t>
      </w:r>
      <w:r>
        <w:t xml:space="preserve"> </w:t>
      </w:r>
      <w:r>
        <w:t>be a total of approximately 1000 points.</w:t>
      </w:r>
    </w:p>
    <w:tbl>
      <w:tblPr>
        <w:tblStyle w:val="PlainTable1"/>
        <w:tblW w:w="0" w:type="auto"/>
        <w:tblLook w:val="04A0" w:firstRow="1" w:lastRow="0" w:firstColumn="1" w:lastColumn="0" w:noHBand="0" w:noVBand="1"/>
        <w:tblDescription w:val="grade catagories"/>
      </w:tblPr>
      <w:tblGrid>
        <w:gridCol w:w="3116"/>
        <w:gridCol w:w="3117"/>
        <w:gridCol w:w="3117"/>
      </w:tblGrid>
      <w:tr w:rsidR="00176665" w:rsidTr="001766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rsidR="00176665" w:rsidRDefault="00176665" w:rsidP="001A6A67">
            <w:r>
              <w:t>Assessment</w:t>
            </w:r>
          </w:p>
        </w:tc>
        <w:tc>
          <w:tcPr>
            <w:tcW w:w="3117" w:type="dxa"/>
          </w:tcPr>
          <w:p w:rsidR="00176665" w:rsidRDefault="00176665" w:rsidP="001A6A67">
            <w:pPr>
              <w:cnfStyle w:val="100000000000" w:firstRow="1" w:lastRow="0" w:firstColumn="0" w:lastColumn="0" w:oddVBand="0" w:evenVBand="0" w:oddHBand="0" w:evenHBand="0" w:firstRowFirstColumn="0" w:firstRowLastColumn="0" w:lastRowFirstColumn="0" w:lastRowLastColumn="0"/>
            </w:pPr>
            <w:r>
              <w:t>Points</w:t>
            </w:r>
          </w:p>
        </w:tc>
        <w:tc>
          <w:tcPr>
            <w:tcW w:w="3117" w:type="dxa"/>
          </w:tcPr>
          <w:p w:rsidR="00176665" w:rsidRDefault="00176665" w:rsidP="001A6A67">
            <w:pPr>
              <w:cnfStyle w:val="100000000000" w:firstRow="1" w:lastRow="0" w:firstColumn="0" w:lastColumn="0" w:oddVBand="0" w:evenVBand="0" w:oddHBand="0" w:evenHBand="0" w:firstRowFirstColumn="0" w:firstRowLastColumn="0" w:lastRowFirstColumn="0" w:lastRowLastColumn="0"/>
            </w:pPr>
            <w:r>
              <w:t>% Weighting</w:t>
            </w:r>
          </w:p>
        </w:tc>
      </w:tr>
      <w:tr w:rsidR="00176665" w:rsidTr="0017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176665" w:rsidRDefault="00176665" w:rsidP="001A6A67">
            <w:r>
              <w:t>Weekly Quizzes 15 (x20)</w:t>
            </w:r>
          </w:p>
        </w:tc>
        <w:tc>
          <w:tcPr>
            <w:tcW w:w="3117" w:type="dxa"/>
          </w:tcPr>
          <w:p w:rsidR="00176665" w:rsidRDefault="00176665" w:rsidP="001A6A67">
            <w:pPr>
              <w:cnfStyle w:val="000000100000" w:firstRow="0" w:lastRow="0" w:firstColumn="0" w:lastColumn="0" w:oddVBand="0" w:evenVBand="0" w:oddHBand="1" w:evenHBand="0" w:firstRowFirstColumn="0" w:firstRowLastColumn="0" w:lastRowFirstColumn="0" w:lastRowLastColumn="0"/>
            </w:pPr>
            <w:r>
              <w:t>300</w:t>
            </w:r>
          </w:p>
        </w:tc>
        <w:tc>
          <w:tcPr>
            <w:tcW w:w="3117" w:type="dxa"/>
          </w:tcPr>
          <w:p w:rsidR="00176665" w:rsidRDefault="00176665" w:rsidP="001A6A67">
            <w:pPr>
              <w:cnfStyle w:val="000000100000" w:firstRow="0" w:lastRow="0" w:firstColumn="0" w:lastColumn="0" w:oddVBand="0" w:evenVBand="0" w:oddHBand="1" w:evenHBand="0" w:firstRowFirstColumn="0" w:firstRowLastColumn="0" w:lastRowFirstColumn="0" w:lastRowLastColumn="0"/>
            </w:pPr>
            <w:r>
              <w:t>30</w:t>
            </w:r>
          </w:p>
        </w:tc>
      </w:tr>
      <w:tr w:rsidR="00176665" w:rsidTr="00176665">
        <w:tc>
          <w:tcPr>
            <w:cnfStyle w:val="001000000000" w:firstRow="0" w:lastRow="0" w:firstColumn="1" w:lastColumn="0" w:oddVBand="0" w:evenVBand="0" w:oddHBand="0" w:evenHBand="0" w:firstRowFirstColumn="0" w:firstRowLastColumn="0" w:lastRowFirstColumn="0" w:lastRowLastColumn="0"/>
            <w:tcW w:w="3116" w:type="dxa"/>
          </w:tcPr>
          <w:p w:rsidR="00176665" w:rsidRDefault="00176665" w:rsidP="001A6A67">
            <w:r>
              <w:t>Weekly Homework 15 (x10)</w:t>
            </w:r>
          </w:p>
        </w:tc>
        <w:tc>
          <w:tcPr>
            <w:tcW w:w="3117" w:type="dxa"/>
          </w:tcPr>
          <w:p w:rsidR="00176665" w:rsidRDefault="00176665" w:rsidP="001A6A67">
            <w:pPr>
              <w:cnfStyle w:val="000000000000" w:firstRow="0" w:lastRow="0" w:firstColumn="0" w:lastColumn="0" w:oddVBand="0" w:evenVBand="0" w:oddHBand="0" w:evenHBand="0" w:firstRowFirstColumn="0" w:firstRowLastColumn="0" w:lastRowFirstColumn="0" w:lastRowLastColumn="0"/>
            </w:pPr>
            <w:r>
              <w:t>150</w:t>
            </w:r>
          </w:p>
        </w:tc>
        <w:tc>
          <w:tcPr>
            <w:tcW w:w="3117" w:type="dxa"/>
          </w:tcPr>
          <w:p w:rsidR="00176665" w:rsidRDefault="00176665" w:rsidP="001A6A67">
            <w:pPr>
              <w:cnfStyle w:val="000000000000" w:firstRow="0" w:lastRow="0" w:firstColumn="0" w:lastColumn="0" w:oddVBand="0" w:evenVBand="0" w:oddHBand="0" w:evenHBand="0" w:firstRowFirstColumn="0" w:firstRowLastColumn="0" w:lastRowFirstColumn="0" w:lastRowLastColumn="0"/>
            </w:pPr>
            <w:r>
              <w:t>15</w:t>
            </w:r>
          </w:p>
        </w:tc>
      </w:tr>
      <w:tr w:rsidR="00176665" w:rsidTr="0017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176665" w:rsidRDefault="00176665" w:rsidP="001A6A67">
            <w:r>
              <w:t>Exams 3 (x80)</w:t>
            </w:r>
          </w:p>
        </w:tc>
        <w:tc>
          <w:tcPr>
            <w:tcW w:w="3117" w:type="dxa"/>
          </w:tcPr>
          <w:p w:rsidR="00176665" w:rsidRDefault="00176665" w:rsidP="001A6A67">
            <w:pPr>
              <w:cnfStyle w:val="000000100000" w:firstRow="0" w:lastRow="0" w:firstColumn="0" w:lastColumn="0" w:oddVBand="0" w:evenVBand="0" w:oddHBand="1" w:evenHBand="0" w:firstRowFirstColumn="0" w:firstRowLastColumn="0" w:lastRowFirstColumn="0" w:lastRowLastColumn="0"/>
            </w:pPr>
            <w:r>
              <w:t>240</w:t>
            </w:r>
          </w:p>
        </w:tc>
        <w:tc>
          <w:tcPr>
            <w:tcW w:w="3117" w:type="dxa"/>
          </w:tcPr>
          <w:p w:rsidR="00176665" w:rsidRDefault="00176665" w:rsidP="001A6A67">
            <w:pPr>
              <w:cnfStyle w:val="000000100000" w:firstRow="0" w:lastRow="0" w:firstColumn="0" w:lastColumn="0" w:oddVBand="0" w:evenVBand="0" w:oddHBand="1" w:evenHBand="0" w:firstRowFirstColumn="0" w:firstRowLastColumn="0" w:lastRowFirstColumn="0" w:lastRowLastColumn="0"/>
            </w:pPr>
            <w:r>
              <w:t>24</w:t>
            </w:r>
          </w:p>
        </w:tc>
      </w:tr>
      <w:tr w:rsidR="00176665" w:rsidTr="00176665">
        <w:tc>
          <w:tcPr>
            <w:cnfStyle w:val="001000000000" w:firstRow="0" w:lastRow="0" w:firstColumn="1" w:lastColumn="0" w:oddVBand="0" w:evenVBand="0" w:oddHBand="0" w:evenHBand="0" w:firstRowFirstColumn="0" w:firstRowLastColumn="0" w:lastRowFirstColumn="0" w:lastRowLastColumn="0"/>
            <w:tcW w:w="3116" w:type="dxa"/>
          </w:tcPr>
          <w:p w:rsidR="00176665" w:rsidRDefault="00176665" w:rsidP="001A6A67">
            <w:r>
              <w:t>In Class Exercises 8 (x20)</w:t>
            </w:r>
          </w:p>
        </w:tc>
        <w:tc>
          <w:tcPr>
            <w:tcW w:w="3117" w:type="dxa"/>
          </w:tcPr>
          <w:p w:rsidR="00176665" w:rsidRDefault="00176665" w:rsidP="001A6A67">
            <w:pPr>
              <w:cnfStyle w:val="000000000000" w:firstRow="0" w:lastRow="0" w:firstColumn="0" w:lastColumn="0" w:oddVBand="0" w:evenVBand="0" w:oddHBand="0" w:evenHBand="0" w:firstRowFirstColumn="0" w:firstRowLastColumn="0" w:lastRowFirstColumn="0" w:lastRowLastColumn="0"/>
            </w:pPr>
            <w:r>
              <w:t>160</w:t>
            </w:r>
          </w:p>
        </w:tc>
        <w:tc>
          <w:tcPr>
            <w:tcW w:w="3117" w:type="dxa"/>
          </w:tcPr>
          <w:p w:rsidR="00176665" w:rsidRDefault="00176665" w:rsidP="001A6A67">
            <w:pPr>
              <w:cnfStyle w:val="000000000000" w:firstRow="0" w:lastRow="0" w:firstColumn="0" w:lastColumn="0" w:oddVBand="0" w:evenVBand="0" w:oddHBand="0" w:evenHBand="0" w:firstRowFirstColumn="0" w:firstRowLastColumn="0" w:lastRowFirstColumn="0" w:lastRowLastColumn="0"/>
            </w:pPr>
            <w:r>
              <w:t>16</w:t>
            </w:r>
          </w:p>
        </w:tc>
      </w:tr>
      <w:tr w:rsidR="00176665" w:rsidTr="0017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176665" w:rsidRDefault="00176665" w:rsidP="00176665">
            <w:r>
              <w:t>Final Exam</w:t>
            </w:r>
          </w:p>
        </w:tc>
        <w:tc>
          <w:tcPr>
            <w:tcW w:w="3117" w:type="dxa"/>
          </w:tcPr>
          <w:p w:rsidR="00176665" w:rsidRDefault="00176665" w:rsidP="001A6A67">
            <w:pPr>
              <w:cnfStyle w:val="000000100000" w:firstRow="0" w:lastRow="0" w:firstColumn="0" w:lastColumn="0" w:oddVBand="0" w:evenVBand="0" w:oddHBand="1" w:evenHBand="0" w:firstRowFirstColumn="0" w:firstRowLastColumn="0" w:lastRowFirstColumn="0" w:lastRowLastColumn="0"/>
            </w:pPr>
            <w:r>
              <w:t>150</w:t>
            </w:r>
          </w:p>
        </w:tc>
        <w:tc>
          <w:tcPr>
            <w:tcW w:w="3117" w:type="dxa"/>
          </w:tcPr>
          <w:p w:rsidR="00176665" w:rsidRDefault="00176665" w:rsidP="001A6A67">
            <w:pPr>
              <w:cnfStyle w:val="000000100000" w:firstRow="0" w:lastRow="0" w:firstColumn="0" w:lastColumn="0" w:oddVBand="0" w:evenVBand="0" w:oddHBand="1" w:evenHBand="0" w:firstRowFirstColumn="0" w:firstRowLastColumn="0" w:lastRowFirstColumn="0" w:lastRowLastColumn="0"/>
            </w:pPr>
            <w:r>
              <w:t>15</w:t>
            </w:r>
          </w:p>
        </w:tc>
      </w:tr>
      <w:tr w:rsidR="00176665" w:rsidTr="00176665">
        <w:tc>
          <w:tcPr>
            <w:cnfStyle w:val="001000000000" w:firstRow="0" w:lastRow="0" w:firstColumn="1" w:lastColumn="0" w:oddVBand="0" w:evenVBand="0" w:oddHBand="0" w:evenHBand="0" w:firstRowFirstColumn="0" w:firstRowLastColumn="0" w:lastRowFirstColumn="0" w:lastRowLastColumn="0"/>
            <w:tcW w:w="3116" w:type="dxa"/>
          </w:tcPr>
          <w:p w:rsidR="00176665" w:rsidRDefault="00176665" w:rsidP="001A6A67">
            <w:r>
              <w:t>Total</w:t>
            </w:r>
          </w:p>
        </w:tc>
        <w:tc>
          <w:tcPr>
            <w:tcW w:w="3117" w:type="dxa"/>
          </w:tcPr>
          <w:p w:rsidR="00176665" w:rsidRDefault="00176665" w:rsidP="001A6A67">
            <w:pPr>
              <w:cnfStyle w:val="000000000000" w:firstRow="0" w:lastRow="0" w:firstColumn="0" w:lastColumn="0" w:oddVBand="0" w:evenVBand="0" w:oddHBand="0" w:evenHBand="0" w:firstRowFirstColumn="0" w:firstRowLastColumn="0" w:lastRowFirstColumn="0" w:lastRowLastColumn="0"/>
            </w:pPr>
            <w:r>
              <w:t>1000</w:t>
            </w:r>
          </w:p>
        </w:tc>
        <w:tc>
          <w:tcPr>
            <w:tcW w:w="3117" w:type="dxa"/>
          </w:tcPr>
          <w:p w:rsidR="00176665" w:rsidRDefault="00176665" w:rsidP="001A6A67">
            <w:pPr>
              <w:cnfStyle w:val="000000000000" w:firstRow="0" w:lastRow="0" w:firstColumn="0" w:lastColumn="0" w:oddVBand="0" w:evenVBand="0" w:oddHBand="0" w:evenHBand="0" w:firstRowFirstColumn="0" w:firstRowLastColumn="0" w:lastRowFirstColumn="0" w:lastRowLastColumn="0"/>
            </w:pPr>
            <w:r>
              <w:t>100</w:t>
            </w:r>
          </w:p>
        </w:tc>
      </w:tr>
    </w:tbl>
    <w:p w:rsidR="00BE7DE6" w:rsidRDefault="00BE7DE6" w:rsidP="001A6A67"/>
    <w:p w:rsidR="00BE7DE6" w:rsidRDefault="00BE7DE6" w:rsidP="00BE7DE6">
      <w:r>
        <w:br w:type="page"/>
      </w:r>
    </w:p>
    <w:p w:rsidR="002B6B24" w:rsidRDefault="00BE7DE6" w:rsidP="001A6A67">
      <w:r>
        <w:lastRenderedPageBreak/>
        <w:t xml:space="preserve">Your letter grade </w:t>
      </w:r>
      <w:proofErr w:type="gramStart"/>
      <w:r>
        <w:t>will be calculated</w:t>
      </w:r>
      <w:proofErr w:type="gramEnd"/>
      <w:r>
        <w:t xml:space="preserve"> as follows:</w:t>
      </w:r>
    </w:p>
    <w:p w:rsidR="00C06BD9" w:rsidRDefault="00C06BD9" w:rsidP="00C06BD9">
      <w:pPr>
        <w:pStyle w:val="ListParagraph"/>
        <w:numPr>
          <w:ilvl w:val="0"/>
          <w:numId w:val="10"/>
        </w:numPr>
        <w:spacing w:after="0" w:line="240" w:lineRule="auto"/>
      </w:pPr>
      <w:r>
        <w:t xml:space="preserve">94 to </w:t>
      </w:r>
      <w:r w:rsidRPr="003B60DE">
        <w:t xml:space="preserve">100 A </w:t>
      </w:r>
    </w:p>
    <w:p w:rsidR="00C06BD9" w:rsidRDefault="00C06BD9" w:rsidP="00C06BD9">
      <w:pPr>
        <w:pStyle w:val="ListParagraph"/>
        <w:numPr>
          <w:ilvl w:val="0"/>
          <w:numId w:val="10"/>
        </w:numPr>
        <w:spacing w:after="0" w:line="240" w:lineRule="auto"/>
      </w:pPr>
      <w:r>
        <w:t>90 to 93 A-</w:t>
      </w:r>
    </w:p>
    <w:p w:rsidR="00C06BD9" w:rsidRDefault="00C06BD9" w:rsidP="00C06BD9">
      <w:pPr>
        <w:pStyle w:val="ListParagraph"/>
        <w:numPr>
          <w:ilvl w:val="0"/>
          <w:numId w:val="10"/>
        </w:numPr>
        <w:spacing w:after="0" w:line="240" w:lineRule="auto"/>
      </w:pPr>
      <w:r>
        <w:t xml:space="preserve">87 to </w:t>
      </w:r>
      <w:r w:rsidRPr="003B60DE">
        <w:t>89 B+</w:t>
      </w:r>
    </w:p>
    <w:p w:rsidR="00C06BD9" w:rsidRDefault="00C06BD9" w:rsidP="00C06BD9">
      <w:pPr>
        <w:pStyle w:val="ListParagraph"/>
        <w:numPr>
          <w:ilvl w:val="0"/>
          <w:numId w:val="10"/>
        </w:numPr>
        <w:spacing w:after="0" w:line="240" w:lineRule="auto"/>
      </w:pPr>
      <w:r>
        <w:t xml:space="preserve">84 to </w:t>
      </w:r>
      <w:r w:rsidRPr="003B60DE">
        <w:t>86 B</w:t>
      </w:r>
    </w:p>
    <w:p w:rsidR="00C06BD9" w:rsidRDefault="00C06BD9" w:rsidP="00C06BD9">
      <w:pPr>
        <w:pStyle w:val="ListParagraph"/>
        <w:numPr>
          <w:ilvl w:val="0"/>
          <w:numId w:val="10"/>
        </w:numPr>
        <w:spacing w:after="0" w:line="240" w:lineRule="auto"/>
      </w:pPr>
      <w:r>
        <w:t>80 to 83 B-</w:t>
      </w:r>
    </w:p>
    <w:p w:rsidR="00C06BD9" w:rsidRDefault="00C06BD9" w:rsidP="00C06BD9">
      <w:pPr>
        <w:pStyle w:val="ListParagraph"/>
        <w:numPr>
          <w:ilvl w:val="0"/>
          <w:numId w:val="10"/>
        </w:numPr>
        <w:spacing w:after="0" w:line="240" w:lineRule="auto"/>
      </w:pPr>
      <w:r>
        <w:t xml:space="preserve">77 to </w:t>
      </w:r>
      <w:r w:rsidRPr="003B60DE">
        <w:t xml:space="preserve">79 C+ </w:t>
      </w:r>
    </w:p>
    <w:p w:rsidR="00C06BD9" w:rsidRDefault="00C06BD9" w:rsidP="00C06BD9">
      <w:pPr>
        <w:pStyle w:val="ListParagraph"/>
        <w:numPr>
          <w:ilvl w:val="0"/>
          <w:numId w:val="10"/>
        </w:numPr>
        <w:spacing w:after="0" w:line="240" w:lineRule="auto"/>
      </w:pPr>
      <w:r>
        <w:t xml:space="preserve">74 to </w:t>
      </w:r>
      <w:r w:rsidRPr="003B60DE">
        <w:t xml:space="preserve">76 C </w:t>
      </w:r>
    </w:p>
    <w:p w:rsidR="00C06BD9" w:rsidRDefault="00C06BD9" w:rsidP="00C06BD9">
      <w:pPr>
        <w:pStyle w:val="ListParagraph"/>
        <w:numPr>
          <w:ilvl w:val="0"/>
          <w:numId w:val="10"/>
        </w:numPr>
        <w:spacing w:after="0" w:line="240" w:lineRule="auto"/>
      </w:pPr>
      <w:r>
        <w:t>70 to 73 C-</w:t>
      </w:r>
      <w:r w:rsidRPr="003B60DE">
        <w:t xml:space="preserve"> </w:t>
      </w:r>
    </w:p>
    <w:p w:rsidR="00C06BD9" w:rsidRDefault="00C06BD9" w:rsidP="00C06BD9">
      <w:pPr>
        <w:pStyle w:val="ListParagraph"/>
        <w:numPr>
          <w:ilvl w:val="0"/>
          <w:numId w:val="10"/>
        </w:numPr>
        <w:spacing w:after="0" w:line="240" w:lineRule="auto"/>
      </w:pPr>
      <w:r>
        <w:t xml:space="preserve">67 to </w:t>
      </w:r>
      <w:r w:rsidRPr="003B60DE">
        <w:t xml:space="preserve">69 D+ </w:t>
      </w:r>
    </w:p>
    <w:p w:rsidR="00C06BD9" w:rsidRDefault="00C06BD9" w:rsidP="00C06BD9">
      <w:pPr>
        <w:pStyle w:val="ListParagraph"/>
        <w:numPr>
          <w:ilvl w:val="0"/>
          <w:numId w:val="10"/>
        </w:numPr>
        <w:spacing w:after="0" w:line="240" w:lineRule="auto"/>
      </w:pPr>
      <w:r>
        <w:t xml:space="preserve">64 to </w:t>
      </w:r>
      <w:r w:rsidRPr="003B60DE">
        <w:t>66 D</w:t>
      </w:r>
    </w:p>
    <w:p w:rsidR="00C06BD9" w:rsidRDefault="00C06BD9" w:rsidP="00C06BD9">
      <w:pPr>
        <w:pStyle w:val="ListParagraph"/>
        <w:numPr>
          <w:ilvl w:val="0"/>
          <w:numId w:val="10"/>
        </w:numPr>
        <w:spacing w:after="0" w:line="240" w:lineRule="auto"/>
      </w:pPr>
      <w:r>
        <w:t>60 to 63 D-</w:t>
      </w:r>
    </w:p>
    <w:p w:rsidR="00C06BD9" w:rsidRDefault="00C06BD9" w:rsidP="00C06BD9">
      <w:pPr>
        <w:pStyle w:val="ListParagraph"/>
        <w:numPr>
          <w:ilvl w:val="0"/>
          <w:numId w:val="10"/>
        </w:numPr>
        <w:spacing w:after="0" w:line="240" w:lineRule="auto"/>
      </w:pPr>
      <w:r w:rsidRPr="003B60DE">
        <w:t xml:space="preserve">Below 60 F </w:t>
      </w:r>
    </w:p>
    <w:p w:rsidR="00BE7DE6" w:rsidRDefault="00BE7DE6" w:rsidP="001A6A67"/>
    <w:p w:rsidR="00C06BD9" w:rsidRDefault="00C06BD9" w:rsidP="00C06BD9">
      <w:pPr>
        <w:pStyle w:val="Heading3"/>
      </w:pPr>
      <w:r>
        <w:t xml:space="preserve">Grade Dissemination </w:t>
      </w:r>
    </w:p>
    <w:p w:rsidR="00C06BD9" w:rsidRDefault="00C06BD9" w:rsidP="00C06BD9">
      <w:r>
        <w:t>I will make every reasonable effort to grade your assignments and return them to you as soon as possible.</w:t>
      </w:r>
      <w:r>
        <w:t xml:space="preserve"> </w:t>
      </w:r>
      <w:r>
        <w:t>You can access your score at any time using Desire2Learn</w:t>
      </w:r>
      <w:r>
        <w:t>.</w:t>
      </w:r>
    </w:p>
    <w:p w:rsidR="00C06BD9" w:rsidRDefault="00C06BD9" w:rsidP="00C06BD9">
      <w:pPr>
        <w:pStyle w:val="Heading2"/>
      </w:pPr>
      <w:r>
        <w:t>Late Work Policy:</w:t>
      </w:r>
    </w:p>
    <w:p w:rsidR="00C06BD9" w:rsidRDefault="00C06BD9" w:rsidP="00C06BD9">
      <w:r>
        <w:t>There is no make-up for the final, if you miss an exam, a comprehensive make-up exam will be available</w:t>
      </w:r>
      <w:r>
        <w:t xml:space="preserve"> </w:t>
      </w:r>
      <w:r>
        <w:t xml:space="preserve">immediately after the final. </w:t>
      </w:r>
      <w:proofErr w:type="gramStart"/>
      <w:r>
        <w:t>Quizzes,</w:t>
      </w:r>
      <w:proofErr w:type="gramEnd"/>
      <w:r>
        <w:t xml:space="preserve"> and homework are submitted online and will not be graded if they are</w:t>
      </w:r>
      <w:r>
        <w:t xml:space="preserve"> </w:t>
      </w:r>
      <w:r>
        <w:t>submitted late. You must attend class to receive points for the “In Class Exercises”</w:t>
      </w:r>
      <w:proofErr w:type="gramStart"/>
      <w:r>
        <w:t>,</w:t>
      </w:r>
      <w:proofErr w:type="gramEnd"/>
      <w:r>
        <w:t xml:space="preserve"> there is no make-up available</w:t>
      </w:r>
      <w:r>
        <w:t xml:space="preserve"> </w:t>
      </w:r>
      <w:r>
        <w:t>for these.</w:t>
      </w:r>
    </w:p>
    <w:p w:rsidR="0022086C" w:rsidRDefault="0022086C" w:rsidP="0022086C">
      <w:pPr>
        <w:pStyle w:val="Heading2"/>
      </w:pPr>
      <w:r>
        <w:t>Extra Credit:</w:t>
      </w:r>
    </w:p>
    <w:p w:rsidR="0022086C" w:rsidRDefault="0022086C" w:rsidP="0022086C">
      <w:r>
        <w:t>There will be extra credit offered in this course. I will assign it when appropriate. Repeated requests for</w:t>
      </w:r>
      <w:r w:rsidR="00337D57">
        <w:t xml:space="preserve"> </w:t>
      </w:r>
      <w:r>
        <w:t>extra credit will not be beneficial to your cause.</w:t>
      </w:r>
    </w:p>
    <w:p w:rsidR="0022086C" w:rsidRDefault="0022086C" w:rsidP="00337D57">
      <w:pPr>
        <w:pStyle w:val="Heading2"/>
      </w:pPr>
      <w:r>
        <w:t>Grades of "Incomplete":</w:t>
      </w:r>
    </w:p>
    <w:p w:rsidR="0022086C" w:rsidRDefault="0022086C" w:rsidP="0022086C">
      <w:r>
        <w:t xml:space="preserve">The grade of “I” </w:t>
      </w:r>
      <w:proofErr w:type="gramStart"/>
      <w:r>
        <w:t>is only given</w:t>
      </w:r>
      <w:proofErr w:type="gramEnd"/>
      <w:r>
        <w:t xml:space="preserve"> in extreme circumstances. The current college policy concerning</w:t>
      </w:r>
      <w:r w:rsidR="00337D57">
        <w:t xml:space="preserve"> </w:t>
      </w:r>
      <w:r>
        <w:t xml:space="preserve">incomplete grades </w:t>
      </w:r>
      <w:proofErr w:type="gramStart"/>
      <w:r>
        <w:t>will be followed</w:t>
      </w:r>
      <w:proofErr w:type="gramEnd"/>
      <w:r>
        <w:t xml:space="preserve"> in this course. Incomplete grades </w:t>
      </w:r>
      <w:proofErr w:type="gramStart"/>
      <w:r>
        <w:t>are given</w:t>
      </w:r>
      <w:proofErr w:type="gramEnd"/>
      <w:r>
        <w:t xml:space="preserve"> only in situations where</w:t>
      </w:r>
      <w:r w:rsidR="00337D57">
        <w:t xml:space="preserve"> </w:t>
      </w:r>
      <w:r>
        <w:t>unexpected emergencies prevent a student from completing the course, and the remaining work can be completed</w:t>
      </w:r>
      <w:r w:rsidR="00337D57">
        <w:t xml:space="preserve"> </w:t>
      </w:r>
      <w:r>
        <w:t>the next semester. Your instructor is the final authority on whether you qualify for an incomplete. Incomplete</w:t>
      </w:r>
      <w:r w:rsidR="00337D57">
        <w:t xml:space="preserve"> </w:t>
      </w:r>
      <w:r>
        <w:t xml:space="preserve">work must be finished by the end of the subsequent semester or the “I” </w:t>
      </w:r>
      <w:proofErr w:type="gramStart"/>
      <w:r>
        <w:t>will automatically be recorded</w:t>
      </w:r>
      <w:proofErr w:type="gramEnd"/>
      <w:r>
        <w:t xml:space="preserve"> as an “F”</w:t>
      </w:r>
      <w:r w:rsidR="00337D57">
        <w:t xml:space="preserve"> </w:t>
      </w:r>
      <w:r>
        <w:t>on your transcript.</w:t>
      </w:r>
    </w:p>
    <w:p w:rsidR="0022086C" w:rsidRDefault="0022086C" w:rsidP="00337D57">
      <w:pPr>
        <w:pStyle w:val="Heading2"/>
      </w:pPr>
      <w:r>
        <w:t>Course Policies: Student Expectations</w:t>
      </w:r>
    </w:p>
    <w:p w:rsidR="0022086C" w:rsidRDefault="00623A75" w:rsidP="0022086C">
      <w:hyperlink r:id="rId7" w:history="1">
        <w:r w:rsidR="0022086C" w:rsidRPr="00623A75">
          <w:rPr>
            <w:rStyle w:val="Hyperlink"/>
          </w:rPr>
          <w:t>Student Catalog</w:t>
        </w:r>
      </w:hyperlink>
      <w:r w:rsidR="0022086C">
        <w:t>: http://www.fvcc.edu/wp-content/uploads/2011/07/FVCC_Catalog_2014-15.pdf?61d1e1</w:t>
      </w:r>
    </w:p>
    <w:p w:rsidR="0022086C" w:rsidRDefault="0022086C" w:rsidP="0022086C">
      <w:r>
        <w:t>Pages 27 to 30 are relevant here.</w:t>
      </w:r>
    </w:p>
    <w:p w:rsidR="00397C4B" w:rsidRDefault="00397C4B">
      <w:r>
        <w:br w:type="page"/>
      </w:r>
    </w:p>
    <w:p w:rsidR="0022086C" w:rsidRDefault="0022086C" w:rsidP="00397C4B">
      <w:pPr>
        <w:pStyle w:val="Heading2"/>
      </w:pPr>
      <w:r>
        <w:lastRenderedPageBreak/>
        <w:t>Disability Access:</w:t>
      </w:r>
    </w:p>
    <w:p w:rsidR="0022086C" w:rsidRDefault="0022086C" w:rsidP="0022086C">
      <w:proofErr w:type="spellStart"/>
      <w:r>
        <w:t>FVCC</w:t>
      </w:r>
      <w:proofErr w:type="spellEnd"/>
      <w:r>
        <w:t xml:space="preserve"> is committed to providing reasonable accommodations for all persons with disabilities. Any</w:t>
      </w:r>
      <w:r w:rsidR="00397C4B">
        <w:t xml:space="preserve"> </w:t>
      </w:r>
      <w:r>
        <w:t>student who feels she/he may need an accommodation based on the impact of a disability should contact the</w:t>
      </w:r>
      <w:r w:rsidR="00397C4B">
        <w:t xml:space="preserve"> </w:t>
      </w:r>
      <w:r>
        <w:t>Disabilities Specialist, Anna San Diego, at (406) 756-3881. The Office of Disabilities Support Services is located</w:t>
      </w:r>
      <w:r w:rsidR="00397C4B">
        <w:t xml:space="preserve"> </w:t>
      </w:r>
      <w:r>
        <w:t xml:space="preserve">in the Learning Center, </w:t>
      </w:r>
      <w:proofErr w:type="spellStart"/>
      <w:r>
        <w:t>LRC</w:t>
      </w:r>
      <w:proofErr w:type="spellEnd"/>
      <w:r>
        <w:t xml:space="preserve"> 129.</w:t>
      </w:r>
    </w:p>
    <w:p w:rsidR="0022086C" w:rsidRDefault="0022086C" w:rsidP="00397C4B">
      <w:pPr>
        <w:pStyle w:val="Heading2"/>
      </w:pPr>
      <w:r>
        <w:t>Sexual Harassment Policy</w:t>
      </w:r>
    </w:p>
    <w:p w:rsidR="00397C4B" w:rsidRDefault="0022086C" w:rsidP="0022086C">
      <w:r>
        <w:t>Flathead Valley Community College recognizes the importance of every individual’s personal dignity and</w:t>
      </w:r>
      <w:r w:rsidR="00397C4B">
        <w:t xml:space="preserve"> </w:t>
      </w:r>
      <w:r>
        <w:t>is therefore committed to providing an educational and work environment where students, faculty and staff are</w:t>
      </w:r>
      <w:r w:rsidR="00397C4B">
        <w:t xml:space="preserve"> </w:t>
      </w:r>
      <w:r>
        <w:t xml:space="preserve">safe, secure and respected. </w:t>
      </w:r>
      <w:proofErr w:type="spellStart"/>
      <w:r>
        <w:t>FVCC</w:t>
      </w:r>
      <w:proofErr w:type="spellEnd"/>
      <w:r>
        <w:t xml:space="preserve"> is committed to serving as a learning community free of all forms of sexual</w:t>
      </w:r>
      <w:r w:rsidR="00397C4B">
        <w:t xml:space="preserve"> </w:t>
      </w:r>
      <w:r>
        <w:t>harassment, exploitation or intimidation.</w:t>
      </w:r>
      <w:r w:rsidR="00397C4B">
        <w:t xml:space="preserve"> </w:t>
      </w:r>
    </w:p>
    <w:p w:rsidR="0022086C" w:rsidRDefault="0022086C" w:rsidP="0022086C">
      <w:r>
        <w:t>(Student Catalog 2014-2015 page 25)</w:t>
      </w:r>
    </w:p>
    <w:p w:rsidR="0022086C" w:rsidRDefault="0022086C" w:rsidP="00397C4B">
      <w:pPr>
        <w:pStyle w:val="Heading3"/>
      </w:pPr>
      <w:r>
        <w:t>The Student’s Responsibility</w:t>
      </w:r>
    </w:p>
    <w:p w:rsidR="0022086C" w:rsidRDefault="0022086C" w:rsidP="0022086C">
      <w:r>
        <w:t>A student should speak up about sexual harassment when he/she witnesses or experiences it, either</w:t>
      </w:r>
      <w:r w:rsidR="00397C4B">
        <w:t xml:space="preserve"> </w:t>
      </w:r>
      <w:r>
        <w:t>among students or staff. Retaliation is illegal. A student who has been a victim of any form of sexual harassment,</w:t>
      </w:r>
      <w:r w:rsidR="00397C4B">
        <w:t xml:space="preserve"> </w:t>
      </w:r>
      <w:r>
        <w:t>knows someone who has been a victim, or has questions regarding sexual harassment should contact the Vice</w:t>
      </w:r>
      <w:r w:rsidR="00397C4B">
        <w:t xml:space="preserve"> </w:t>
      </w:r>
      <w:r>
        <w:t>President of Instruction and Student Services at (406) 756-3894. Students may also contact Title IX liaisons in</w:t>
      </w:r>
      <w:r w:rsidR="00397C4B">
        <w:t xml:space="preserve"> </w:t>
      </w:r>
      <w:r>
        <w:t xml:space="preserve">each campus building. The names of Title IX liaisons </w:t>
      </w:r>
      <w:proofErr w:type="gramStart"/>
      <w:r>
        <w:t>are posted</w:t>
      </w:r>
      <w:proofErr w:type="gramEnd"/>
      <w:r>
        <w:t xml:space="preserve"> in each building.</w:t>
      </w:r>
      <w:r w:rsidR="00397C4B">
        <w:t xml:space="preserve"> </w:t>
      </w:r>
      <w:r>
        <w:t>Broussard Center: Chris Clouse 126C, Phone 756-4326</w:t>
      </w:r>
    </w:p>
    <w:p w:rsidR="0022086C" w:rsidRDefault="0022086C" w:rsidP="00397C4B">
      <w:pPr>
        <w:pStyle w:val="Heading2"/>
      </w:pPr>
      <w:proofErr w:type="spellStart"/>
      <w:r>
        <w:t>FVCC</w:t>
      </w:r>
      <w:proofErr w:type="spellEnd"/>
      <w:r>
        <w:t xml:space="preserve"> Behavioral Intervention Team</w:t>
      </w:r>
    </w:p>
    <w:p w:rsidR="0022086C" w:rsidRDefault="0022086C" w:rsidP="0022086C">
      <w:r>
        <w:t xml:space="preserve">The </w:t>
      </w:r>
      <w:proofErr w:type="spellStart"/>
      <w:r>
        <w:t>FVCC</w:t>
      </w:r>
      <w:proofErr w:type="spellEnd"/>
      <w:r>
        <w:t xml:space="preserve"> Behavioral Intervention Team (BIT) reviews reports that </w:t>
      </w:r>
      <w:proofErr w:type="gramStart"/>
      <w:r>
        <w:t>are received</w:t>
      </w:r>
      <w:proofErr w:type="gramEnd"/>
      <w:r>
        <w:t xml:space="preserve"> about student behavior</w:t>
      </w:r>
      <w:r w:rsidR="00397C4B">
        <w:t xml:space="preserve"> </w:t>
      </w:r>
      <w:r>
        <w:t>and determines the best course of action to support the student and intervene before the behavior escalates. If you</w:t>
      </w:r>
      <w:r w:rsidR="00397C4B">
        <w:t xml:space="preserve"> </w:t>
      </w:r>
      <w:r>
        <w:t xml:space="preserve">sense something that does not seem right, the team asks that you say something to the </w:t>
      </w:r>
      <w:proofErr w:type="spellStart"/>
      <w:r>
        <w:t>FVCC</w:t>
      </w:r>
      <w:proofErr w:type="spellEnd"/>
      <w:r>
        <w:t xml:space="preserve"> BIT Team</w:t>
      </w:r>
      <w:r w:rsidR="00397C4B">
        <w:t xml:space="preserve"> </w:t>
      </w:r>
      <w:r>
        <w:t xml:space="preserve">Coordinator at 406-756-3812 or do something by submitting a report </w:t>
      </w:r>
      <w:hyperlink r:id="rId8" w:history="1">
        <w:r w:rsidRPr="00397C4B">
          <w:rPr>
            <w:rStyle w:val="Hyperlink"/>
          </w:rPr>
          <w:t>online</w:t>
        </w:r>
      </w:hyperlink>
      <w:r>
        <w:t xml:space="preserve"> at </w:t>
      </w:r>
      <w:r w:rsidR="00293782" w:rsidRPr="00293782">
        <w:t>www.fvcc.edu/campus-safety</w:t>
      </w:r>
      <w:r>
        <w:t>.</w:t>
      </w:r>
    </w:p>
    <w:p w:rsidR="00293782" w:rsidRDefault="00293782" w:rsidP="003261E4">
      <w:pPr>
        <w:pStyle w:val="Heading2"/>
      </w:pPr>
      <w:r>
        <w:t>Attendance Policy:</w:t>
      </w:r>
    </w:p>
    <w:p w:rsidR="00293782" w:rsidRDefault="00293782" w:rsidP="00293782">
      <w:r>
        <w:t xml:space="preserve">It </w:t>
      </w:r>
      <w:proofErr w:type="gramStart"/>
      <w:r>
        <w:t>is strongly recommended</w:t>
      </w:r>
      <w:proofErr w:type="gramEnd"/>
      <w:r>
        <w:t xml:space="preserve"> that you attend lectures; it is valuable to listen to the person who sets your</w:t>
      </w:r>
      <w:r w:rsidR="003261E4">
        <w:t xml:space="preserve"> </w:t>
      </w:r>
      <w:r>
        <w:t>exams. There are also “In Class Exercises” you will forfeit any points assigned to these if you do not attend class.</w:t>
      </w:r>
      <w:r w:rsidR="003261E4">
        <w:t xml:space="preserve"> </w:t>
      </w:r>
    </w:p>
    <w:p w:rsidR="00293782" w:rsidRDefault="00293782" w:rsidP="003261E4">
      <w:pPr>
        <w:pStyle w:val="Heading2"/>
      </w:pPr>
      <w:r>
        <w:t>Professionalism Policy:</w:t>
      </w:r>
    </w:p>
    <w:p w:rsidR="00293782" w:rsidRDefault="00293782" w:rsidP="00293782">
      <w:r>
        <w:t xml:space="preserve">Members of a class </w:t>
      </w:r>
      <w:proofErr w:type="gramStart"/>
      <w:r>
        <w:t>are expected</w:t>
      </w:r>
      <w:proofErr w:type="gramEnd"/>
      <w:r>
        <w:t xml:space="preserve"> to be professional, considerate, calm and respectful at all times. Any</w:t>
      </w:r>
      <w:r w:rsidR="003261E4">
        <w:t xml:space="preserve"> </w:t>
      </w:r>
      <w:r>
        <w:t xml:space="preserve">behavior deemed </w:t>
      </w:r>
      <w:proofErr w:type="gramStart"/>
      <w:r>
        <w:t>to be detrimental</w:t>
      </w:r>
      <w:proofErr w:type="gramEnd"/>
      <w:r>
        <w:t xml:space="preserve"> to our learning environment will not be accepted.</w:t>
      </w:r>
    </w:p>
    <w:p w:rsidR="00293782" w:rsidRDefault="00293782" w:rsidP="00293782">
      <w:r>
        <w:t xml:space="preserve">Detrimental behavior includes, but is not limited </w:t>
      </w:r>
      <w:proofErr w:type="gramStart"/>
      <w:r>
        <w:t>to</w:t>
      </w:r>
      <w:proofErr w:type="gramEnd"/>
      <w:r>
        <w:t>.</w:t>
      </w:r>
    </w:p>
    <w:p w:rsidR="00293782" w:rsidRDefault="00293782" w:rsidP="003261E4">
      <w:pPr>
        <w:pStyle w:val="ListParagraph"/>
        <w:numPr>
          <w:ilvl w:val="0"/>
          <w:numId w:val="11"/>
        </w:numPr>
      </w:pPr>
      <w:r>
        <w:t>Use of cell phones (refer to the student catalog)</w:t>
      </w:r>
    </w:p>
    <w:p w:rsidR="00293782" w:rsidRDefault="00293782" w:rsidP="003261E4">
      <w:pPr>
        <w:pStyle w:val="ListParagraph"/>
        <w:numPr>
          <w:ilvl w:val="0"/>
          <w:numId w:val="11"/>
        </w:numPr>
      </w:pPr>
      <w:r>
        <w:t>Must be off during class</w:t>
      </w:r>
    </w:p>
    <w:p w:rsidR="00293782" w:rsidRDefault="00293782" w:rsidP="003261E4">
      <w:pPr>
        <w:pStyle w:val="ListParagraph"/>
        <w:numPr>
          <w:ilvl w:val="0"/>
          <w:numId w:val="11"/>
        </w:numPr>
      </w:pPr>
      <w:r>
        <w:t>Leaving the room to take calls is not acceptable</w:t>
      </w:r>
    </w:p>
    <w:p w:rsidR="00293782" w:rsidRDefault="00293782" w:rsidP="003261E4">
      <w:pPr>
        <w:pStyle w:val="ListParagraph"/>
        <w:numPr>
          <w:ilvl w:val="0"/>
          <w:numId w:val="11"/>
        </w:numPr>
      </w:pPr>
      <w:r>
        <w:t>Texting is unacceptable</w:t>
      </w:r>
    </w:p>
    <w:p w:rsidR="00293782" w:rsidRDefault="00293782" w:rsidP="003261E4">
      <w:pPr>
        <w:pStyle w:val="ListParagraph"/>
        <w:numPr>
          <w:ilvl w:val="0"/>
          <w:numId w:val="11"/>
        </w:numPr>
      </w:pPr>
      <w:r>
        <w:lastRenderedPageBreak/>
        <w:t>If you switch your phone off you will be safe from any of these!</w:t>
      </w:r>
    </w:p>
    <w:p w:rsidR="00293782" w:rsidRPr="00112780" w:rsidRDefault="00293782" w:rsidP="00741A12">
      <w:pPr>
        <w:pStyle w:val="Subtitle"/>
        <w:rPr>
          <w:rStyle w:val="Emphasis"/>
        </w:rPr>
      </w:pPr>
      <w:r w:rsidRPr="00112780">
        <w:rPr>
          <w:rStyle w:val="Emphasis"/>
        </w:rPr>
        <w:t>Respect your fellow students.</w:t>
      </w:r>
      <w:r w:rsidR="00741A12" w:rsidRPr="00112780">
        <w:rPr>
          <w:rStyle w:val="Emphasis"/>
        </w:rPr>
        <w:t xml:space="preserve"> </w:t>
      </w:r>
      <w:r w:rsidRPr="00112780">
        <w:rPr>
          <w:rStyle w:val="Emphasis"/>
        </w:rPr>
        <w:t>Class is only 75 minutes, almost anything can wait that long!</w:t>
      </w:r>
    </w:p>
    <w:p w:rsidR="00293782" w:rsidRDefault="00293782" w:rsidP="003261E4">
      <w:pPr>
        <w:pStyle w:val="Heading2"/>
      </w:pPr>
      <w:r>
        <w:t>Online Academic Conduct/Integrity Policy:</w:t>
      </w:r>
    </w:p>
    <w:p w:rsidR="00741A12" w:rsidRDefault="00293782" w:rsidP="00293782">
      <w:r>
        <w:t>Academic dishonesty conflicts with a college education and the free inquiry of knowledge. Plagiarism,</w:t>
      </w:r>
      <w:r w:rsidR="00741A12">
        <w:t xml:space="preserve"> </w:t>
      </w:r>
      <w:r>
        <w:t>cheating, forgery, facilitating or aiding academic dishonesty, unauthorized access, or manipulating student</w:t>
      </w:r>
      <w:r w:rsidR="00741A12">
        <w:t xml:space="preserve"> </w:t>
      </w:r>
      <w:r>
        <w:t>records, and computer programs, are all forms of dishonesty that corrupt the learning process and threaten the</w:t>
      </w:r>
      <w:r w:rsidR="00741A12">
        <w:t xml:space="preserve"> </w:t>
      </w:r>
      <w:r>
        <w:t>educational environment for all students.</w:t>
      </w:r>
      <w:r w:rsidR="00741A12">
        <w:t xml:space="preserve"> </w:t>
      </w:r>
    </w:p>
    <w:p w:rsidR="00293782" w:rsidRDefault="00293782" w:rsidP="00293782">
      <w:r>
        <w:t>Plagiarism is using another person's writing or works as one's own. Plagiarism is an intolerable offense in</w:t>
      </w:r>
      <w:r w:rsidR="00741A12">
        <w:t xml:space="preserve"> </w:t>
      </w:r>
      <w:r>
        <w:t xml:space="preserve">the academic community and </w:t>
      </w:r>
      <w:proofErr w:type="gramStart"/>
      <w:r>
        <w:t>is strictly forbidden</w:t>
      </w:r>
      <w:proofErr w:type="gramEnd"/>
      <w:r>
        <w:t>. Students must always carefully acknowledge others' ideas as</w:t>
      </w:r>
      <w:r w:rsidR="00741A12">
        <w:t xml:space="preserve"> </w:t>
      </w:r>
      <w:r>
        <w:t xml:space="preserve">well as words. Copying and pasting the work of others (students or any author) in </w:t>
      </w:r>
      <w:proofErr w:type="gramStart"/>
      <w:r>
        <w:t>whole</w:t>
      </w:r>
      <w:proofErr w:type="gramEnd"/>
      <w:r>
        <w:t xml:space="preserve"> or in part is also</w:t>
      </w:r>
      <w:r w:rsidR="00741A12">
        <w:t xml:space="preserve"> </w:t>
      </w:r>
      <w:r>
        <w:t>plagiarism.</w:t>
      </w:r>
    </w:p>
    <w:p w:rsidR="00293782" w:rsidRDefault="00293782" w:rsidP="00741A12">
      <w:pPr>
        <w:pStyle w:val="Heading2"/>
      </w:pPr>
      <w:r>
        <w:t>Early Alerts:</w:t>
      </w:r>
    </w:p>
    <w:p w:rsidR="00293782" w:rsidRDefault="00293782" w:rsidP="00293782">
      <w:proofErr w:type="spellStart"/>
      <w:r>
        <w:t>FVCC</w:t>
      </w:r>
      <w:proofErr w:type="spellEnd"/>
      <w:r>
        <w:t xml:space="preserve"> instructors </w:t>
      </w:r>
      <w:proofErr w:type="gramStart"/>
      <w:r>
        <w:t>are expected</w:t>
      </w:r>
      <w:proofErr w:type="gramEnd"/>
      <w:r>
        <w:t xml:space="preserve"> to issue Early Alerts to students who struggle academically or fail to</w:t>
      </w:r>
      <w:r w:rsidR="00741A12">
        <w:t xml:space="preserve"> </w:t>
      </w:r>
      <w:r>
        <w:t xml:space="preserve">attend classes regularly. Early Alerts </w:t>
      </w:r>
      <w:proofErr w:type="gramStart"/>
      <w:r>
        <w:t>are issued</w:t>
      </w:r>
      <w:proofErr w:type="gramEnd"/>
      <w:r>
        <w:t xml:space="preserve"> via e-mail and appear on your Student Portal. Please check those</w:t>
      </w:r>
      <w:r w:rsidR="00741A12">
        <w:t xml:space="preserve"> </w:t>
      </w:r>
      <w:r>
        <w:t>regularly.</w:t>
      </w:r>
    </w:p>
    <w:p w:rsidR="00293782" w:rsidRDefault="00293782" w:rsidP="00741A12">
      <w:pPr>
        <w:pStyle w:val="Heading2"/>
      </w:pPr>
      <w:r>
        <w:t>Email Response</w:t>
      </w:r>
    </w:p>
    <w:p w:rsidR="00293782" w:rsidRDefault="00293782" w:rsidP="00293782">
      <w:r>
        <w:t xml:space="preserve">Be sure that </w:t>
      </w:r>
      <w:proofErr w:type="spellStart"/>
      <w:r>
        <w:t>FVCC</w:t>
      </w:r>
      <w:proofErr w:type="spellEnd"/>
      <w:r>
        <w:t xml:space="preserve"> has your correct email address. I check my email regularly and certainly the evening</w:t>
      </w:r>
      <w:r w:rsidR="00741A12">
        <w:t xml:space="preserve"> </w:t>
      </w:r>
      <w:r>
        <w:t>before we meet. I get my email from my computer so do not expect me to respond immediately.</w:t>
      </w:r>
    </w:p>
    <w:p w:rsidR="00784783" w:rsidRDefault="00784783" w:rsidP="00784783">
      <w:pPr>
        <w:widowControl w:val="0"/>
      </w:pPr>
      <w:r w:rsidRPr="00DA08C3">
        <w:rPr>
          <w:sz w:val="16"/>
          <w:szCs w:val="16"/>
        </w:rPr>
        <w:t xml:space="preserve">“This workforce product was funded by a grant awarded by the U.S. Department of Labor’s Employment and Training Administration. The product </w:t>
      </w:r>
      <w:proofErr w:type="gramStart"/>
      <w:r w:rsidRPr="00DA08C3">
        <w:rPr>
          <w:sz w:val="16"/>
          <w:szCs w:val="16"/>
        </w:rPr>
        <w:t>was created</w:t>
      </w:r>
      <w:proofErr w:type="gramEnd"/>
      <w:r w:rsidRPr="00DA08C3">
        <w:rPr>
          <w:sz w:val="16"/>
          <w:szCs w:val="16"/>
        </w:rPr>
        <w:t xml:space="preserve">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Pr="00DA08C3">
        <w:rPr>
          <w:rFonts w:ascii="Arial" w:hAnsi="Arial" w:cs="Arial"/>
          <w:color w:val="4374B7"/>
        </w:rPr>
        <w:t xml:space="preserve"> </w:t>
      </w:r>
      <w:r w:rsidRPr="00DA08C3">
        <w:rPr>
          <w:rFonts w:ascii="Arial" w:hAnsi="Arial" w:cs="Arial"/>
        </w:rPr>
        <w:br/>
      </w:r>
      <w:r w:rsidRPr="00DA08C3">
        <w:rPr>
          <w:noProof/>
        </w:rPr>
        <w:drawing>
          <wp:inline distT="0" distB="0" distL="0" distR="0" wp14:anchorId="515C8F6E" wp14:editId="66F744FA">
            <wp:extent cx="841375" cy="292735"/>
            <wp:effectExtent l="0" t="0" r="0" b="0"/>
            <wp:docPr id="2" name="Picture 22" descr="Creative Commons Licens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2" descr="Creative Commons License"/>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r>
        <w:rPr>
          <w:rFonts w:ascii="Arial" w:hAnsi="Arial" w:cs="Arial"/>
          <w:sz w:val="16"/>
          <w:szCs w:val="16"/>
        </w:rPr>
        <w:t>This work by Chaz Taylor</w:t>
      </w:r>
      <w:r w:rsidRPr="00DA08C3">
        <w:rPr>
          <w:rFonts w:ascii="Arial" w:hAnsi="Arial" w:cs="Arial"/>
          <w:sz w:val="16"/>
          <w:szCs w:val="16"/>
        </w:rPr>
        <w:t xml:space="preserve">, Flathead Valley Community College, </w:t>
      </w:r>
      <w:proofErr w:type="gramStart"/>
      <w:r w:rsidRPr="00DA08C3">
        <w:rPr>
          <w:rFonts w:ascii="Arial" w:hAnsi="Arial" w:cs="Arial"/>
          <w:sz w:val="16"/>
          <w:szCs w:val="16"/>
        </w:rPr>
        <w:t>Consortium</w:t>
      </w:r>
      <w:proofErr w:type="gramEnd"/>
      <w:r w:rsidRPr="00DA08C3">
        <w:rPr>
          <w:rFonts w:ascii="Arial" w:hAnsi="Arial" w:cs="Arial"/>
          <w:sz w:val="16"/>
          <w:szCs w:val="16"/>
        </w:rPr>
        <w:t xml:space="preserve"> for Healthcare Online (</w:t>
      </w:r>
      <w:proofErr w:type="spellStart"/>
      <w:r w:rsidRPr="00DA08C3">
        <w:rPr>
          <w:rFonts w:ascii="Arial" w:hAnsi="Arial" w:cs="Arial"/>
          <w:sz w:val="16"/>
          <w:szCs w:val="16"/>
        </w:rPr>
        <w:t>CHEO</w:t>
      </w:r>
      <w:proofErr w:type="spellEnd"/>
      <w:r w:rsidRPr="00DA08C3">
        <w:rPr>
          <w:rFonts w:ascii="Arial" w:hAnsi="Arial" w:cs="Arial"/>
          <w:sz w:val="16"/>
          <w:szCs w:val="16"/>
        </w:rPr>
        <w:t>) is licensed under a </w:t>
      </w:r>
      <w:hyperlink r:id="rId10" w:history="1">
        <w:r w:rsidRPr="00DA08C3">
          <w:rPr>
            <w:rFonts w:ascii="Arial" w:hAnsi="Arial" w:cs="Arial"/>
            <w:color w:val="4374B7"/>
            <w:sz w:val="16"/>
            <w:szCs w:val="16"/>
          </w:rPr>
          <w:t>Creative Commons Attribution 4.0 International License</w:t>
        </w:r>
      </w:hyperlink>
      <w:r w:rsidRPr="00DA08C3">
        <w:rPr>
          <w:rFonts w:ascii="Arial" w:hAnsi="Arial" w:cs="Arial"/>
          <w:sz w:val="16"/>
          <w:szCs w:val="16"/>
        </w:rPr>
        <w:t>.</w:t>
      </w:r>
    </w:p>
    <w:p w:rsidR="00784783" w:rsidRDefault="00784783" w:rsidP="00293782">
      <w:bookmarkStart w:id="0" w:name="_GoBack"/>
      <w:bookmarkEnd w:id="0"/>
    </w:p>
    <w:sectPr w:rsidR="0078478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D6E" w:rsidRDefault="003E2D6E" w:rsidP="004D21C5">
      <w:pPr>
        <w:spacing w:after="0" w:line="240" w:lineRule="auto"/>
      </w:pPr>
      <w:r>
        <w:separator/>
      </w:r>
    </w:p>
  </w:endnote>
  <w:endnote w:type="continuationSeparator" w:id="0">
    <w:p w:rsidR="003E2D6E" w:rsidRDefault="003E2D6E" w:rsidP="004D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425762"/>
      <w:docPartObj>
        <w:docPartGallery w:val="Page Numbers (Bottom of Page)"/>
        <w:docPartUnique/>
      </w:docPartObj>
    </w:sdtPr>
    <w:sdtEndPr>
      <w:rPr>
        <w:color w:val="7F7F7F" w:themeColor="background1" w:themeShade="7F"/>
        <w:spacing w:val="60"/>
      </w:rPr>
    </w:sdtEndPr>
    <w:sdtContent>
      <w:p w:rsidR="004D21C5" w:rsidRDefault="004D21C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4783">
          <w:rPr>
            <w:noProof/>
          </w:rPr>
          <w:t>4</w:t>
        </w:r>
        <w:r>
          <w:rPr>
            <w:noProof/>
          </w:rPr>
          <w:fldChar w:fldCharType="end"/>
        </w:r>
        <w:r>
          <w:t xml:space="preserve"> | </w:t>
        </w:r>
        <w:r>
          <w:rPr>
            <w:color w:val="7F7F7F" w:themeColor="background1" w:themeShade="7F"/>
            <w:spacing w:val="60"/>
          </w:rPr>
          <w:t>Page</w:t>
        </w:r>
      </w:p>
    </w:sdtContent>
  </w:sdt>
  <w:p w:rsidR="004D21C5" w:rsidRDefault="004D2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D6E" w:rsidRDefault="003E2D6E" w:rsidP="004D21C5">
      <w:pPr>
        <w:spacing w:after="0" w:line="240" w:lineRule="auto"/>
      </w:pPr>
      <w:r>
        <w:separator/>
      </w:r>
    </w:p>
  </w:footnote>
  <w:footnote w:type="continuationSeparator" w:id="0">
    <w:p w:rsidR="003E2D6E" w:rsidRDefault="003E2D6E" w:rsidP="004D2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1226"/>
    <w:multiLevelType w:val="hybridMultilevel"/>
    <w:tmpl w:val="472E3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E3557"/>
    <w:multiLevelType w:val="hybridMultilevel"/>
    <w:tmpl w:val="ED1CF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90726"/>
    <w:multiLevelType w:val="hybridMultilevel"/>
    <w:tmpl w:val="D7F8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12378"/>
    <w:multiLevelType w:val="hybridMultilevel"/>
    <w:tmpl w:val="50426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D2A92"/>
    <w:multiLevelType w:val="hybridMultilevel"/>
    <w:tmpl w:val="99E2E87A"/>
    <w:lvl w:ilvl="0" w:tplc="1AB4BF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32E7D"/>
    <w:multiLevelType w:val="hybridMultilevel"/>
    <w:tmpl w:val="51C43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73E78"/>
    <w:multiLevelType w:val="hybridMultilevel"/>
    <w:tmpl w:val="743ED082"/>
    <w:lvl w:ilvl="0" w:tplc="1AB4BF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65DE6"/>
    <w:multiLevelType w:val="hybridMultilevel"/>
    <w:tmpl w:val="21E24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C34E6"/>
    <w:multiLevelType w:val="hybridMultilevel"/>
    <w:tmpl w:val="1BB2F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00707"/>
    <w:multiLevelType w:val="hybridMultilevel"/>
    <w:tmpl w:val="C0564AA0"/>
    <w:lvl w:ilvl="0" w:tplc="1AB4BF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E208F"/>
    <w:multiLevelType w:val="hybridMultilevel"/>
    <w:tmpl w:val="9838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3"/>
  </w:num>
  <w:num w:numId="6">
    <w:abstractNumId w:val="1"/>
  </w:num>
  <w:num w:numId="7">
    <w:abstractNumId w:val="5"/>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48"/>
    <w:rsid w:val="00037350"/>
    <w:rsid w:val="00112780"/>
    <w:rsid w:val="00161D29"/>
    <w:rsid w:val="00176665"/>
    <w:rsid w:val="001A6A67"/>
    <w:rsid w:val="0022086C"/>
    <w:rsid w:val="00293782"/>
    <w:rsid w:val="002B6B24"/>
    <w:rsid w:val="003261E4"/>
    <w:rsid w:val="00337D57"/>
    <w:rsid w:val="00397C4B"/>
    <w:rsid w:val="003E2D6E"/>
    <w:rsid w:val="00460E5F"/>
    <w:rsid w:val="004D21C5"/>
    <w:rsid w:val="004E643D"/>
    <w:rsid w:val="00501AC6"/>
    <w:rsid w:val="00511C9D"/>
    <w:rsid w:val="00623A75"/>
    <w:rsid w:val="00663748"/>
    <w:rsid w:val="00741A12"/>
    <w:rsid w:val="00784783"/>
    <w:rsid w:val="007B3CE7"/>
    <w:rsid w:val="008D6233"/>
    <w:rsid w:val="00AB7EA1"/>
    <w:rsid w:val="00BE7DE6"/>
    <w:rsid w:val="00C06BD9"/>
    <w:rsid w:val="00DD11A4"/>
    <w:rsid w:val="00E737F6"/>
    <w:rsid w:val="00E9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505507-068A-481A-8EFF-D08A2D56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C6"/>
  </w:style>
  <w:style w:type="paragraph" w:styleId="Heading1">
    <w:name w:val="heading 1"/>
    <w:basedOn w:val="Normal"/>
    <w:next w:val="Normal"/>
    <w:link w:val="Heading1Char"/>
    <w:uiPriority w:val="9"/>
    <w:qFormat/>
    <w:rsid w:val="00501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A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1A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A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1A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1AC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01A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AC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01AC6"/>
    <w:pPr>
      <w:ind w:left="720"/>
      <w:contextualSpacing/>
    </w:pPr>
  </w:style>
  <w:style w:type="paragraph" w:styleId="Subtitle">
    <w:name w:val="Subtitle"/>
    <w:basedOn w:val="Normal"/>
    <w:next w:val="Normal"/>
    <w:link w:val="SubtitleChar"/>
    <w:uiPriority w:val="11"/>
    <w:qFormat/>
    <w:rsid w:val="007B3CE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3CE7"/>
    <w:rPr>
      <w:rFonts w:eastAsiaTheme="minorEastAsia"/>
      <w:color w:val="5A5A5A" w:themeColor="text1" w:themeTint="A5"/>
      <w:spacing w:val="15"/>
    </w:rPr>
  </w:style>
  <w:style w:type="paragraph" w:styleId="Header">
    <w:name w:val="header"/>
    <w:basedOn w:val="Normal"/>
    <w:link w:val="HeaderChar"/>
    <w:uiPriority w:val="99"/>
    <w:unhideWhenUsed/>
    <w:rsid w:val="004D2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1C5"/>
  </w:style>
  <w:style w:type="paragraph" w:styleId="Footer">
    <w:name w:val="footer"/>
    <w:basedOn w:val="Normal"/>
    <w:link w:val="FooterChar"/>
    <w:uiPriority w:val="99"/>
    <w:unhideWhenUsed/>
    <w:rsid w:val="004D2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C5"/>
  </w:style>
  <w:style w:type="table" w:styleId="TableGrid">
    <w:name w:val="Table Grid"/>
    <w:basedOn w:val="TableNormal"/>
    <w:uiPriority w:val="39"/>
    <w:rsid w:val="00176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766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766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766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1766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1766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766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23A75"/>
    <w:rPr>
      <w:color w:val="0000FF" w:themeColor="hyperlink"/>
      <w:u w:val="single"/>
    </w:rPr>
  </w:style>
  <w:style w:type="character" w:styleId="Emphasis">
    <w:name w:val="Emphasis"/>
    <w:basedOn w:val="DefaultParagraphFont"/>
    <w:uiPriority w:val="20"/>
    <w:qFormat/>
    <w:rsid w:val="003261E4"/>
    <w:rPr>
      <w:i/>
      <w:iCs/>
    </w:rPr>
  </w:style>
  <w:style w:type="character" w:styleId="IntenseEmphasis">
    <w:name w:val="Intense Emphasis"/>
    <w:basedOn w:val="DefaultParagraphFont"/>
    <w:uiPriority w:val="21"/>
    <w:qFormat/>
    <w:rsid w:val="0011278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vcc.edu/campus-safety"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fvcc.edu/wp-content/uploads/2011/07/FVCC_Catalog_2014-15.pdf?61d1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2F"/>
    <w:rsid w:val="00965467"/>
    <w:rsid w:val="00F1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ED436567A345C69DABC0C32CE9E7B6">
    <w:name w:val="A9ED436567A345C69DABC0C32CE9E7B6"/>
    <w:rsid w:val="00F15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Wenz</dc:creator>
  <cp:keywords/>
  <dc:description/>
  <cp:lastModifiedBy>Julie  Wenz</cp:lastModifiedBy>
  <cp:revision>23</cp:revision>
  <dcterms:created xsi:type="dcterms:W3CDTF">2015-07-27T22:06:00Z</dcterms:created>
  <dcterms:modified xsi:type="dcterms:W3CDTF">2015-07-27T22:32:00Z</dcterms:modified>
</cp:coreProperties>
</file>