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30" w:rsidRDefault="001D3330" w:rsidP="00982890">
      <w:pPr>
        <w:ind w:left="0" w:firstLine="0"/>
        <w:rPr>
          <w:sz w:val="22"/>
          <w:szCs w:val="22"/>
        </w:rPr>
      </w:pPr>
    </w:p>
    <w:p w:rsidR="001D3330" w:rsidRDefault="001D3330" w:rsidP="0053330B">
      <w:pPr>
        <w:pStyle w:val="ListParagraph"/>
        <w:numPr>
          <w:ilvl w:val="0"/>
          <w:numId w:val="1"/>
        </w:numPr>
        <w:spacing w:line="276" w:lineRule="auto"/>
        <w:ind w:left="360"/>
        <w:rPr>
          <w:sz w:val="22"/>
          <w:szCs w:val="22"/>
        </w:rPr>
      </w:pPr>
      <w:r w:rsidRPr="001D3330">
        <w:rPr>
          <w:sz w:val="22"/>
          <w:szCs w:val="22"/>
        </w:rPr>
        <w:t>PERFORM A CLEAN INSTALLATION OF THE WINDOWS CLIENT OPERATING SYSTEM</w:t>
      </w:r>
    </w:p>
    <w:p w:rsidR="0053330B" w:rsidRPr="0053330B" w:rsidRDefault="0053330B" w:rsidP="0053330B">
      <w:pPr>
        <w:spacing w:line="276" w:lineRule="auto"/>
        <w:ind w:left="0" w:firstLine="0"/>
        <w:rPr>
          <w:sz w:val="12"/>
          <w:szCs w:val="22"/>
        </w:rPr>
      </w:pPr>
    </w:p>
    <w:p w:rsidR="001D3330" w:rsidRDefault="001D3330" w:rsidP="0053330B">
      <w:pPr>
        <w:pStyle w:val="ListParagraph"/>
        <w:numPr>
          <w:ilvl w:val="0"/>
          <w:numId w:val="1"/>
        </w:numPr>
        <w:spacing w:line="276" w:lineRule="auto"/>
        <w:ind w:left="360"/>
        <w:rPr>
          <w:sz w:val="22"/>
          <w:szCs w:val="22"/>
        </w:rPr>
      </w:pPr>
      <w:r w:rsidRPr="001D3330">
        <w:rPr>
          <w:sz w:val="22"/>
          <w:szCs w:val="22"/>
        </w:rPr>
        <w:t>PERFORM AN UPGRADE OF THE WINDOWS CLIENT OPERATION SYSTEMS FROM A PREVIOUS VERSION</w:t>
      </w:r>
    </w:p>
    <w:p w:rsidR="0053330B" w:rsidRPr="0053330B" w:rsidRDefault="0053330B" w:rsidP="0053330B">
      <w:pPr>
        <w:spacing w:line="276" w:lineRule="auto"/>
        <w:ind w:left="0" w:firstLine="0"/>
        <w:rPr>
          <w:sz w:val="12"/>
          <w:szCs w:val="22"/>
        </w:rPr>
      </w:pPr>
    </w:p>
    <w:p w:rsidR="001D3330" w:rsidRDefault="001D3330" w:rsidP="0053330B">
      <w:pPr>
        <w:pStyle w:val="ListParagraph"/>
        <w:numPr>
          <w:ilvl w:val="0"/>
          <w:numId w:val="1"/>
        </w:numPr>
        <w:spacing w:line="276" w:lineRule="auto"/>
        <w:ind w:left="360"/>
        <w:rPr>
          <w:sz w:val="22"/>
          <w:szCs w:val="22"/>
        </w:rPr>
      </w:pPr>
      <w:r w:rsidRPr="001D3330">
        <w:rPr>
          <w:sz w:val="22"/>
          <w:szCs w:val="22"/>
        </w:rPr>
        <w:t>MIGRATE USER PROFILES</w:t>
      </w:r>
    </w:p>
    <w:p w:rsidR="0053330B" w:rsidRPr="0053330B" w:rsidRDefault="0053330B" w:rsidP="0053330B">
      <w:pPr>
        <w:spacing w:line="276" w:lineRule="auto"/>
        <w:ind w:left="0" w:firstLine="0"/>
        <w:rPr>
          <w:sz w:val="12"/>
          <w:szCs w:val="22"/>
        </w:rPr>
      </w:pPr>
    </w:p>
    <w:p w:rsidR="00051371" w:rsidRDefault="001D3330" w:rsidP="0053330B">
      <w:pPr>
        <w:pStyle w:val="ListParagraph"/>
        <w:numPr>
          <w:ilvl w:val="0"/>
          <w:numId w:val="1"/>
        </w:numPr>
        <w:spacing w:line="276" w:lineRule="auto"/>
        <w:ind w:left="360"/>
        <w:rPr>
          <w:sz w:val="22"/>
          <w:szCs w:val="22"/>
        </w:rPr>
      </w:pPr>
      <w:r w:rsidRPr="001D3330">
        <w:rPr>
          <w:sz w:val="22"/>
          <w:szCs w:val="22"/>
        </w:rPr>
        <w:t>C</w:t>
      </w:r>
      <w:r w:rsidRPr="001D3330">
        <w:rPr>
          <w:sz w:val="22"/>
          <w:szCs w:val="22"/>
        </w:rPr>
        <w:t>APTURE A SYSTEM IMAGE, PREPARE A SYSTEM IMAGE FOR DPLOYMENT AND DEPLOY A SYSTEM IMAGE</w:t>
      </w:r>
    </w:p>
    <w:p w:rsidR="00C62978" w:rsidRPr="00C62978" w:rsidRDefault="00C62978" w:rsidP="00050C7A">
      <w:pPr>
        <w:pStyle w:val="ListParagraph"/>
        <w:numPr>
          <w:ilvl w:val="0"/>
          <w:numId w:val="2"/>
        </w:numPr>
        <w:spacing w:line="276" w:lineRule="auto"/>
        <w:rPr>
          <w:rFonts w:asciiTheme="minorHAnsi" w:hAnsiTheme="minorHAnsi"/>
          <w:sz w:val="22"/>
          <w:szCs w:val="22"/>
          <w:lang w:val="en-CA"/>
        </w:rPr>
      </w:pPr>
      <w:r w:rsidRPr="00C62978">
        <w:rPr>
          <w:rFonts w:asciiTheme="minorHAnsi" w:hAnsiTheme="minorHAnsi"/>
          <w:sz w:val="22"/>
          <w:szCs w:val="22"/>
          <w:lang w:val="en-CA"/>
        </w:rPr>
        <w:t>Describe the deployment enhancements in Windows 7</w:t>
      </w:r>
    </w:p>
    <w:p w:rsidR="00C62978" w:rsidRPr="00C62978" w:rsidRDefault="00C62978" w:rsidP="00050C7A">
      <w:pPr>
        <w:pStyle w:val="ListParagraph"/>
        <w:numPr>
          <w:ilvl w:val="0"/>
          <w:numId w:val="2"/>
        </w:numPr>
        <w:spacing w:line="276" w:lineRule="auto"/>
        <w:rPr>
          <w:rFonts w:asciiTheme="minorHAnsi" w:hAnsiTheme="minorHAnsi"/>
          <w:sz w:val="22"/>
          <w:szCs w:val="22"/>
          <w:lang w:val="en-CA"/>
        </w:rPr>
      </w:pPr>
      <w:r w:rsidRPr="00C62978">
        <w:rPr>
          <w:rFonts w:asciiTheme="minorHAnsi" w:hAnsiTheme="minorHAnsi"/>
          <w:sz w:val="22"/>
          <w:szCs w:val="22"/>
          <w:lang w:val="en-CA"/>
        </w:rPr>
        <w:t>Choose a method  and type of installation</w:t>
      </w:r>
    </w:p>
    <w:p w:rsidR="00C62978" w:rsidRPr="00C62978" w:rsidRDefault="00C62978" w:rsidP="00050C7A">
      <w:pPr>
        <w:pStyle w:val="ListParagraph"/>
        <w:numPr>
          <w:ilvl w:val="0"/>
          <w:numId w:val="2"/>
        </w:numPr>
        <w:spacing w:line="276" w:lineRule="auto"/>
        <w:rPr>
          <w:rFonts w:asciiTheme="minorHAnsi" w:hAnsiTheme="minorHAnsi"/>
          <w:sz w:val="22"/>
          <w:szCs w:val="22"/>
          <w:lang w:val="en-CA"/>
        </w:rPr>
      </w:pPr>
      <w:r w:rsidRPr="00C62978">
        <w:rPr>
          <w:rFonts w:asciiTheme="minorHAnsi" w:hAnsiTheme="minorHAnsi"/>
          <w:sz w:val="22"/>
          <w:szCs w:val="22"/>
          <w:lang w:val="en-CA"/>
        </w:rPr>
        <w:t>Use Windows Easy Transfer</w:t>
      </w:r>
    </w:p>
    <w:p w:rsidR="00C62978" w:rsidRPr="00C62978" w:rsidRDefault="00C62978" w:rsidP="00050C7A">
      <w:pPr>
        <w:pStyle w:val="ListParagraph"/>
        <w:numPr>
          <w:ilvl w:val="0"/>
          <w:numId w:val="2"/>
        </w:numPr>
        <w:spacing w:line="276" w:lineRule="auto"/>
        <w:rPr>
          <w:rFonts w:asciiTheme="minorHAnsi" w:hAnsiTheme="minorHAnsi"/>
          <w:sz w:val="22"/>
          <w:szCs w:val="22"/>
          <w:lang w:val="en-CA"/>
        </w:rPr>
      </w:pPr>
      <w:r w:rsidRPr="00C62978">
        <w:rPr>
          <w:rFonts w:asciiTheme="minorHAnsi" w:hAnsiTheme="minorHAnsi"/>
          <w:sz w:val="22"/>
          <w:szCs w:val="22"/>
          <w:lang w:val="en-CA"/>
        </w:rPr>
        <w:t>Perform an attended installation of Windows 7</w:t>
      </w:r>
    </w:p>
    <w:p w:rsidR="00C62978" w:rsidRPr="00C62978" w:rsidRDefault="00C62978" w:rsidP="00050C7A">
      <w:pPr>
        <w:pStyle w:val="ListParagraph"/>
        <w:numPr>
          <w:ilvl w:val="0"/>
          <w:numId w:val="2"/>
        </w:numPr>
        <w:spacing w:line="276" w:lineRule="auto"/>
        <w:rPr>
          <w:rFonts w:asciiTheme="minorHAnsi" w:hAnsiTheme="minorHAnsi"/>
          <w:sz w:val="22"/>
          <w:szCs w:val="22"/>
          <w:lang w:val="en-CA"/>
        </w:rPr>
      </w:pPr>
      <w:r w:rsidRPr="00C62978">
        <w:rPr>
          <w:rFonts w:asciiTheme="minorHAnsi" w:hAnsiTheme="minorHAnsi"/>
          <w:sz w:val="22"/>
          <w:szCs w:val="22"/>
          <w:lang w:val="en-CA"/>
        </w:rPr>
        <w:t>Perform an unattended installation of Windows 7</w:t>
      </w:r>
    </w:p>
    <w:p w:rsidR="00C62978" w:rsidRPr="0053330B" w:rsidRDefault="00C62978" w:rsidP="00050C7A">
      <w:pPr>
        <w:pStyle w:val="ListParagraph"/>
        <w:numPr>
          <w:ilvl w:val="0"/>
          <w:numId w:val="2"/>
        </w:numPr>
        <w:spacing w:line="276" w:lineRule="auto"/>
        <w:rPr>
          <w:sz w:val="22"/>
          <w:szCs w:val="22"/>
        </w:rPr>
      </w:pPr>
      <w:r>
        <w:rPr>
          <w:rFonts w:asciiTheme="minorHAnsi" w:hAnsiTheme="minorHAnsi"/>
          <w:sz w:val="22"/>
          <w:szCs w:val="22"/>
          <w:lang w:val="en-CA"/>
        </w:rPr>
        <w:t>Use and manage Windows I</w:t>
      </w:r>
      <w:r w:rsidRPr="00C62978">
        <w:rPr>
          <w:rFonts w:asciiTheme="minorHAnsi" w:hAnsiTheme="minorHAnsi"/>
          <w:sz w:val="22"/>
          <w:szCs w:val="22"/>
          <w:lang w:val="en-CA"/>
        </w:rPr>
        <w:t>maging Format to image files</w:t>
      </w:r>
    </w:p>
    <w:p w:rsidR="0053330B" w:rsidRPr="0053330B" w:rsidRDefault="0053330B" w:rsidP="0053330B">
      <w:pPr>
        <w:spacing w:line="276" w:lineRule="auto"/>
        <w:ind w:left="360" w:firstLine="0"/>
        <w:rPr>
          <w:sz w:val="22"/>
          <w:szCs w:val="22"/>
        </w:rPr>
      </w:pPr>
    </w:p>
    <w:p w:rsidR="001D3330" w:rsidRDefault="001D3330" w:rsidP="0053330B">
      <w:pPr>
        <w:pStyle w:val="ListParagraph"/>
        <w:numPr>
          <w:ilvl w:val="0"/>
          <w:numId w:val="1"/>
        </w:numPr>
        <w:spacing w:line="276" w:lineRule="auto"/>
        <w:ind w:left="360"/>
        <w:rPr>
          <w:sz w:val="22"/>
          <w:szCs w:val="22"/>
        </w:rPr>
      </w:pPr>
      <w:r w:rsidRPr="001D3330">
        <w:rPr>
          <w:sz w:val="22"/>
          <w:szCs w:val="22"/>
        </w:rPr>
        <w:t>C</w:t>
      </w:r>
      <w:r w:rsidRPr="001D3330">
        <w:rPr>
          <w:sz w:val="22"/>
          <w:szCs w:val="22"/>
        </w:rPr>
        <w:t xml:space="preserve">ONFIGURE A </w:t>
      </w:r>
      <w:r w:rsidRPr="001D3330">
        <w:rPr>
          <w:sz w:val="22"/>
          <w:szCs w:val="22"/>
        </w:rPr>
        <w:t>V</w:t>
      </w:r>
      <w:r w:rsidRPr="001D3330">
        <w:rPr>
          <w:sz w:val="22"/>
          <w:szCs w:val="22"/>
        </w:rPr>
        <w:t>IRTUAL HARD DRIVE</w:t>
      </w:r>
    </w:p>
    <w:p w:rsidR="0053330B" w:rsidRPr="0053330B" w:rsidRDefault="0053330B" w:rsidP="0053330B">
      <w:pPr>
        <w:spacing w:line="276" w:lineRule="auto"/>
        <w:ind w:left="0" w:firstLine="0"/>
        <w:rPr>
          <w:sz w:val="12"/>
          <w:szCs w:val="22"/>
        </w:rPr>
      </w:pPr>
    </w:p>
    <w:p w:rsidR="001D3330" w:rsidRDefault="001D3330" w:rsidP="0053330B">
      <w:pPr>
        <w:pStyle w:val="ListParagraph"/>
        <w:numPr>
          <w:ilvl w:val="0"/>
          <w:numId w:val="1"/>
        </w:numPr>
        <w:spacing w:line="276" w:lineRule="auto"/>
        <w:ind w:left="360"/>
        <w:rPr>
          <w:sz w:val="22"/>
          <w:szCs w:val="22"/>
        </w:rPr>
      </w:pPr>
      <w:r w:rsidRPr="001D3330">
        <w:rPr>
          <w:sz w:val="22"/>
          <w:szCs w:val="22"/>
        </w:rPr>
        <w:t>MANAGE DISKS AND CONFIGURE BitLocker DRIVE ENCRYPTION</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Understand common disk technology and related partition styles</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Understand basic and dynamic disk storage technology</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Understand typical disk management tools and tasks</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Understand partition and volume management</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Understand VHD disk management</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Describe Windows 7 Security improvements</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Use the local security policy to secure Windows 7</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Enable auditing to record security events</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Describe and configure User Account Control</w:t>
      </w:r>
    </w:p>
    <w:p w:rsidR="00C62978" w:rsidRPr="00C62978" w:rsidRDefault="00C62978" w:rsidP="00050C7A">
      <w:pPr>
        <w:pStyle w:val="ListParagraph"/>
        <w:numPr>
          <w:ilvl w:val="0"/>
          <w:numId w:val="3"/>
        </w:numPr>
        <w:spacing w:line="276" w:lineRule="auto"/>
        <w:rPr>
          <w:rFonts w:asciiTheme="minorHAnsi" w:hAnsiTheme="minorHAnsi"/>
          <w:sz w:val="22"/>
          <w:szCs w:val="18"/>
          <w:lang w:val="en-CA"/>
        </w:rPr>
      </w:pPr>
      <w:r w:rsidRPr="00C62978">
        <w:rPr>
          <w:rFonts w:asciiTheme="minorHAnsi" w:hAnsiTheme="minorHAnsi"/>
          <w:sz w:val="22"/>
          <w:szCs w:val="18"/>
          <w:lang w:val="en-CA"/>
        </w:rPr>
        <w:t>Describe the malware security features in Windows 7</w:t>
      </w:r>
    </w:p>
    <w:p w:rsidR="00C62978" w:rsidRPr="0053330B" w:rsidRDefault="00C62978" w:rsidP="00050C7A">
      <w:pPr>
        <w:pStyle w:val="ListParagraph"/>
        <w:numPr>
          <w:ilvl w:val="0"/>
          <w:numId w:val="3"/>
        </w:numPr>
        <w:spacing w:line="276" w:lineRule="auto"/>
        <w:rPr>
          <w:sz w:val="22"/>
          <w:szCs w:val="22"/>
        </w:rPr>
      </w:pPr>
      <w:r w:rsidRPr="00C62978">
        <w:rPr>
          <w:rFonts w:asciiTheme="minorHAnsi" w:hAnsiTheme="minorHAnsi"/>
          <w:sz w:val="22"/>
          <w:szCs w:val="18"/>
          <w:lang w:val="en-CA"/>
        </w:rPr>
        <w:t>Use the data security features in Windows 7</w:t>
      </w:r>
    </w:p>
    <w:p w:rsidR="0053330B" w:rsidRPr="0053330B" w:rsidRDefault="0053330B" w:rsidP="0053330B">
      <w:pPr>
        <w:spacing w:line="276" w:lineRule="auto"/>
        <w:ind w:left="0" w:firstLine="0"/>
        <w:rPr>
          <w:sz w:val="22"/>
          <w:szCs w:val="22"/>
        </w:rPr>
      </w:pPr>
    </w:p>
    <w:p w:rsidR="001D3330" w:rsidRDefault="001D3330" w:rsidP="0053330B">
      <w:pPr>
        <w:pStyle w:val="ListParagraph"/>
        <w:numPr>
          <w:ilvl w:val="0"/>
          <w:numId w:val="1"/>
        </w:numPr>
        <w:spacing w:line="276" w:lineRule="auto"/>
        <w:ind w:left="360"/>
        <w:rPr>
          <w:sz w:val="22"/>
        </w:rPr>
      </w:pPr>
      <w:r w:rsidRPr="001D3330">
        <w:rPr>
          <w:sz w:val="22"/>
        </w:rPr>
        <w:t>CONFIGURE DEVICES, WINDOWS UPDATES, AND INTERNET EXPLORER</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Understand and use the Control Panel applets</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Understand the Administrative Tools</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Manage hardware components</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Understand and configure power management</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Configure the display</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Use Task Scheduler</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Understand and configure Windows 7 printing</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Understand Windows Fax and Scan</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t>Use Windows Explorer libraries</w:t>
      </w:r>
    </w:p>
    <w:p w:rsidR="00C62978" w:rsidRPr="00C62978" w:rsidRDefault="00C62978" w:rsidP="0053330B">
      <w:pPr>
        <w:pStyle w:val="ListParagraph"/>
        <w:numPr>
          <w:ilvl w:val="0"/>
          <w:numId w:val="4"/>
        </w:numPr>
        <w:spacing w:line="276" w:lineRule="auto"/>
        <w:rPr>
          <w:rFonts w:asciiTheme="minorHAnsi" w:hAnsiTheme="minorHAnsi"/>
          <w:sz w:val="22"/>
          <w:szCs w:val="22"/>
          <w:lang w:val="en-CA"/>
        </w:rPr>
      </w:pPr>
      <w:r w:rsidRPr="00C62978">
        <w:rPr>
          <w:rFonts w:asciiTheme="minorHAnsi" w:hAnsiTheme="minorHAnsi"/>
          <w:sz w:val="22"/>
          <w:szCs w:val="22"/>
          <w:lang w:val="en-CA"/>
        </w:rPr>
        <w:lastRenderedPageBreak/>
        <w:t>Find files by using Search</w:t>
      </w:r>
    </w:p>
    <w:p w:rsidR="00C62978" w:rsidRPr="0053330B" w:rsidRDefault="00C62978" w:rsidP="0053330B">
      <w:pPr>
        <w:pStyle w:val="ListParagraph"/>
        <w:numPr>
          <w:ilvl w:val="0"/>
          <w:numId w:val="4"/>
        </w:numPr>
        <w:spacing w:line="276" w:lineRule="auto"/>
        <w:rPr>
          <w:sz w:val="22"/>
        </w:rPr>
      </w:pPr>
      <w:r w:rsidRPr="00C62978">
        <w:rPr>
          <w:rFonts w:asciiTheme="minorHAnsi" w:hAnsiTheme="minorHAnsi"/>
          <w:sz w:val="22"/>
          <w:szCs w:val="22"/>
          <w:lang w:val="en-CA"/>
        </w:rPr>
        <w:t>Describe the features in Internet Explorer</w:t>
      </w:r>
    </w:p>
    <w:p w:rsidR="0053330B" w:rsidRPr="0053330B" w:rsidRDefault="0053330B" w:rsidP="0053330B">
      <w:pPr>
        <w:spacing w:line="276" w:lineRule="auto"/>
        <w:ind w:left="360" w:firstLine="0"/>
        <w:rPr>
          <w:sz w:val="22"/>
        </w:rPr>
      </w:pPr>
    </w:p>
    <w:p w:rsidR="001D3330" w:rsidRDefault="001D3330" w:rsidP="0053330B">
      <w:pPr>
        <w:pStyle w:val="ListParagraph"/>
        <w:numPr>
          <w:ilvl w:val="0"/>
          <w:numId w:val="4"/>
        </w:numPr>
        <w:spacing w:line="276" w:lineRule="auto"/>
        <w:ind w:left="360"/>
        <w:rPr>
          <w:sz w:val="22"/>
        </w:rPr>
      </w:pPr>
      <w:r w:rsidRPr="001D3330">
        <w:rPr>
          <w:sz w:val="22"/>
        </w:rPr>
        <w:t>C</w:t>
      </w:r>
      <w:r w:rsidRPr="001D3330">
        <w:rPr>
          <w:sz w:val="22"/>
        </w:rPr>
        <w:t>ONFIGURE APPLICATION COMPATIBILITY AND APPLICATION RESTRICTIONS</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Describe application architecture terminology relevant to Windows 7</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Describe supported application environments</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Describe the Windows 7 Registry and know how to manipulate it when necessary</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 xml:space="preserve">Understand file and registry </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virtualization in conjunction with User Account Control</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Know how to use the Run As Administrator features for applications</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Understand how Windows 7 provides tweaked compatibility settings to run older applications</w:t>
      </w:r>
    </w:p>
    <w:p w:rsidR="0053330B" w:rsidRPr="0053330B" w:rsidRDefault="0053330B" w:rsidP="00050C7A">
      <w:pPr>
        <w:pStyle w:val="ListParagraph"/>
        <w:numPr>
          <w:ilvl w:val="0"/>
          <w:numId w:val="5"/>
        </w:numPr>
        <w:spacing w:line="276" w:lineRule="auto"/>
        <w:rPr>
          <w:rFonts w:asciiTheme="minorHAnsi" w:hAnsiTheme="minorHAnsi"/>
          <w:sz w:val="22"/>
          <w:szCs w:val="20"/>
          <w:lang w:val="en-CA"/>
        </w:rPr>
      </w:pPr>
      <w:r w:rsidRPr="0053330B">
        <w:rPr>
          <w:rFonts w:asciiTheme="minorHAnsi" w:hAnsiTheme="minorHAnsi"/>
          <w:sz w:val="22"/>
          <w:szCs w:val="20"/>
          <w:lang w:val="en-CA"/>
        </w:rPr>
        <w:t>Describe application compatibility research tools provided by Microsoft</w:t>
      </w:r>
    </w:p>
    <w:p w:rsidR="0053330B" w:rsidRPr="0053330B" w:rsidRDefault="0053330B" w:rsidP="00050C7A">
      <w:pPr>
        <w:pStyle w:val="ListParagraph"/>
        <w:numPr>
          <w:ilvl w:val="0"/>
          <w:numId w:val="5"/>
        </w:numPr>
        <w:spacing w:line="276" w:lineRule="auto"/>
        <w:rPr>
          <w:sz w:val="22"/>
        </w:rPr>
      </w:pPr>
      <w:r w:rsidRPr="0053330B">
        <w:rPr>
          <w:rFonts w:asciiTheme="minorHAnsi" w:hAnsiTheme="minorHAnsi"/>
          <w:sz w:val="22"/>
          <w:szCs w:val="20"/>
          <w:lang w:val="en-CA"/>
        </w:rPr>
        <w:t>Describe application control policies that restrict which applications are allowed to run</w:t>
      </w:r>
    </w:p>
    <w:p w:rsidR="0053330B" w:rsidRPr="0053330B" w:rsidRDefault="0053330B" w:rsidP="0053330B">
      <w:pPr>
        <w:spacing w:line="276" w:lineRule="auto"/>
        <w:ind w:left="360" w:firstLine="0"/>
        <w:rPr>
          <w:sz w:val="22"/>
        </w:rPr>
      </w:pPr>
    </w:p>
    <w:p w:rsidR="001D3330" w:rsidRDefault="001D3330" w:rsidP="0053330B">
      <w:pPr>
        <w:pStyle w:val="ListParagraph"/>
        <w:numPr>
          <w:ilvl w:val="0"/>
          <w:numId w:val="5"/>
        </w:numPr>
        <w:spacing w:line="276" w:lineRule="auto"/>
        <w:ind w:left="360"/>
        <w:rPr>
          <w:sz w:val="22"/>
        </w:rPr>
      </w:pPr>
      <w:r w:rsidRPr="001D3330">
        <w:rPr>
          <w:sz w:val="22"/>
        </w:rPr>
        <w:t>CONFIGURE</w:t>
      </w:r>
      <w:r w:rsidRPr="001D3330">
        <w:rPr>
          <w:sz w:val="22"/>
        </w:rPr>
        <w:t xml:space="preserve"> IPv4 </w:t>
      </w:r>
      <w:r w:rsidRPr="001D3330">
        <w:rPr>
          <w:sz w:val="22"/>
        </w:rPr>
        <w:t>AND</w:t>
      </w:r>
      <w:r w:rsidRPr="001D3330">
        <w:rPr>
          <w:sz w:val="22"/>
        </w:rPr>
        <w:t xml:space="preserve"> IPv6 </w:t>
      </w:r>
      <w:r w:rsidRPr="001D3330">
        <w:rPr>
          <w:sz w:val="22"/>
        </w:rPr>
        <w:t>AND OTHER NETWORK SETTINGS, NETWORK ADPTERS, AND WINDOWS FIREWALL</w:t>
      </w:r>
    </w:p>
    <w:p w:rsidR="0053330B" w:rsidRPr="0053330B" w:rsidRDefault="0053330B" w:rsidP="0053330B">
      <w:pPr>
        <w:spacing w:line="276" w:lineRule="auto"/>
        <w:ind w:left="0" w:firstLine="0"/>
        <w:rPr>
          <w:sz w:val="12"/>
        </w:rPr>
      </w:pPr>
    </w:p>
    <w:p w:rsidR="001D3330" w:rsidRDefault="001D3330" w:rsidP="0053330B">
      <w:pPr>
        <w:pStyle w:val="ListParagraph"/>
        <w:numPr>
          <w:ilvl w:val="0"/>
          <w:numId w:val="5"/>
        </w:numPr>
        <w:spacing w:line="276" w:lineRule="auto"/>
        <w:ind w:left="360"/>
        <w:rPr>
          <w:sz w:val="22"/>
        </w:rPr>
      </w:pPr>
      <w:r w:rsidRPr="001D3330">
        <w:rPr>
          <w:sz w:val="22"/>
        </w:rPr>
        <w:t>CONFIGURE REMOTE MANAGEMENT, BranchCache, DirectAccess, REMOTE CONNECTIONS AND MOBILITY OPTIONS</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Understand Windows 7 network components</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Understand Windows 7 network architecture</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Describe and configure IPV4 and IPV6</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Perform and monitor file sharing</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Connect Windows 7 to the Internet</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Describe and configure wireless networking</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Configure Windows Firewall</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Describe network bridging</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 xml:space="preserve">Describe ad hoc and </w:t>
      </w:r>
      <w:proofErr w:type="spellStart"/>
      <w:r w:rsidRPr="0053330B">
        <w:rPr>
          <w:rFonts w:asciiTheme="minorHAnsi" w:hAnsiTheme="minorHAnsi"/>
          <w:sz w:val="22"/>
          <w:szCs w:val="16"/>
          <w:lang w:val="en-CA"/>
        </w:rPr>
        <w:t>homegroup</w:t>
      </w:r>
      <w:proofErr w:type="spellEnd"/>
      <w:r w:rsidRPr="0053330B">
        <w:rPr>
          <w:rFonts w:asciiTheme="minorHAnsi" w:hAnsiTheme="minorHAnsi"/>
          <w:sz w:val="22"/>
          <w:szCs w:val="16"/>
          <w:lang w:val="en-CA"/>
        </w:rPr>
        <w:t xml:space="preserve"> networks</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Understand remote access and remote control features in Windows 7</w:t>
      </w:r>
    </w:p>
    <w:p w:rsid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Understand virtual private networking features in Windows 7</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Describe DirectAccess technology as an alternative to virtual private networking</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Understand how Remote Desktop is used</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Understand how Remote Assistance supports users</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Describe BranchCache technology to minimize WAN traffic for remote branch users</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Understand Sync Center</w:t>
      </w:r>
    </w:p>
    <w:p w:rsidR="0053330B" w:rsidRPr="0053330B" w:rsidRDefault="0053330B" w:rsidP="00050C7A">
      <w:pPr>
        <w:pStyle w:val="ListParagraph"/>
        <w:numPr>
          <w:ilvl w:val="0"/>
          <w:numId w:val="6"/>
        </w:numPr>
        <w:spacing w:line="276" w:lineRule="auto"/>
        <w:rPr>
          <w:rFonts w:asciiTheme="minorHAnsi" w:hAnsiTheme="minorHAnsi"/>
          <w:sz w:val="22"/>
          <w:szCs w:val="16"/>
          <w:lang w:val="en-CA"/>
        </w:rPr>
      </w:pPr>
      <w:r w:rsidRPr="0053330B">
        <w:rPr>
          <w:rFonts w:asciiTheme="minorHAnsi" w:hAnsiTheme="minorHAnsi"/>
          <w:sz w:val="22"/>
          <w:szCs w:val="16"/>
          <w:lang w:val="en-CA"/>
        </w:rPr>
        <w:t>Describe Mobility Center</w:t>
      </w:r>
    </w:p>
    <w:p w:rsidR="0053330B" w:rsidRPr="0053330B" w:rsidRDefault="0053330B" w:rsidP="0053330B">
      <w:pPr>
        <w:spacing w:line="276" w:lineRule="auto"/>
        <w:ind w:left="0" w:firstLine="0"/>
        <w:rPr>
          <w:sz w:val="22"/>
        </w:rPr>
      </w:pPr>
    </w:p>
    <w:p w:rsidR="001D3330" w:rsidRPr="001D3330" w:rsidRDefault="001D3330" w:rsidP="0053330B">
      <w:pPr>
        <w:pStyle w:val="ListParagraph"/>
        <w:numPr>
          <w:ilvl w:val="0"/>
          <w:numId w:val="5"/>
        </w:numPr>
        <w:spacing w:line="276" w:lineRule="auto"/>
        <w:ind w:left="360"/>
        <w:rPr>
          <w:sz w:val="22"/>
        </w:rPr>
      </w:pPr>
      <w:r w:rsidRPr="001D3330">
        <w:rPr>
          <w:sz w:val="22"/>
        </w:rPr>
        <w:t>CONFIGURE SHARED RESOURCES, FILE AND FOLDER ACCESS, AND USER ACCOUNT CONTROL</w:t>
      </w:r>
    </w:p>
    <w:p w:rsidR="001D3330" w:rsidRDefault="001D3330" w:rsidP="0053330B">
      <w:pPr>
        <w:pStyle w:val="ListParagraph"/>
        <w:numPr>
          <w:ilvl w:val="0"/>
          <w:numId w:val="5"/>
        </w:numPr>
        <w:spacing w:line="276" w:lineRule="auto"/>
        <w:ind w:left="360"/>
        <w:rPr>
          <w:sz w:val="22"/>
        </w:rPr>
      </w:pPr>
      <w:r w:rsidRPr="001D3330">
        <w:rPr>
          <w:sz w:val="22"/>
        </w:rPr>
        <w:t>C</w:t>
      </w:r>
      <w:r w:rsidRPr="001D3330">
        <w:rPr>
          <w:sz w:val="22"/>
        </w:rPr>
        <w:t>ONFIGURE AUTHENTICATION AND AUTHORIZATION</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Describe local user accounts and groups</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lastRenderedPageBreak/>
        <w:t>Create and manage user accounts</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Manage Profiles</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Describe Windows 7 integration with networks</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Configure and use Parental Controls</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Describe Windows 7 Security improvements</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Use the local security policy to secure Windows 7</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Enable auditing to record security events</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Describe and configure User Account Control</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Describe the malware security features in Windows 7</w:t>
      </w:r>
    </w:p>
    <w:p w:rsidR="00050C7A" w:rsidRPr="00050C7A" w:rsidRDefault="00050C7A" w:rsidP="00050C7A">
      <w:pPr>
        <w:pStyle w:val="ListParagraph"/>
        <w:numPr>
          <w:ilvl w:val="0"/>
          <w:numId w:val="9"/>
        </w:numPr>
        <w:spacing w:line="276" w:lineRule="auto"/>
        <w:rPr>
          <w:rFonts w:asciiTheme="minorHAnsi" w:hAnsiTheme="minorHAnsi"/>
          <w:sz w:val="22"/>
          <w:szCs w:val="22"/>
          <w:lang w:val="en-CA"/>
        </w:rPr>
      </w:pPr>
      <w:r w:rsidRPr="00050C7A">
        <w:rPr>
          <w:rFonts w:asciiTheme="minorHAnsi" w:hAnsiTheme="minorHAnsi"/>
          <w:sz w:val="22"/>
          <w:szCs w:val="22"/>
          <w:lang w:val="en-CA"/>
        </w:rPr>
        <w:t>Use the data security features in Windows 7</w:t>
      </w:r>
    </w:p>
    <w:p w:rsidR="0053330B" w:rsidRPr="00050C7A" w:rsidRDefault="00050C7A" w:rsidP="00050C7A">
      <w:pPr>
        <w:pStyle w:val="ListParagraph"/>
        <w:numPr>
          <w:ilvl w:val="0"/>
          <w:numId w:val="9"/>
        </w:numPr>
        <w:spacing w:line="276" w:lineRule="auto"/>
        <w:rPr>
          <w:sz w:val="22"/>
        </w:rPr>
      </w:pPr>
      <w:r w:rsidRPr="00050C7A">
        <w:rPr>
          <w:rFonts w:asciiTheme="minorHAnsi" w:hAnsiTheme="minorHAnsi"/>
          <w:sz w:val="22"/>
          <w:szCs w:val="22"/>
          <w:lang w:val="en-CA"/>
        </w:rPr>
        <w:t>Secure Windows 7 by using Windows Update</w:t>
      </w:r>
    </w:p>
    <w:p w:rsidR="00050C7A" w:rsidRPr="00050C7A" w:rsidRDefault="00050C7A" w:rsidP="00050C7A">
      <w:pPr>
        <w:spacing w:line="276" w:lineRule="auto"/>
        <w:ind w:left="360" w:firstLine="0"/>
        <w:rPr>
          <w:sz w:val="22"/>
        </w:rPr>
      </w:pPr>
    </w:p>
    <w:p w:rsidR="001D3330" w:rsidRPr="00050C7A" w:rsidRDefault="001D3330" w:rsidP="00050C7A">
      <w:pPr>
        <w:pStyle w:val="ListParagraph"/>
        <w:numPr>
          <w:ilvl w:val="0"/>
          <w:numId w:val="9"/>
        </w:numPr>
        <w:spacing w:line="276" w:lineRule="auto"/>
        <w:ind w:left="360"/>
      </w:pPr>
      <w:r w:rsidRPr="001D3330">
        <w:rPr>
          <w:sz w:val="22"/>
          <w:szCs w:val="22"/>
        </w:rPr>
        <w:t>C</w:t>
      </w:r>
      <w:r w:rsidRPr="001D3330">
        <w:rPr>
          <w:sz w:val="22"/>
          <w:szCs w:val="22"/>
        </w:rPr>
        <w:t>ONFIGURE PERFORMANCE SETTINGS AND PERFORM SYSTEMS MONITORING</w:t>
      </w:r>
    </w:p>
    <w:p w:rsidR="00050C7A" w:rsidRPr="00050C7A" w:rsidRDefault="00050C7A" w:rsidP="00050C7A">
      <w:pPr>
        <w:pStyle w:val="ListParagraph"/>
        <w:numPr>
          <w:ilvl w:val="0"/>
          <w:numId w:val="11"/>
        </w:numPr>
        <w:spacing w:line="276" w:lineRule="auto"/>
        <w:rPr>
          <w:rFonts w:asciiTheme="minorHAnsi" w:hAnsiTheme="minorHAnsi"/>
          <w:sz w:val="22"/>
          <w:szCs w:val="22"/>
          <w:lang w:val="en-CA"/>
        </w:rPr>
      </w:pPr>
      <w:r w:rsidRPr="00050C7A">
        <w:rPr>
          <w:rFonts w:asciiTheme="minorHAnsi" w:hAnsiTheme="minorHAnsi"/>
          <w:sz w:val="22"/>
          <w:szCs w:val="22"/>
          <w:lang w:val="en-CA"/>
        </w:rPr>
        <w:t>Identify several key performance enhancements</w:t>
      </w:r>
    </w:p>
    <w:p w:rsidR="00050C7A" w:rsidRPr="00050C7A" w:rsidRDefault="00050C7A" w:rsidP="00050C7A">
      <w:pPr>
        <w:pStyle w:val="ListParagraph"/>
        <w:numPr>
          <w:ilvl w:val="0"/>
          <w:numId w:val="11"/>
        </w:numPr>
        <w:spacing w:line="276" w:lineRule="auto"/>
        <w:rPr>
          <w:rFonts w:asciiTheme="minorHAnsi" w:hAnsiTheme="minorHAnsi"/>
          <w:sz w:val="22"/>
          <w:szCs w:val="22"/>
          <w:lang w:val="en-CA"/>
        </w:rPr>
      </w:pPr>
      <w:r w:rsidRPr="00050C7A">
        <w:rPr>
          <w:rFonts w:asciiTheme="minorHAnsi" w:hAnsiTheme="minorHAnsi"/>
          <w:sz w:val="22"/>
          <w:szCs w:val="22"/>
          <w:lang w:val="en-CA"/>
        </w:rPr>
        <w:t>Describe performance tuning concepts</w:t>
      </w:r>
    </w:p>
    <w:p w:rsidR="00050C7A" w:rsidRPr="00050C7A" w:rsidRDefault="00050C7A" w:rsidP="00050C7A">
      <w:pPr>
        <w:pStyle w:val="ListParagraph"/>
        <w:numPr>
          <w:ilvl w:val="0"/>
          <w:numId w:val="11"/>
        </w:numPr>
        <w:spacing w:line="276" w:lineRule="auto"/>
        <w:rPr>
          <w:rFonts w:asciiTheme="minorHAnsi" w:hAnsiTheme="minorHAnsi"/>
          <w:sz w:val="22"/>
          <w:szCs w:val="22"/>
          <w:lang w:val="en-CA"/>
        </w:rPr>
      </w:pPr>
      <w:r w:rsidRPr="00050C7A">
        <w:rPr>
          <w:rFonts w:asciiTheme="minorHAnsi" w:hAnsiTheme="minorHAnsi"/>
          <w:sz w:val="22"/>
          <w:szCs w:val="22"/>
          <w:lang w:val="en-CA"/>
        </w:rPr>
        <w:t>Use Performance Monitor</w:t>
      </w:r>
    </w:p>
    <w:p w:rsidR="00050C7A" w:rsidRPr="00050C7A" w:rsidRDefault="00050C7A" w:rsidP="00050C7A">
      <w:pPr>
        <w:pStyle w:val="ListParagraph"/>
        <w:numPr>
          <w:ilvl w:val="0"/>
          <w:numId w:val="11"/>
        </w:numPr>
        <w:spacing w:line="276" w:lineRule="auto"/>
        <w:rPr>
          <w:rFonts w:asciiTheme="minorHAnsi" w:hAnsiTheme="minorHAnsi"/>
          <w:sz w:val="22"/>
          <w:szCs w:val="22"/>
          <w:lang w:val="en-CA"/>
        </w:rPr>
      </w:pPr>
      <w:r w:rsidRPr="00050C7A">
        <w:rPr>
          <w:rFonts w:asciiTheme="minorHAnsi" w:hAnsiTheme="minorHAnsi"/>
          <w:sz w:val="22"/>
          <w:szCs w:val="22"/>
          <w:lang w:val="en-CA"/>
        </w:rPr>
        <w:t>Use Task Manager</w:t>
      </w:r>
    </w:p>
    <w:p w:rsidR="00050C7A" w:rsidRPr="00050C7A" w:rsidRDefault="00050C7A" w:rsidP="00050C7A">
      <w:pPr>
        <w:pStyle w:val="ListParagraph"/>
        <w:numPr>
          <w:ilvl w:val="0"/>
          <w:numId w:val="11"/>
        </w:numPr>
        <w:spacing w:line="276" w:lineRule="auto"/>
        <w:rPr>
          <w:rFonts w:asciiTheme="minorHAnsi" w:hAnsiTheme="minorHAnsi"/>
          <w:sz w:val="22"/>
          <w:szCs w:val="22"/>
          <w:lang w:val="en-CA"/>
        </w:rPr>
      </w:pPr>
      <w:r w:rsidRPr="00050C7A">
        <w:rPr>
          <w:rFonts w:asciiTheme="minorHAnsi" w:hAnsiTheme="minorHAnsi"/>
          <w:sz w:val="22"/>
          <w:szCs w:val="22"/>
          <w:lang w:val="en-CA"/>
        </w:rPr>
        <w:t>Understand performance ranking</w:t>
      </w:r>
    </w:p>
    <w:p w:rsidR="00050C7A" w:rsidRPr="00050C7A" w:rsidRDefault="00050C7A" w:rsidP="00050C7A">
      <w:pPr>
        <w:pStyle w:val="ListParagraph"/>
        <w:numPr>
          <w:ilvl w:val="0"/>
          <w:numId w:val="11"/>
        </w:numPr>
        <w:spacing w:line="276" w:lineRule="auto"/>
      </w:pPr>
      <w:r w:rsidRPr="00050C7A">
        <w:rPr>
          <w:rFonts w:asciiTheme="minorHAnsi" w:hAnsiTheme="minorHAnsi"/>
          <w:sz w:val="22"/>
          <w:szCs w:val="22"/>
          <w:lang w:val="en-CA"/>
        </w:rPr>
        <w:t>Optimize system performance</w:t>
      </w:r>
    </w:p>
    <w:p w:rsidR="00050C7A" w:rsidRDefault="00050C7A" w:rsidP="00050C7A">
      <w:pPr>
        <w:spacing w:line="276" w:lineRule="auto"/>
      </w:pPr>
    </w:p>
    <w:p w:rsidR="00050C7A" w:rsidRDefault="00050C7A" w:rsidP="00050C7A">
      <w:pPr>
        <w:spacing w:line="276" w:lineRule="auto"/>
      </w:pPr>
    </w:p>
    <w:p w:rsidR="00050C7A" w:rsidRDefault="00050C7A" w:rsidP="00050C7A">
      <w:pPr>
        <w:spacing w:line="276" w:lineRule="auto"/>
      </w:pPr>
    </w:p>
    <w:p w:rsidR="00050C7A" w:rsidRDefault="00050C7A" w:rsidP="00050C7A">
      <w:pPr>
        <w:spacing w:line="276" w:lineRule="auto"/>
      </w:pPr>
    </w:p>
    <w:p w:rsidR="00050C7A" w:rsidRPr="00050C7A" w:rsidRDefault="00050C7A" w:rsidP="00050C7A">
      <w:pPr>
        <w:spacing w:line="276" w:lineRule="auto"/>
        <w:rPr>
          <w:sz w:val="28"/>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738"/>
        <w:gridCol w:w="8838"/>
      </w:tblGrid>
      <w:tr w:rsidR="00050C7A" w:rsidRPr="00050C7A" w:rsidTr="004F0AC1">
        <w:tc>
          <w:tcPr>
            <w:tcW w:w="738" w:type="dxa"/>
          </w:tcPr>
          <w:p w:rsidR="00050C7A" w:rsidRPr="00050C7A" w:rsidRDefault="00050C7A" w:rsidP="00050C7A">
            <w:pPr>
              <w:ind w:left="0" w:firstLine="0"/>
              <w:rPr>
                <w:rFonts w:ascii="Calibri" w:hAnsi="Calibri"/>
                <w:i/>
                <w:iCs/>
                <w:color w:val="1F497D"/>
                <w:sz w:val="20"/>
                <w:szCs w:val="18"/>
              </w:rPr>
            </w:pPr>
            <w:r w:rsidRPr="00050C7A">
              <w:rPr>
                <w:rFonts w:ascii="Calibri" w:hAnsi="Calibri"/>
                <w:i/>
                <w:noProof/>
                <w:color w:val="1F497D"/>
                <w:sz w:val="20"/>
                <w:szCs w:val="18"/>
              </w:rPr>
              <w:drawing>
                <wp:inline distT="0" distB="0" distL="0" distR="0" wp14:anchorId="776C00C1" wp14:editId="0565DC36">
                  <wp:extent cx="302260" cy="24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p>
        </w:tc>
        <w:tc>
          <w:tcPr>
            <w:tcW w:w="8838" w:type="dxa"/>
            <w:vAlign w:val="center"/>
          </w:tcPr>
          <w:p w:rsidR="00050C7A" w:rsidRPr="00050C7A" w:rsidRDefault="00050C7A" w:rsidP="00050C7A">
            <w:pPr>
              <w:ind w:left="0" w:firstLine="0"/>
              <w:rPr>
                <w:rFonts w:ascii="Calibri" w:hAnsi="Calibri"/>
                <w:i/>
                <w:iCs/>
                <w:color w:val="1F497D"/>
                <w:sz w:val="20"/>
                <w:szCs w:val="18"/>
              </w:rPr>
            </w:pPr>
            <w:r w:rsidRPr="00050C7A">
              <w:rPr>
                <w:rFonts w:ascii="Calibri" w:hAnsi="Calibri"/>
                <w:i/>
                <w:iCs/>
                <w:color w:val="1F497D"/>
                <w:sz w:val="20"/>
                <w:szCs w:val="18"/>
              </w:rPr>
              <w:t>MoHealthWINs</w:t>
            </w:r>
          </w:p>
        </w:tc>
      </w:tr>
    </w:tbl>
    <w:p w:rsidR="00050C7A" w:rsidRPr="00050C7A" w:rsidRDefault="00050C7A" w:rsidP="00050C7A">
      <w:pPr>
        <w:ind w:left="0" w:firstLine="0"/>
        <w:rPr>
          <w:rFonts w:ascii="Calibri" w:hAnsi="Calibri"/>
          <w:i/>
          <w:iCs/>
          <w:color w:val="1F497D"/>
          <w:sz w:val="14"/>
          <w:szCs w:val="12"/>
        </w:rPr>
      </w:pPr>
      <w:r w:rsidRPr="00050C7A">
        <w:rPr>
          <w:rFonts w:ascii="Calibri" w:hAnsi="Calibri"/>
          <w:i/>
          <w:iCs/>
          <w:color w:val="1F497D"/>
          <w:sz w:val="14"/>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50C7A" w:rsidRDefault="00050C7A" w:rsidP="00050C7A">
      <w:pPr>
        <w:spacing w:line="276" w:lineRule="auto"/>
        <w:ind w:left="360"/>
      </w:pPr>
      <w:bookmarkStart w:id="0" w:name="_GoBack"/>
      <w:bookmarkEnd w:id="0"/>
    </w:p>
    <w:p w:rsidR="00050C7A" w:rsidRDefault="00050C7A" w:rsidP="00050C7A">
      <w:pPr>
        <w:spacing w:line="276" w:lineRule="auto"/>
        <w:ind w:left="360"/>
      </w:pPr>
    </w:p>
    <w:p w:rsidR="00050C7A" w:rsidRDefault="00050C7A" w:rsidP="00050C7A">
      <w:pPr>
        <w:spacing w:line="276" w:lineRule="auto"/>
        <w:ind w:left="360"/>
      </w:pPr>
    </w:p>
    <w:sdt>
      <w:sdtPr>
        <w:alias w:val="Creative Commons License"/>
        <w:tag w:val="Creative Commons License"/>
        <w:id w:val="1538083382"/>
        <w:lock w:val="sdtContentLocked"/>
        <w:placeholder>
          <w:docPart w:val="DefaultPlaceholder_1082065158"/>
        </w:placeholder>
      </w:sdtPr>
      <w:sdtContent>
        <w:p w:rsidR="00050C7A" w:rsidRDefault="00050C7A" w:rsidP="00050C7A">
          <w:pPr>
            <w:ind w:left="360"/>
          </w:pPr>
          <w:r>
            <w:pict>
              <v:shape id="_x0000_" o:spid="_x0000_i1025" style="width:66pt;height:23.25pt" coordsize="" o:spt="100" adj="0,,0" path="" stroked="f">
                <v:stroke joinstyle="miter"/>
                <v:imagedata r:id="rId10" o:title=""/>
                <v:formulas/>
                <v:path o:connecttype="segments"/>
              </v:shape>
            </w:pict>
          </w:r>
        </w:p>
        <w:p w:rsidR="00050C7A" w:rsidRDefault="00050C7A" w:rsidP="00050C7A">
          <w:pPr>
            <w:ind w:left="360"/>
          </w:pPr>
          <w:r>
            <w:t xml:space="preserve">This work is licensed under a </w:t>
          </w:r>
          <w:hyperlink r:id="rId11" w:history="1">
            <w:r>
              <w:rPr>
                <w:rStyle w:val="Hyperlink"/>
              </w:rPr>
              <w:t>Creative Commons Attribution 3.0 Unported License</w:t>
            </w:r>
          </w:hyperlink>
          <w:r>
            <w:t>.</w:t>
          </w:r>
        </w:p>
      </w:sdtContent>
    </w:sdt>
    <w:p w:rsidR="00050C7A" w:rsidRPr="001D3330" w:rsidRDefault="00050C7A" w:rsidP="00050C7A">
      <w:pPr>
        <w:spacing w:line="276" w:lineRule="auto"/>
        <w:ind w:left="360"/>
      </w:pPr>
    </w:p>
    <w:sectPr w:rsidR="00050C7A" w:rsidRPr="001D333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D7" w:rsidRDefault="00AC24D7" w:rsidP="000E3241">
      <w:r>
        <w:separator/>
      </w:r>
    </w:p>
  </w:endnote>
  <w:endnote w:type="continuationSeparator" w:id="0">
    <w:p w:rsidR="00AC24D7" w:rsidRDefault="00AC24D7" w:rsidP="000E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D7" w:rsidRDefault="00AC24D7" w:rsidP="000E3241">
      <w:r>
        <w:separator/>
      </w:r>
    </w:p>
  </w:footnote>
  <w:footnote w:type="continuationSeparator" w:id="0">
    <w:p w:rsidR="00AC24D7" w:rsidRDefault="00AC24D7" w:rsidP="000E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Look w:val="04A0" w:firstRow="1" w:lastRow="0" w:firstColumn="1" w:lastColumn="0" w:noHBand="0" w:noVBand="1"/>
    </w:tblPr>
    <w:tblGrid>
      <w:gridCol w:w="2880"/>
      <w:gridCol w:w="3600"/>
      <w:gridCol w:w="2880"/>
    </w:tblGrid>
    <w:tr w:rsidR="000E3241" w:rsidRPr="00585713" w:rsidTr="000E3241">
      <w:tc>
        <w:tcPr>
          <w:tcW w:w="2880" w:type="dxa"/>
          <w:vAlign w:val="center"/>
        </w:tcPr>
        <w:p w:rsidR="000E3241" w:rsidRPr="00585713" w:rsidRDefault="000E3241" w:rsidP="000E3241">
          <w:pPr>
            <w:pStyle w:val="Header"/>
            <w:ind w:left="0" w:firstLine="0"/>
            <w:rPr>
              <w:b/>
            </w:rPr>
          </w:pPr>
          <w:r>
            <w:rPr>
              <w:b/>
              <w:noProof/>
            </w:rPr>
            <w:drawing>
              <wp:inline distT="0" distB="0" distL="0" distR="0" wp14:anchorId="496B7084" wp14:editId="39C85E15">
                <wp:extent cx="1153160" cy="7315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731520"/>
                        </a:xfrm>
                        <a:prstGeom prst="rect">
                          <a:avLst/>
                        </a:prstGeom>
                        <a:noFill/>
                        <a:ln>
                          <a:noFill/>
                        </a:ln>
                      </pic:spPr>
                    </pic:pic>
                  </a:graphicData>
                </a:graphic>
              </wp:inline>
            </w:drawing>
          </w:r>
        </w:p>
      </w:tc>
      <w:tc>
        <w:tcPr>
          <w:tcW w:w="3600" w:type="dxa"/>
          <w:vAlign w:val="center"/>
        </w:tcPr>
        <w:p w:rsidR="000E3241" w:rsidRDefault="000E3241" w:rsidP="000E3241">
          <w:pPr>
            <w:pStyle w:val="Header"/>
            <w:ind w:left="0" w:firstLine="0"/>
            <w:jc w:val="center"/>
            <w:rPr>
              <w:b/>
            </w:rPr>
          </w:pPr>
          <w:r w:rsidRPr="00585713">
            <w:rPr>
              <w:b/>
            </w:rPr>
            <w:t>IT:10</w:t>
          </w:r>
          <w:r>
            <w:rPr>
              <w:b/>
            </w:rPr>
            <w:t>2</w:t>
          </w:r>
          <w:r w:rsidRPr="00585713">
            <w:rPr>
              <w:b/>
            </w:rPr>
            <w:t>-43P</w:t>
          </w:r>
        </w:p>
        <w:p w:rsidR="000E3241" w:rsidRPr="00585713" w:rsidRDefault="000E3241" w:rsidP="000E3241">
          <w:pPr>
            <w:pStyle w:val="Header"/>
            <w:ind w:left="0" w:firstLine="0"/>
            <w:jc w:val="center"/>
            <w:rPr>
              <w:b/>
            </w:rPr>
          </w:pPr>
          <w:r>
            <w:rPr>
              <w:b/>
            </w:rPr>
            <w:t>Desktop Client Support</w:t>
          </w:r>
        </w:p>
        <w:p w:rsidR="000E3241" w:rsidRPr="00585713" w:rsidRDefault="000E3241" w:rsidP="000E3241">
          <w:pPr>
            <w:pStyle w:val="Header"/>
            <w:ind w:left="0" w:firstLine="0"/>
            <w:jc w:val="center"/>
            <w:rPr>
              <w:b/>
            </w:rPr>
          </w:pPr>
          <w:r>
            <w:rPr>
              <w:b/>
            </w:rPr>
            <w:t>Syllabus</w:t>
          </w:r>
        </w:p>
      </w:tc>
      <w:tc>
        <w:tcPr>
          <w:tcW w:w="2880" w:type="dxa"/>
          <w:vAlign w:val="center"/>
        </w:tcPr>
        <w:p w:rsidR="000E3241" w:rsidRPr="00585713" w:rsidRDefault="000E3241" w:rsidP="000E3241">
          <w:pPr>
            <w:pStyle w:val="Header"/>
            <w:ind w:left="0" w:firstLine="0"/>
            <w:jc w:val="right"/>
            <w:rPr>
              <w:b/>
            </w:rPr>
          </w:pPr>
          <w:r>
            <w:rPr>
              <w:b/>
              <w:noProof/>
            </w:rPr>
            <w:drawing>
              <wp:inline distT="0" distB="0" distL="0" distR="0" wp14:anchorId="56CE1535" wp14:editId="3B107A54">
                <wp:extent cx="636270" cy="49276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92760"/>
                        </a:xfrm>
                        <a:prstGeom prst="rect">
                          <a:avLst/>
                        </a:prstGeom>
                        <a:noFill/>
                        <a:ln>
                          <a:noFill/>
                        </a:ln>
                      </pic:spPr>
                    </pic:pic>
                  </a:graphicData>
                </a:graphic>
              </wp:inline>
            </w:drawing>
          </w:r>
        </w:p>
      </w:tc>
    </w:tr>
  </w:tbl>
  <w:p w:rsidR="000E3241" w:rsidRPr="000E3241" w:rsidRDefault="000E3241" w:rsidP="000E324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1C4"/>
    <w:multiLevelType w:val="hybridMultilevel"/>
    <w:tmpl w:val="DFF8CC80"/>
    <w:lvl w:ilvl="0" w:tplc="164A7C2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2B45"/>
    <w:multiLevelType w:val="hybridMultilevel"/>
    <w:tmpl w:val="A8AEA07C"/>
    <w:lvl w:ilvl="0" w:tplc="BFC0C03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C6968"/>
    <w:multiLevelType w:val="hybridMultilevel"/>
    <w:tmpl w:val="E724DFF6"/>
    <w:lvl w:ilvl="0" w:tplc="9FC826B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7062F"/>
    <w:multiLevelType w:val="hybridMultilevel"/>
    <w:tmpl w:val="D73A6A06"/>
    <w:lvl w:ilvl="0" w:tplc="AABC99C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16B2C"/>
    <w:multiLevelType w:val="hybridMultilevel"/>
    <w:tmpl w:val="4C34CD06"/>
    <w:lvl w:ilvl="0" w:tplc="E8A0D5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90C23"/>
    <w:multiLevelType w:val="hybridMultilevel"/>
    <w:tmpl w:val="A8AEA07C"/>
    <w:lvl w:ilvl="0" w:tplc="BFC0C03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40A5E"/>
    <w:multiLevelType w:val="hybridMultilevel"/>
    <w:tmpl w:val="29A89610"/>
    <w:lvl w:ilvl="0" w:tplc="34AC244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A3681"/>
    <w:multiLevelType w:val="hybridMultilevel"/>
    <w:tmpl w:val="7E5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A2958"/>
    <w:multiLevelType w:val="hybridMultilevel"/>
    <w:tmpl w:val="57769B12"/>
    <w:lvl w:ilvl="0" w:tplc="69DA50D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8543F"/>
    <w:multiLevelType w:val="hybridMultilevel"/>
    <w:tmpl w:val="B51EF7C8"/>
    <w:lvl w:ilvl="0" w:tplc="69DA50D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10694"/>
    <w:multiLevelType w:val="hybridMultilevel"/>
    <w:tmpl w:val="FB50B552"/>
    <w:lvl w:ilvl="0" w:tplc="B94A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0"/>
  </w:num>
  <w:num w:numId="5">
    <w:abstractNumId w:val="1"/>
  </w:num>
  <w:num w:numId="6">
    <w:abstractNumId w:val="9"/>
  </w:num>
  <w:num w:numId="7">
    <w:abstractNumId w:val="7"/>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30"/>
    <w:rsid w:val="00050C7A"/>
    <w:rsid w:val="00051371"/>
    <w:rsid w:val="000E3241"/>
    <w:rsid w:val="001D3330"/>
    <w:rsid w:val="00511170"/>
    <w:rsid w:val="0053330B"/>
    <w:rsid w:val="00982890"/>
    <w:rsid w:val="00AC24D7"/>
    <w:rsid w:val="00C6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30"/>
    <w:pPr>
      <w:spacing w:after="0" w:line="240" w:lineRule="auto"/>
      <w:ind w:left="1512" w:hanging="360"/>
    </w:pPr>
    <w:rPr>
      <w:rFonts w:asciiTheme="majorHAnsi" w:eastAsia="Times New Roman" w:hAnsiTheme="maj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30"/>
    <w:pPr>
      <w:ind w:left="720"/>
      <w:contextualSpacing/>
    </w:pPr>
  </w:style>
  <w:style w:type="paragraph" w:styleId="Header">
    <w:name w:val="header"/>
    <w:basedOn w:val="Normal"/>
    <w:link w:val="HeaderChar"/>
    <w:uiPriority w:val="99"/>
    <w:unhideWhenUsed/>
    <w:rsid w:val="000E3241"/>
    <w:pPr>
      <w:tabs>
        <w:tab w:val="center" w:pos="4680"/>
        <w:tab w:val="right" w:pos="9360"/>
      </w:tabs>
    </w:pPr>
  </w:style>
  <w:style w:type="character" w:customStyle="1" w:styleId="HeaderChar">
    <w:name w:val="Header Char"/>
    <w:basedOn w:val="DefaultParagraphFont"/>
    <w:link w:val="Header"/>
    <w:uiPriority w:val="99"/>
    <w:rsid w:val="000E3241"/>
    <w:rPr>
      <w:rFonts w:asciiTheme="majorHAnsi" w:eastAsia="Times New Roman" w:hAnsiTheme="majorHAnsi" w:cs="Times New Roman"/>
      <w:sz w:val="24"/>
      <w:szCs w:val="24"/>
    </w:rPr>
  </w:style>
  <w:style w:type="paragraph" w:styleId="Footer">
    <w:name w:val="footer"/>
    <w:basedOn w:val="Normal"/>
    <w:link w:val="FooterChar"/>
    <w:uiPriority w:val="99"/>
    <w:unhideWhenUsed/>
    <w:rsid w:val="000E3241"/>
    <w:pPr>
      <w:tabs>
        <w:tab w:val="center" w:pos="4680"/>
        <w:tab w:val="right" w:pos="9360"/>
      </w:tabs>
    </w:pPr>
  </w:style>
  <w:style w:type="character" w:customStyle="1" w:styleId="FooterChar">
    <w:name w:val="Footer Char"/>
    <w:basedOn w:val="DefaultParagraphFont"/>
    <w:link w:val="Footer"/>
    <w:uiPriority w:val="99"/>
    <w:rsid w:val="000E3241"/>
    <w:rPr>
      <w:rFonts w:asciiTheme="majorHAnsi" w:eastAsia="Times New Roman" w:hAnsiTheme="majorHAnsi" w:cs="Times New Roman"/>
      <w:sz w:val="24"/>
      <w:szCs w:val="24"/>
    </w:rPr>
  </w:style>
  <w:style w:type="paragraph" w:styleId="BalloonText">
    <w:name w:val="Balloon Text"/>
    <w:basedOn w:val="Normal"/>
    <w:link w:val="BalloonTextChar"/>
    <w:uiPriority w:val="99"/>
    <w:semiHidden/>
    <w:unhideWhenUsed/>
    <w:rsid w:val="000E3241"/>
    <w:rPr>
      <w:rFonts w:ascii="Tahoma" w:hAnsi="Tahoma" w:cs="Tahoma"/>
      <w:sz w:val="16"/>
      <w:szCs w:val="16"/>
    </w:rPr>
  </w:style>
  <w:style w:type="character" w:customStyle="1" w:styleId="BalloonTextChar">
    <w:name w:val="Balloon Text Char"/>
    <w:basedOn w:val="DefaultParagraphFont"/>
    <w:link w:val="BalloonText"/>
    <w:uiPriority w:val="99"/>
    <w:semiHidden/>
    <w:rsid w:val="000E3241"/>
    <w:rPr>
      <w:rFonts w:ascii="Tahoma" w:eastAsia="Times New Roman" w:hAnsi="Tahoma" w:cs="Tahoma"/>
      <w:sz w:val="16"/>
      <w:szCs w:val="16"/>
    </w:rPr>
  </w:style>
  <w:style w:type="table" w:styleId="TableGrid">
    <w:name w:val="Table Grid"/>
    <w:basedOn w:val="TableNormal"/>
    <w:uiPriority w:val="59"/>
    <w:rsid w:val="0053330B"/>
    <w:pPr>
      <w:spacing w:after="0" w:line="240" w:lineRule="auto"/>
      <w:ind w:left="1512" w:hanging="360"/>
    </w:pPr>
    <w:rPr>
      <w:rFonts w:asciiTheme="majorHAnsi" w:eastAsia="Times New Roman" w:hAnsiTheme="majorHAns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50C7A"/>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50C7A"/>
    <w:rPr>
      <w:color w:val="808080"/>
    </w:rPr>
  </w:style>
  <w:style w:type="character" w:styleId="Hyperlink">
    <w:name w:val="Hyperlink"/>
    <w:basedOn w:val="DefaultParagraphFont"/>
    <w:uiPriority w:val="99"/>
    <w:unhideWhenUsed/>
    <w:rsid w:val="00050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30"/>
    <w:pPr>
      <w:spacing w:after="0" w:line="240" w:lineRule="auto"/>
      <w:ind w:left="1512" w:hanging="360"/>
    </w:pPr>
    <w:rPr>
      <w:rFonts w:asciiTheme="majorHAnsi" w:eastAsia="Times New Roman" w:hAnsiTheme="maj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30"/>
    <w:pPr>
      <w:ind w:left="720"/>
      <w:contextualSpacing/>
    </w:pPr>
  </w:style>
  <w:style w:type="paragraph" w:styleId="Header">
    <w:name w:val="header"/>
    <w:basedOn w:val="Normal"/>
    <w:link w:val="HeaderChar"/>
    <w:uiPriority w:val="99"/>
    <w:unhideWhenUsed/>
    <w:rsid w:val="000E3241"/>
    <w:pPr>
      <w:tabs>
        <w:tab w:val="center" w:pos="4680"/>
        <w:tab w:val="right" w:pos="9360"/>
      </w:tabs>
    </w:pPr>
  </w:style>
  <w:style w:type="character" w:customStyle="1" w:styleId="HeaderChar">
    <w:name w:val="Header Char"/>
    <w:basedOn w:val="DefaultParagraphFont"/>
    <w:link w:val="Header"/>
    <w:uiPriority w:val="99"/>
    <w:rsid w:val="000E3241"/>
    <w:rPr>
      <w:rFonts w:asciiTheme="majorHAnsi" w:eastAsia="Times New Roman" w:hAnsiTheme="majorHAnsi" w:cs="Times New Roman"/>
      <w:sz w:val="24"/>
      <w:szCs w:val="24"/>
    </w:rPr>
  </w:style>
  <w:style w:type="paragraph" w:styleId="Footer">
    <w:name w:val="footer"/>
    <w:basedOn w:val="Normal"/>
    <w:link w:val="FooterChar"/>
    <w:uiPriority w:val="99"/>
    <w:unhideWhenUsed/>
    <w:rsid w:val="000E3241"/>
    <w:pPr>
      <w:tabs>
        <w:tab w:val="center" w:pos="4680"/>
        <w:tab w:val="right" w:pos="9360"/>
      </w:tabs>
    </w:pPr>
  </w:style>
  <w:style w:type="character" w:customStyle="1" w:styleId="FooterChar">
    <w:name w:val="Footer Char"/>
    <w:basedOn w:val="DefaultParagraphFont"/>
    <w:link w:val="Footer"/>
    <w:uiPriority w:val="99"/>
    <w:rsid w:val="000E3241"/>
    <w:rPr>
      <w:rFonts w:asciiTheme="majorHAnsi" w:eastAsia="Times New Roman" w:hAnsiTheme="majorHAnsi" w:cs="Times New Roman"/>
      <w:sz w:val="24"/>
      <w:szCs w:val="24"/>
    </w:rPr>
  </w:style>
  <w:style w:type="paragraph" w:styleId="BalloonText">
    <w:name w:val="Balloon Text"/>
    <w:basedOn w:val="Normal"/>
    <w:link w:val="BalloonTextChar"/>
    <w:uiPriority w:val="99"/>
    <w:semiHidden/>
    <w:unhideWhenUsed/>
    <w:rsid w:val="000E3241"/>
    <w:rPr>
      <w:rFonts w:ascii="Tahoma" w:hAnsi="Tahoma" w:cs="Tahoma"/>
      <w:sz w:val="16"/>
      <w:szCs w:val="16"/>
    </w:rPr>
  </w:style>
  <w:style w:type="character" w:customStyle="1" w:styleId="BalloonTextChar">
    <w:name w:val="Balloon Text Char"/>
    <w:basedOn w:val="DefaultParagraphFont"/>
    <w:link w:val="BalloonText"/>
    <w:uiPriority w:val="99"/>
    <w:semiHidden/>
    <w:rsid w:val="000E3241"/>
    <w:rPr>
      <w:rFonts w:ascii="Tahoma" w:eastAsia="Times New Roman" w:hAnsi="Tahoma" w:cs="Tahoma"/>
      <w:sz w:val="16"/>
      <w:szCs w:val="16"/>
    </w:rPr>
  </w:style>
  <w:style w:type="table" w:styleId="TableGrid">
    <w:name w:val="Table Grid"/>
    <w:basedOn w:val="TableNormal"/>
    <w:uiPriority w:val="59"/>
    <w:rsid w:val="0053330B"/>
    <w:pPr>
      <w:spacing w:after="0" w:line="240" w:lineRule="auto"/>
      <w:ind w:left="1512" w:hanging="360"/>
    </w:pPr>
    <w:rPr>
      <w:rFonts w:asciiTheme="majorHAnsi" w:eastAsia="Times New Roman" w:hAnsiTheme="majorHAns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50C7A"/>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50C7A"/>
    <w:rPr>
      <w:color w:val="808080"/>
    </w:rPr>
  </w:style>
  <w:style w:type="character" w:styleId="Hyperlink">
    <w:name w:val="Hyperlink"/>
    <w:basedOn w:val="DefaultParagraphFont"/>
    <w:uiPriority w:val="99"/>
    <w:unhideWhenUsed/>
    <w:rsid w:val="0005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9A24FB9-AF7E-4454-971B-713131A0A6DF}"/>
      </w:docPartPr>
      <w:docPartBody>
        <w:p w:rsidR="00000000" w:rsidRDefault="00A61FFA">
          <w:r w:rsidRPr="00A22C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FA"/>
    <w:rsid w:val="00001484"/>
    <w:rsid w:val="00A6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F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F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3262481105EB45A4E139413179AF8F" ma:contentTypeVersion="0" ma:contentTypeDescription="Create a new document." ma:contentTypeScope="" ma:versionID="257e8d24571b0fb94e76b75592587c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12847-A53D-40D0-83EB-6029EBD34283}"/>
</file>

<file path=customXml/itemProps2.xml><?xml version="1.0" encoding="utf-8"?>
<ds:datastoreItem xmlns:ds="http://schemas.openxmlformats.org/officeDocument/2006/customXml" ds:itemID="{3CAC8995-88BA-4A3F-B61D-29150D98266C}"/>
</file>

<file path=customXml/itemProps3.xml><?xml version="1.0" encoding="utf-8"?>
<ds:datastoreItem xmlns:ds="http://schemas.openxmlformats.org/officeDocument/2006/customXml" ds:itemID="{45AA3646-6983-4306-976C-5837146DA950}"/>
</file>

<file path=customXml/itemProps4.xml><?xml version="1.0" encoding="utf-8"?>
<ds:datastoreItem xmlns:ds="http://schemas.openxmlformats.org/officeDocument/2006/customXml" ds:itemID="{5225A463-AB96-4243-988D-8F4AEE367EE0}"/>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STLCC</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Dianne M.</dc:creator>
  <cp:lastModifiedBy>Lee, Dianne M.</cp:lastModifiedBy>
  <cp:revision>2</cp:revision>
  <dcterms:created xsi:type="dcterms:W3CDTF">2014-03-09T18:59:00Z</dcterms:created>
  <dcterms:modified xsi:type="dcterms:W3CDTF">2014-03-09T18:59:00Z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http://creativecommons.org/licenses/by/3.0/</vt:lpwstr>
  </property>
  <property fmtid="{D5CDD505-2E9C-101B-9397-08002B2CF9AE}" pid="4" name="CreativeCommonsLicenseXml">
    <vt:lpwstr>&lt;?xml version="1.0" encoding="utf-8"?&gt;&lt;result&gt;&lt;license-uri&gt;http://creativecommons.org/licenses/by/3.0/&lt;/license-uri&gt;&lt;license-name&gt;Attribution 3.0 Unported&lt;/license-name&gt;&lt;deprecated&gt;false&lt;/deprecated&gt;&lt;rdf&gt;&lt;rdf:RDF xmlns="http://creativecommons.org/ns#" xml</vt:lpwstr>
  </property>
  <property fmtid="{D5CDD505-2E9C-101B-9397-08002B2CF9AE}" pid="5" name="ContentTypeId">
    <vt:lpwstr>0x010100DF3262481105EB45A4E139413179AF8F</vt:lpwstr>
  </property>
</Properties>
</file>