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7D" w:rsidRDefault="002C1AD4"/>
    <w:p w:rsidR="002C1AD4" w:rsidRPr="002C1AD4" w:rsidRDefault="002C1AD4" w:rsidP="002C1AD4">
      <w:pPr>
        <w:spacing w:after="0" w:line="240" w:lineRule="auto"/>
        <w:jc w:val="center"/>
        <w:rPr>
          <w:rFonts w:ascii="Cambria" w:eastAsia="Calibri" w:hAnsi="Cambria" w:cs="Times New Roman"/>
          <w:b/>
          <w:sz w:val="24"/>
          <w:szCs w:val="24"/>
        </w:rPr>
      </w:pPr>
      <w:r w:rsidRPr="002C1AD4">
        <w:rPr>
          <w:rFonts w:ascii="Cambria" w:eastAsia="Calibri" w:hAnsi="Cambria" w:cs="Times New Roman"/>
          <w:b/>
          <w:sz w:val="24"/>
          <w:szCs w:val="24"/>
        </w:rPr>
        <w:t>HIM 2033</w:t>
      </w:r>
    </w:p>
    <w:p w:rsidR="002C1AD4" w:rsidRPr="002C1AD4" w:rsidRDefault="002C1AD4" w:rsidP="002C1AD4">
      <w:pPr>
        <w:spacing w:after="0" w:line="240" w:lineRule="auto"/>
        <w:jc w:val="center"/>
        <w:rPr>
          <w:rFonts w:ascii="Cambria" w:eastAsia="Calibri" w:hAnsi="Cambria" w:cs="Times New Roman"/>
          <w:b/>
          <w:sz w:val="24"/>
          <w:szCs w:val="24"/>
        </w:rPr>
      </w:pPr>
      <w:r w:rsidRPr="002C1AD4">
        <w:rPr>
          <w:rFonts w:ascii="Cambria" w:eastAsia="Calibri" w:hAnsi="Cambria" w:cs="Times New Roman"/>
          <w:b/>
          <w:sz w:val="24"/>
          <w:szCs w:val="24"/>
        </w:rPr>
        <w:t>Insurance Billing and Reimbursement</w:t>
      </w:r>
    </w:p>
    <w:p w:rsidR="002C1AD4" w:rsidRPr="002C1AD4" w:rsidRDefault="002C1AD4" w:rsidP="002C1AD4">
      <w:pPr>
        <w:spacing w:after="0" w:line="240" w:lineRule="auto"/>
        <w:jc w:val="center"/>
        <w:rPr>
          <w:rFonts w:ascii="Cambria" w:eastAsia="Calibri" w:hAnsi="Cambria" w:cs="Times New Roman"/>
          <w:b/>
          <w:sz w:val="24"/>
          <w:szCs w:val="24"/>
        </w:rPr>
      </w:pPr>
      <w:proofErr w:type="spellStart"/>
      <w:r w:rsidRPr="002C1AD4">
        <w:rPr>
          <w:rFonts w:ascii="Cambria" w:eastAsia="Calibri" w:hAnsi="Cambria" w:cs="Times New Roman"/>
          <w:b/>
          <w:sz w:val="24"/>
          <w:szCs w:val="24"/>
        </w:rPr>
        <w:t>MoHealthWINs</w:t>
      </w:r>
      <w:proofErr w:type="spellEnd"/>
      <w:r w:rsidRPr="002C1AD4">
        <w:rPr>
          <w:rFonts w:ascii="Cambria" w:eastAsia="Calibri" w:hAnsi="Cambria" w:cs="Times New Roman"/>
          <w:b/>
          <w:sz w:val="24"/>
          <w:szCs w:val="24"/>
        </w:rPr>
        <w:t xml:space="preserve"> Open Course Library</w:t>
      </w:r>
    </w:p>
    <w:p w:rsidR="002C1AD4" w:rsidRPr="002C1AD4" w:rsidRDefault="002C1AD4" w:rsidP="002C1AD4">
      <w:pPr>
        <w:spacing w:after="0" w:line="240" w:lineRule="auto"/>
        <w:jc w:val="center"/>
        <w:rPr>
          <w:rFonts w:ascii="Cambria" w:eastAsia="Calibri" w:hAnsi="Cambria" w:cs="Times New Roman"/>
          <w:b/>
          <w:sz w:val="24"/>
          <w:szCs w:val="24"/>
        </w:rPr>
      </w:pPr>
      <w:r w:rsidRPr="002C1AD4">
        <w:rPr>
          <w:rFonts w:ascii="Cambria" w:eastAsia="Calibri" w:hAnsi="Cambria" w:cs="Times New Roman"/>
          <w:b/>
          <w:sz w:val="24"/>
          <w:szCs w:val="24"/>
        </w:rPr>
        <w:t xml:space="preserve">Learning Activities </w:t>
      </w:r>
    </w:p>
    <w:p w:rsidR="002C1AD4" w:rsidRPr="002C1AD4" w:rsidRDefault="002C1AD4" w:rsidP="002C1AD4">
      <w:pPr>
        <w:spacing w:after="0" w:line="240" w:lineRule="auto"/>
        <w:rPr>
          <w:rFonts w:ascii="Cambria" w:eastAsia="Calibri" w:hAnsi="Cambria" w:cs="Times New Roman"/>
          <w:b/>
          <w:sz w:val="24"/>
          <w:szCs w:val="24"/>
        </w:rPr>
      </w:pPr>
    </w:p>
    <w:p w:rsidR="002C1AD4" w:rsidRPr="002C1AD4" w:rsidRDefault="002C1AD4" w:rsidP="002C1AD4">
      <w:pPr>
        <w:spacing w:after="0" w:line="240" w:lineRule="auto"/>
        <w:rPr>
          <w:rFonts w:ascii="Cambria" w:eastAsia="Calibri" w:hAnsi="Cambria" w:cs="Times New Roman"/>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b/>
                <w:sz w:val="24"/>
                <w:szCs w:val="24"/>
              </w:rPr>
            </w:pPr>
            <w:r w:rsidRPr="002C1AD4">
              <w:rPr>
                <w:rFonts w:ascii="Cambria" w:eastAsia="Calibri" w:hAnsi="Cambria" w:cs="Helvetica"/>
                <w:b/>
                <w:sz w:val="24"/>
                <w:szCs w:val="24"/>
              </w:rPr>
              <w:t>Topic/Exam</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Introduction to Health Insurance Processing</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Legal and Regulatory Issues</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ICD-9-CM Coding</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ICD-10-CM Coding</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CPT coding</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HCPCS coding</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Federal Reimbursement Issues</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Coding from Source Documents for Reimbursement Purposes</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Essential HCFA-1500 claim form instructions</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Filing Commercial Claims</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Blue Cross and Blue Shield Plans</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Medicare</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Medicaid</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TRICARE</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Workers’ Compensation</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UB-04 (CMS-1450) Claims Processing</w:t>
            </w:r>
          </w:p>
        </w:tc>
      </w:tr>
      <w:tr w:rsidR="002C1AD4" w:rsidRPr="002C1AD4" w:rsidTr="003C70E6">
        <w:tc>
          <w:tcPr>
            <w:tcW w:w="5490" w:type="dxa"/>
          </w:tcPr>
          <w:p w:rsidR="002C1AD4" w:rsidRPr="002C1AD4" w:rsidRDefault="002C1AD4" w:rsidP="002C1AD4">
            <w:pPr>
              <w:widowControl w:val="0"/>
              <w:autoSpaceDE w:val="0"/>
              <w:autoSpaceDN w:val="0"/>
              <w:adjustRightInd w:val="0"/>
              <w:spacing w:after="0" w:line="240" w:lineRule="auto"/>
              <w:ind w:left="1512" w:hanging="360"/>
              <w:rPr>
                <w:rFonts w:ascii="Cambria" w:eastAsia="Calibri" w:hAnsi="Cambria" w:cs="Helvetica"/>
                <w:sz w:val="24"/>
                <w:szCs w:val="24"/>
              </w:rPr>
            </w:pPr>
            <w:r w:rsidRPr="002C1AD4">
              <w:rPr>
                <w:rFonts w:ascii="Cambria" w:eastAsia="Calibri" w:hAnsi="Cambria" w:cs="Helvetica"/>
                <w:sz w:val="24"/>
                <w:szCs w:val="24"/>
              </w:rPr>
              <w:t>Final</w:t>
            </w:r>
          </w:p>
        </w:tc>
      </w:tr>
    </w:tbl>
    <w:p w:rsidR="00D83DFD" w:rsidRDefault="00D83DFD">
      <w:bookmarkStart w:id="0" w:name="_GoBack"/>
      <w:bookmarkEnd w:id="0"/>
    </w:p>
    <w:p w:rsidR="00D83DFD" w:rsidRDefault="00D83DFD"/>
    <w:p w:rsidR="00D83DFD" w:rsidRDefault="00D83DFD"/>
    <w:sdt>
      <w:sdtPr>
        <w:alias w:val="Creative Commons License"/>
        <w:tag w:val="Creative Commons License"/>
        <w:id w:val="1071768636"/>
        <w:lock w:val="sdtContentLocked"/>
        <w:placeholder>
          <w:docPart w:val="DefaultPlaceholder_1081868574"/>
        </w:placeholder>
      </w:sdtPr>
      <w:sdtContent>
        <w:p w:rsidR="00D83DFD" w:rsidRDefault="00D83DFD" w:rsidP="00D83DFD">
          <w:pPr>
            <w:spacing w:line="240" w:lineRule="auto"/>
          </w:pPr>
          <w:r>
            <w:pict>
              <v:shape id="_x0000_" o:spid="_x0000_i1025" style="width:66pt;height:23.4pt" coordsize="" o:spt="100" adj="0,,0" path="" stroked="f">
                <v:stroke joinstyle="miter"/>
                <v:imagedata r:id="rId7" o:title=""/>
                <v:formulas/>
                <v:path o:connecttype="segments"/>
              </v:shape>
            </w:pict>
          </w:r>
        </w:p>
        <w:p w:rsidR="00D83DFD" w:rsidRDefault="00D83DFD" w:rsidP="00D83DFD">
          <w:pPr>
            <w:spacing w:line="240" w:lineRule="auto"/>
          </w:pPr>
          <w:r>
            <w:t xml:space="preserve">This work is licensed under a </w:t>
          </w:r>
          <w:hyperlink r:id="rId8" w:history="1">
            <w:r>
              <w:rPr>
                <w:rStyle w:val="Hyperlink"/>
              </w:rPr>
              <w:t>Creative Commons Attribution 4.0 International License</w:t>
            </w:r>
          </w:hyperlink>
          <w:r>
            <w:t>.</w:t>
          </w:r>
        </w:p>
      </w:sdtContent>
    </w:sdt>
    <w:p w:rsidR="00D83DFD" w:rsidRDefault="00D83DFD"/>
    <w:sectPr w:rsidR="00D83DF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pPr>
        <w:spacing w:after="0" w:line="240" w:lineRule="auto"/>
      </w:pPr>
      <w:r>
        <w:separator/>
      </w:r>
    </w:p>
  </w:endnote>
  <w:endnote w:type="continuationSeparator" w:id="0">
    <w:p w:rsidR="00404A8C" w:rsidRDefault="00404A8C" w:rsidP="0040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pPr>
        <w:spacing w:after="0" w:line="240" w:lineRule="auto"/>
      </w:pPr>
      <w:r>
        <w:separator/>
      </w:r>
    </w:p>
  </w:footnote>
  <w:footnote w:type="continuationSeparator" w:id="0">
    <w:p w:rsidR="00404A8C" w:rsidRDefault="00404A8C" w:rsidP="0040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024A"/>
    <w:multiLevelType w:val="hybridMultilevel"/>
    <w:tmpl w:val="EA9633D6"/>
    <w:lvl w:ilvl="0" w:tplc="BC7C8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4508C8"/>
    <w:multiLevelType w:val="hybridMultilevel"/>
    <w:tmpl w:val="C7DA731E"/>
    <w:lvl w:ilvl="0" w:tplc="C88E6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C337A"/>
    <w:multiLevelType w:val="hybridMultilevel"/>
    <w:tmpl w:val="7E96CAEE"/>
    <w:lvl w:ilvl="0" w:tplc="B5946A6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7011C"/>
    <w:multiLevelType w:val="hybridMultilevel"/>
    <w:tmpl w:val="635A026C"/>
    <w:lvl w:ilvl="0" w:tplc="63B44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201770"/>
    <w:rsid w:val="002C1AD4"/>
    <w:rsid w:val="00352EF4"/>
    <w:rsid w:val="00404A8C"/>
    <w:rsid w:val="00702CC0"/>
    <w:rsid w:val="00D8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A8C"/>
  </w:style>
  <w:style w:type="character" w:styleId="PlaceholderText">
    <w:name w:val="Placeholder Text"/>
    <w:basedOn w:val="DefaultParagraphFont"/>
    <w:uiPriority w:val="99"/>
    <w:semiHidden/>
    <w:rsid w:val="00D83DFD"/>
    <w:rPr>
      <w:color w:val="808080"/>
    </w:rPr>
  </w:style>
  <w:style w:type="character" w:styleId="Hyperlink">
    <w:name w:val="Hyperlink"/>
    <w:basedOn w:val="DefaultParagraphFont"/>
    <w:uiPriority w:val="99"/>
    <w:unhideWhenUsed/>
    <w:rsid w:val="00D83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58535A8-C8D5-4005-A9B6-28F035C42A69}"/>
      </w:docPartPr>
      <w:docPartBody>
        <w:p w:rsidR="00000000" w:rsidRDefault="00DF43A7">
          <w:r w:rsidRPr="00BE7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A7"/>
    <w:rsid w:val="00D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3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2015-06-24T20:14:00Z</dcterms:created>
  <dcterms:modified xsi:type="dcterms:W3CDTF">2015-06-24T20:14:00Z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