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2"/>
        <w:tblW w:w="0" w:type="auto"/>
        <w:tblLook w:val="04A0" w:firstRow="1" w:lastRow="0" w:firstColumn="1" w:lastColumn="0" w:noHBand="0" w:noVBand="1"/>
      </w:tblPr>
      <w:tblGrid>
        <w:gridCol w:w="2337"/>
        <w:gridCol w:w="2337"/>
        <w:gridCol w:w="2338"/>
        <w:gridCol w:w="2338"/>
      </w:tblGrid>
      <w:tr w:rsidR="00C7415A" w:rsidTr="001156E5">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337" w:type="dxa"/>
            <w:tcBorders>
              <w:right w:val="single" w:sz="4" w:space="0" w:color="9B2D1F" w:themeColor="accent2"/>
            </w:tcBorders>
          </w:tcPr>
          <w:p w:rsidR="00C7415A" w:rsidRPr="005A3633" w:rsidRDefault="00C7415A" w:rsidP="00960BE4">
            <w:pPr>
              <w:jc w:val="center"/>
              <w:rPr>
                <w:b w:val="0"/>
                <w:sz w:val="28"/>
              </w:rPr>
            </w:pPr>
          </w:p>
        </w:tc>
        <w:tc>
          <w:tcPr>
            <w:tcW w:w="2337" w:type="dxa"/>
            <w:tcBorders>
              <w:left w:val="single" w:sz="4" w:space="0" w:color="9B2D1F" w:themeColor="accent2"/>
              <w:right w:val="single" w:sz="4" w:space="0" w:color="9B2D1F" w:themeColor="accent2"/>
            </w:tcBorders>
          </w:tcPr>
          <w:p w:rsidR="00C7415A" w:rsidRPr="005A3633" w:rsidRDefault="00C7415A" w:rsidP="00960BE4">
            <w:pPr>
              <w:jc w:val="center"/>
              <w:cnfStyle w:val="100000000000" w:firstRow="1" w:lastRow="0" w:firstColumn="0" w:lastColumn="0" w:oddVBand="0" w:evenVBand="0" w:oddHBand="0" w:evenHBand="0" w:firstRowFirstColumn="0" w:firstRowLastColumn="0" w:lastRowFirstColumn="0" w:lastRowLastColumn="0"/>
              <w:rPr>
                <w:b w:val="0"/>
                <w:sz w:val="28"/>
              </w:rPr>
            </w:pPr>
            <w:r w:rsidRPr="005A3633">
              <w:rPr>
                <w:sz w:val="28"/>
              </w:rPr>
              <w:t>Outcome 1</w:t>
            </w:r>
          </w:p>
        </w:tc>
        <w:tc>
          <w:tcPr>
            <w:tcW w:w="2338" w:type="dxa"/>
            <w:tcBorders>
              <w:left w:val="single" w:sz="4" w:space="0" w:color="9B2D1F" w:themeColor="accent2"/>
              <w:right w:val="single" w:sz="4" w:space="0" w:color="9B2D1F" w:themeColor="accent2"/>
            </w:tcBorders>
          </w:tcPr>
          <w:p w:rsidR="00C7415A" w:rsidRPr="005A3633" w:rsidRDefault="00C7415A" w:rsidP="00960BE4">
            <w:pPr>
              <w:jc w:val="center"/>
              <w:cnfStyle w:val="100000000000" w:firstRow="1" w:lastRow="0" w:firstColumn="0" w:lastColumn="0" w:oddVBand="0" w:evenVBand="0" w:oddHBand="0" w:evenHBand="0" w:firstRowFirstColumn="0" w:firstRowLastColumn="0" w:lastRowFirstColumn="0" w:lastRowLastColumn="0"/>
              <w:rPr>
                <w:b w:val="0"/>
                <w:sz w:val="28"/>
              </w:rPr>
            </w:pPr>
            <w:r w:rsidRPr="005A3633">
              <w:rPr>
                <w:sz w:val="28"/>
              </w:rPr>
              <w:t>Outcome 2</w:t>
            </w:r>
          </w:p>
        </w:tc>
        <w:tc>
          <w:tcPr>
            <w:tcW w:w="2338" w:type="dxa"/>
            <w:tcBorders>
              <w:left w:val="single" w:sz="4" w:space="0" w:color="9B2D1F" w:themeColor="accent2"/>
            </w:tcBorders>
          </w:tcPr>
          <w:p w:rsidR="00C7415A" w:rsidRPr="005A3633" w:rsidRDefault="00C7415A" w:rsidP="00960BE4">
            <w:pPr>
              <w:jc w:val="center"/>
              <w:cnfStyle w:val="100000000000" w:firstRow="1" w:lastRow="0" w:firstColumn="0" w:lastColumn="0" w:oddVBand="0" w:evenVBand="0" w:oddHBand="0" w:evenHBand="0" w:firstRowFirstColumn="0" w:firstRowLastColumn="0" w:lastRowFirstColumn="0" w:lastRowLastColumn="0"/>
              <w:rPr>
                <w:b w:val="0"/>
                <w:sz w:val="28"/>
              </w:rPr>
            </w:pPr>
            <w:r w:rsidRPr="005A3633">
              <w:rPr>
                <w:sz w:val="28"/>
              </w:rPr>
              <w:t>Outcome 3</w:t>
            </w:r>
          </w:p>
        </w:tc>
      </w:tr>
      <w:tr w:rsidR="00C7415A" w:rsidTr="001156E5">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2337" w:type="dxa"/>
            <w:tcBorders>
              <w:left w:val="single" w:sz="4" w:space="0" w:color="9B2D1F" w:themeColor="accent2"/>
              <w:bottom w:val="single" w:sz="4" w:space="0" w:color="9B2D1F" w:themeColor="accent2"/>
              <w:right w:val="single" w:sz="4" w:space="0" w:color="9B2D1F" w:themeColor="accent2"/>
            </w:tcBorders>
            <w:shd w:val="clear" w:color="auto" w:fill="D9D9D9" w:themeFill="background1" w:themeFillShade="D9"/>
            <w:vAlign w:val="center"/>
          </w:tcPr>
          <w:p w:rsidR="00C7415A" w:rsidRDefault="00C7415A" w:rsidP="00960BE4">
            <w:pPr>
              <w:jc w:val="center"/>
            </w:pPr>
            <w:r w:rsidRPr="005A3633">
              <w:rPr>
                <w:sz w:val="28"/>
              </w:rPr>
              <w:t>Course</w:t>
            </w:r>
          </w:p>
        </w:tc>
        <w:tc>
          <w:tcPr>
            <w:tcW w:w="2337" w:type="dxa"/>
            <w:tcBorders>
              <w:left w:val="single" w:sz="4" w:space="0" w:color="9B2D1F" w:themeColor="accent2"/>
              <w:bottom w:val="single" w:sz="4" w:space="0" w:color="9B2D1F" w:themeColor="accent2"/>
              <w:right w:val="single" w:sz="4" w:space="0" w:color="9B2D1F" w:themeColor="accent2"/>
            </w:tcBorders>
            <w:shd w:val="clear" w:color="auto" w:fill="D9D9D9" w:themeFill="background1" w:themeFillShade="D9"/>
          </w:tcPr>
          <w:p w:rsidR="00C7415A" w:rsidRPr="00537218" w:rsidRDefault="00C7415A" w:rsidP="00960BE4">
            <w:pPr>
              <w:cnfStyle w:val="000000100000" w:firstRow="0" w:lastRow="0" w:firstColumn="0" w:lastColumn="0" w:oddVBand="0" w:evenVBand="0" w:oddHBand="1" w:evenHBand="0" w:firstRowFirstColumn="0" w:firstRowLastColumn="0" w:lastRowFirstColumn="0" w:lastRowLastColumn="0"/>
            </w:pPr>
            <w:r w:rsidRPr="00537218">
              <w:rPr>
                <w:rFonts w:cs="Arial"/>
              </w:rPr>
              <w:t>Given a diagnostic statement or medical report, assign ICD-10-CM diagnosis codes using a codebook (face-to-face) or electronic code files (online).</w:t>
            </w:r>
          </w:p>
        </w:tc>
        <w:tc>
          <w:tcPr>
            <w:tcW w:w="2338" w:type="dxa"/>
            <w:tcBorders>
              <w:left w:val="single" w:sz="4" w:space="0" w:color="9B2D1F" w:themeColor="accent2"/>
              <w:bottom w:val="single" w:sz="4" w:space="0" w:color="9B2D1F" w:themeColor="accent2"/>
              <w:right w:val="single" w:sz="4" w:space="0" w:color="9B2D1F" w:themeColor="accent2"/>
            </w:tcBorders>
            <w:shd w:val="clear" w:color="auto" w:fill="D9D9D9" w:themeFill="background1" w:themeFillShade="D9"/>
          </w:tcPr>
          <w:p w:rsidR="00C7415A" w:rsidRPr="00537218" w:rsidRDefault="00C7415A" w:rsidP="00BE0E88">
            <w:pPr>
              <w:cnfStyle w:val="000000100000" w:firstRow="0" w:lastRow="0" w:firstColumn="0" w:lastColumn="0" w:oddVBand="0" w:evenVBand="0" w:oddHBand="1" w:evenHBand="0" w:firstRowFirstColumn="0" w:firstRowLastColumn="0" w:lastRowFirstColumn="0" w:lastRowLastColumn="0"/>
            </w:pPr>
            <w:r w:rsidRPr="00537218">
              <w:rPr>
                <w:rFonts w:cs="Arial"/>
              </w:rPr>
              <w:t>Given a diagnostic statement or medical report, select diagnoses to be coded.</w:t>
            </w:r>
          </w:p>
        </w:tc>
        <w:tc>
          <w:tcPr>
            <w:tcW w:w="2338" w:type="dxa"/>
            <w:tcBorders>
              <w:left w:val="single" w:sz="4" w:space="0" w:color="9B2D1F" w:themeColor="accent2"/>
              <w:bottom w:val="single" w:sz="4" w:space="0" w:color="9B2D1F" w:themeColor="accent2"/>
              <w:right w:val="single" w:sz="4" w:space="0" w:color="9B2D1F" w:themeColor="accent2"/>
            </w:tcBorders>
            <w:shd w:val="clear" w:color="auto" w:fill="D9D9D9" w:themeFill="background1" w:themeFillShade="D9"/>
          </w:tcPr>
          <w:p w:rsidR="00C7415A" w:rsidRPr="00537218" w:rsidRDefault="00C7415A" w:rsidP="00BE0E88">
            <w:pPr>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537218">
              <w:t>Given a diagnostic statement or medical report,</w:t>
            </w:r>
            <w:r>
              <w:t xml:space="preserve"> </w:t>
            </w:r>
            <w:r w:rsidRPr="00537218">
              <w:rPr>
                <w:rFonts w:cs="Arial"/>
              </w:rPr>
              <w:t>sequence diagnoses according to UHDDS guidelines.</w:t>
            </w:r>
          </w:p>
        </w:tc>
      </w:tr>
      <w:tr w:rsidR="00C7415A" w:rsidTr="001156E5">
        <w:trPr>
          <w:trHeight w:val="71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tcPr>
          <w:p w:rsidR="00C7415A" w:rsidRPr="005A3633" w:rsidRDefault="00C7415A" w:rsidP="001156E5">
            <w:pPr>
              <w:jc w:val="center"/>
              <w:rPr>
                <w:b w:val="0"/>
                <w:sz w:val="28"/>
              </w:rPr>
            </w:pPr>
            <w:r w:rsidRPr="005A3633">
              <w:rPr>
                <w:sz w:val="28"/>
              </w:rPr>
              <w:t>ICD-10-CM</w:t>
            </w:r>
          </w:p>
          <w:p w:rsidR="00C7415A" w:rsidRDefault="00C7415A" w:rsidP="001156E5">
            <w:pPr>
              <w:jc w:val="center"/>
            </w:pPr>
            <w:r>
              <w:t>Face-to-face</w:t>
            </w:r>
          </w:p>
        </w:tc>
        <w:tc>
          <w:tcPr>
            <w:tcW w:w="2337"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rsidR="00C7415A" w:rsidRDefault="00C7415A" w:rsidP="00960BE4">
            <w:pPr>
              <w:jc w:val="center"/>
              <w:cnfStyle w:val="000000000000" w:firstRow="0" w:lastRow="0" w:firstColumn="0" w:lastColumn="0" w:oddVBand="0" w:evenVBand="0" w:oddHBand="0" w:evenHBand="0" w:firstRowFirstColumn="0" w:firstRowLastColumn="0" w:lastRowFirstColumn="0" w:lastRowLastColumn="0"/>
            </w:pPr>
            <w:r>
              <w:t>D</w:t>
            </w:r>
          </w:p>
        </w:tc>
        <w:tc>
          <w:tcPr>
            <w:tcW w:w="2338"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rsidR="00C7415A" w:rsidRDefault="00C7415A" w:rsidP="00960BE4">
            <w:pPr>
              <w:jc w:val="center"/>
              <w:cnfStyle w:val="000000000000" w:firstRow="0" w:lastRow="0" w:firstColumn="0" w:lastColumn="0" w:oddVBand="0" w:evenVBand="0" w:oddHBand="0" w:evenHBand="0" w:firstRowFirstColumn="0" w:firstRowLastColumn="0" w:lastRowFirstColumn="0" w:lastRowLastColumn="0"/>
            </w:pPr>
            <w:r>
              <w:t>D</w:t>
            </w:r>
          </w:p>
        </w:tc>
        <w:tc>
          <w:tcPr>
            <w:tcW w:w="2338"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vAlign w:val="center"/>
          </w:tcPr>
          <w:p w:rsidR="00C7415A" w:rsidRDefault="00C7415A" w:rsidP="00960BE4">
            <w:pPr>
              <w:jc w:val="center"/>
              <w:cnfStyle w:val="000000000000" w:firstRow="0" w:lastRow="0" w:firstColumn="0" w:lastColumn="0" w:oddVBand="0" w:evenVBand="0" w:oddHBand="0" w:evenHBand="0" w:firstRowFirstColumn="0" w:firstRowLastColumn="0" w:lastRowFirstColumn="0" w:lastRowLastColumn="0"/>
            </w:pPr>
            <w:r>
              <w:t>D</w:t>
            </w:r>
          </w:p>
        </w:tc>
      </w:tr>
      <w:tr w:rsidR="00C7415A" w:rsidTr="001156E5">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D9D9D9" w:themeFill="background1" w:themeFillShade="D9"/>
          </w:tcPr>
          <w:p w:rsidR="00C7415A" w:rsidRPr="005A3633" w:rsidRDefault="00C7415A" w:rsidP="001156E5">
            <w:pPr>
              <w:jc w:val="center"/>
              <w:rPr>
                <w:b w:val="0"/>
                <w:sz w:val="28"/>
              </w:rPr>
            </w:pPr>
            <w:r w:rsidRPr="005A3633">
              <w:rPr>
                <w:sz w:val="28"/>
              </w:rPr>
              <w:t>ICD-10-CM</w:t>
            </w:r>
          </w:p>
          <w:p w:rsidR="00C7415A" w:rsidRDefault="00C7415A" w:rsidP="001156E5">
            <w:pPr>
              <w:jc w:val="center"/>
            </w:pPr>
            <w:r>
              <w:t>Online</w:t>
            </w:r>
          </w:p>
        </w:tc>
        <w:tc>
          <w:tcPr>
            <w:tcW w:w="2337"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D9D9D9" w:themeFill="background1" w:themeFillShade="D9"/>
            <w:vAlign w:val="center"/>
          </w:tcPr>
          <w:p w:rsidR="00C7415A" w:rsidRDefault="00C7415A" w:rsidP="00960BE4">
            <w:pPr>
              <w:jc w:val="center"/>
              <w:cnfStyle w:val="000000100000" w:firstRow="0" w:lastRow="0" w:firstColumn="0" w:lastColumn="0" w:oddVBand="0" w:evenVBand="0" w:oddHBand="1" w:evenHBand="0" w:firstRowFirstColumn="0" w:firstRowLastColumn="0" w:lastRowFirstColumn="0" w:lastRowLastColumn="0"/>
            </w:pPr>
            <w:r>
              <w:t>M</w:t>
            </w:r>
          </w:p>
        </w:tc>
        <w:tc>
          <w:tcPr>
            <w:tcW w:w="2338"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D9D9D9" w:themeFill="background1" w:themeFillShade="D9"/>
            <w:vAlign w:val="center"/>
          </w:tcPr>
          <w:p w:rsidR="00C7415A" w:rsidRDefault="00C7415A" w:rsidP="00960BE4">
            <w:pPr>
              <w:jc w:val="center"/>
              <w:cnfStyle w:val="000000100000" w:firstRow="0" w:lastRow="0" w:firstColumn="0" w:lastColumn="0" w:oddVBand="0" w:evenVBand="0" w:oddHBand="1" w:evenHBand="0" w:firstRowFirstColumn="0" w:firstRowLastColumn="0" w:lastRowFirstColumn="0" w:lastRowLastColumn="0"/>
            </w:pPr>
            <w:r>
              <w:t>M</w:t>
            </w:r>
          </w:p>
        </w:tc>
        <w:tc>
          <w:tcPr>
            <w:tcW w:w="2338" w:type="dxa"/>
            <w:tcBorders>
              <w:top w:val="single" w:sz="4" w:space="0" w:color="9B2D1F" w:themeColor="accent2"/>
              <w:left w:val="single" w:sz="4" w:space="0" w:color="9B2D1F" w:themeColor="accent2"/>
              <w:bottom w:val="single" w:sz="4" w:space="0" w:color="9B2D1F" w:themeColor="accent2"/>
              <w:right w:val="single" w:sz="4" w:space="0" w:color="9B2D1F" w:themeColor="accent2"/>
            </w:tcBorders>
            <w:shd w:val="clear" w:color="auto" w:fill="D9D9D9" w:themeFill="background1" w:themeFillShade="D9"/>
            <w:vAlign w:val="center"/>
          </w:tcPr>
          <w:p w:rsidR="00C7415A" w:rsidRDefault="00C7415A" w:rsidP="00960BE4">
            <w:pPr>
              <w:jc w:val="center"/>
              <w:cnfStyle w:val="000000100000" w:firstRow="0" w:lastRow="0" w:firstColumn="0" w:lastColumn="0" w:oddVBand="0" w:evenVBand="0" w:oddHBand="1" w:evenHBand="0" w:firstRowFirstColumn="0" w:firstRowLastColumn="0" w:lastRowFirstColumn="0" w:lastRowLastColumn="0"/>
            </w:pPr>
            <w:r>
              <w:t>M</w:t>
            </w:r>
          </w:p>
        </w:tc>
      </w:tr>
    </w:tbl>
    <w:p w:rsidR="00C7415A" w:rsidRPr="00C7415A" w:rsidRDefault="00C7415A" w:rsidP="00C7415A">
      <w:pPr>
        <w:spacing w:after="0" w:line="240" w:lineRule="auto"/>
        <w:rPr>
          <w:sz w:val="6"/>
        </w:rPr>
      </w:pPr>
    </w:p>
    <w:p w:rsidR="00C7415A" w:rsidRPr="001156E5" w:rsidRDefault="00C7415A" w:rsidP="00C7415A">
      <w:pPr>
        <w:spacing w:after="0" w:line="240" w:lineRule="auto"/>
      </w:pPr>
      <w:r w:rsidRPr="001156E5">
        <w:t>D = Developed and practiced with feedback</w:t>
      </w:r>
      <w:r w:rsidRPr="001156E5">
        <w:tab/>
      </w:r>
      <w:r w:rsidR="00BE0E88" w:rsidRPr="001156E5">
        <w:tab/>
      </w:r>
      <w:r w:rsidRPr="001156E5">
        <w:t>M = Demonstrated at the mastery level</w:t>
      </w:r>
    </w:p>
    <w:p w:rsidR="00EA5929" w:rsidRDefault="006E0239"/>
    <w:p w:rsidR="007606C5" w:rsidRDefault="007606C5"/>
    <w:p w:rsidR="007606C5" w:rsidRDefault="007606C5"/>
    <w:p w:rsidR="007606C5" w:rsidRDefault="007606C5"/>
    <w:p w:rsidR="007606C5" w:rsidRDefault="007606C5"/>
    <w:p w:rsidR="007606C5" w:rsidRDefault="007606C5"/>
    <w:p w:rsidR="007606C5" w:rsidRDefault="007606C5"/>
    <w:p w:rsidR="007606C5" w:rsidRDefault="007606C5"/>
    <w:p w:rsidR="007606C5" w:rsidRDefault="007606C5"/>
    <w:p w:rsidR="008C02D8" w:rsidRDefault="008C02D8">
      <w:bookmarkStart w:id="0" w:name="_GoBack"/>
      <w:bookmarkEnd w:id="0"/>
    </w:p>
    <w:p w:rsidR="007606C5" w:rsidRDefault="007606C5"/>
    <w:p w:rsidR="007606C5" w:rsidRDefault="007606C5"/>
    <w:tbl>
      <w:tblPr>
        <w:tblStyle w:val="TableGrid2"/>
        <w:tblW w:w="9686"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727"/>
      </w:tblGrid>
      <w:tr w:rsidR="007606C5" w:rsidRPr="00CB6EB9" w:rsidTr="00F85672">
        <w:trPr>
          <w:trHeight w:val="825"/>
        </w:trPr>
        <w:tc>
          <w:tcPr>
            <w:tcW w:w="959" w:type="dxa"/>
            <w:vAlign w:val="center"/>
          </w:tcPr>
          <w:p w:rsidR="007606C5" w:rsidRPr="003E7CAA" w:rsidRDefault="007606C5" w:rsidP="00F85672">
            <w:pPr>
              <w:rPr>
                <w:iCs/>
                <w:color w:val="1F497D"/>
                <w:szCs w:val="18"/>
              </w:rPr>
            </w:pPr>
          </w:p>
          <w:p w:rsidR="007606C5" w:rsidRPr="00CB6EB9" w:rsidRDefault="007606C5" w:rsidP="00F85672">
            <w:pPr>
              <w:rPr>
                <w:i/>
                <w:iCs/>
                <w:color w:val="1F497D"/>
                <w:szCs w:val="18"/>
              </w:rPr>
            </w:pPr>
            <w:r w:rsidRPr="00CB6EB9">
              <w:rPr>
                <w:i/>
                <w:noProof/>
                <w:color w:val="1F497D"/>
                <w:szCs w:val="18"/>
              </w:rPr>
              <w:drawing>
                <wp:inline distT="0" distB="0" distL="0" distR="0" wp14:anchorId="4E2F7480" wp14:editId="0D952C44">
                  <wp:extent cx="419100" cy="3238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p>
        </w:tc>
        <w:tc>
          <w:tcPr>
            <w:tcW w:w="8727" w:type="dxa"/>
            <w:vAlign w:val="bottom"/>
          </w:tcPr>
          <w:p w:rsidR="007606C5" w:rsidRDefault="007606C5" w:rsidP="00F85672">
            <w:pPr>
              <w:rPr>
                <w:i/>
                <w:iCs/>
                <w:color w:val="1F497D"/>
              </w:rPr>
            </w:pPr>
            <w:proofErr w:type="spellStart"/>
            <w:r w:rsidRPr="001353F0">
              <w:rPr>
                <w:i/>
                <w:iCs/>
                <w:color w:val="1F497D"/>
              </w:rPr>
              <w:t>MoHealthWINs</w:t>
            </w:r>
            <w:proofErr w:type="spellEnd"/>
          </w:p>
          <w:p w:rsidR="007606C5" w:rsidRPr="001353F0" w:rsidRDefault="007606C5" w:rsidP="00F85672">
            <w:pPr>
              <w:rPr>
                <w:i/>
                <w:iCs/>
                <w:color w:val="1F497D"/>
                <w:sz w:val="12"/>
              </w:rPr>
            </w:pPr>
          </w:p>
        </w:tc>
      </w:tr>
    </w:tbl>
    <w:p w:rsidR="007606C5" w:rsidRDefault="007606C5" w:rsidP="007606C5">
      <w:pPr>
        <w:pStyle w:val="Footer"/>
        <w:rPr>
          <w:i/>
          <w:iCs/>
          <w:color w:val="1F497D"/>
          <w:sz w:val="16"/>
          <w:szCs w:val="12"/>
        </w:rPr>
      </w:pPr>
      <w:r w:rsidRPr="00832DF8">
        <w:rPr>
          <w:i/>
          <w:iCs/>
          <w:color w:val="1F497D"/>
          <w:sz w:val="16"/>
          <w:szCs w:val="12"/>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w:t>
      </w:r>
      <w:r>
        <w:rPr>
          <w:i/>
          <w:iCs/>
          <w:color w:val="1F497D"/>
          <w:sz w:val="16"/>
          <w:szCs w:val="12"/>
        </w:rPr>
        <w:t xml:space="preserve"> </w:t>
      </w:r>
      <w:r w:rsidRPr="00832DF8">
        <w:rPr>
          <w:i/>
          <w:iCs/>
          <w:color w:val="1F497D"/>
          <w:sz w:val="16"/>
          <w:szCs w:val="12"/>
        </w:rPr>
        <w:t>continued availability, or ownership.</w:t>
      </w:r>
    </w:p>
    <w:p w:rsidR="007606C5" w:rsidRDefault="007606C5" w:rsidP="007606C5">
      <w:pPr>
        <w:pStyle w:val="Footer"/>
      </w:pPr>
    </w:p>
    <w:p w:rsidR="007606C5" w:rsidRPr="00FE3A72" w:rsidRDefault="007606C5" w:rsidP="007606C5">
      <w:pPr>
        <w:pStyle w:val="Footer"/>
        <w:rPr>
          <w:szCs w:val="20"/>
        </w:rPr>
      </w:pPr>
      <w:r w:rsidRPr="00C52F01">
        <w:rPr>
          <w:noProof/>
          <w:szCs w:val="20"/>
        </w:rPr>
        <w:drawing>
          <wp:inline distT="0" distB="0" distL="0" distR="0" wp14:anchorId="2ECFF768" wp14:editId="7B532E4A">
            <wp:extent cx="657225" cy="229948"/>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3216" cy="242540"/>
                    </a:xfrm>
                    <a:prstGeom prst="rect">
                      <a:avLst/>
                    </a:prstGeom>
                  </pic:spPr>
                </pic:pic>
              </a:graphicData>
            </a:graphic>
          </wp:inline>
        </w:drawing>
      </w:r>
      <w:r w:rsidRPr="00C52F01">
        <w:rPr>
          <w:szCs w:val="20"/>
        </w:rPr>
        <w:t xml:space="preserve"> This work is licensed under the </w:t>
      </w:r>
      <w:hyperlink r:id="rId9" w:history="1">
        <w:r>
          <w:rPr>
            <w:rStyle w:val="Hyperlink"/>
            <w:color w:val="0000FF"/>
            <w:szCs w:val="20"/>
          </w:rPr>
          <w:t>Creative Commons Attribution 3.0 Unported License</w:t>
        </w:r>
      </w:hyperlink>
      <w:r w:rsidRPr="00C52F01">
        <w:rPr>
          <w:color w:val="0000FF"/>
          <w:szCs w:val="20"/>
        </w:rPr>
        <w:t>.</w:t>
      </w:r>
    </w:p>
    <w:p w:rsidR="007606C5" w:rsidRDefault="007606C5"/>
    <w:sectPr w:rsidR="007606C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239" w:rsidRDefault="006E0239" w:rsidP="001156E5">
      <w:pPr>
        <w:spacing w:after="0" w:line="240" w:lineRule="auto"/>
      </w:pPr>
      <w:r>
        <w:separator/>
      </w:r>
    </w:p>
  </w:endnote>
  <w:endnote w:type="continuationSeparator" w:id="0">
    <w:p w:rsidR="006E0239" w:rsidRDefault="006E0239" w:rsidP="00115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6E5" w:rsidRDefault="001156E5">
    <w:pPr>
      <w:pStyle w:val="Footer"/>
    </w:pPr>
    <w:r>
      <w:ptab w:relativeTo="margin" w:alignment="center" w:leader="none"/>
    </w:r>
    <w:r>
      <w:fldChar w:fldCharType="begin"/>
    </w:r>
    <w:r>
      <w:instrText xml:space="preserve"> PAGE   \* MERGEFORMAT </w:instrText>
    </w:r>
    <w:r>
      <w:fldChar w:fldCharType="separate"/>
    </w:r>
    <w:r w:rsidR="008C02D8">
      <w:rPr>
        <w:noProof/>
      </w:rPr>
      <w:t>2</w:t>
    </w:r>
    <w:r>
      <w:rPr>
        <w:noProof/>
      </w:rPr>
      <w:fldChar w:fldCharType="end"/>
    </w:r>
    <w:r>
      <w:ptab w:relativeTo="margin" w:alignment="right" w:leader="none"/>
    </w:r>
    <w:r w:rsidR="006E0239">
      <w:fldChar w:fldCharType="begin"/>
    </w:r>
    <w:r w:rsidR="006E0239">
      <w:instrText xml:space="preserve"> FILENAME \* MERGEFORMAT </w:instrText>
    </w:r>
    <w:r w:rsidR="006E0239">
      <w:fldChar w:fldCharType="separate"/>
    </w:r>
    <w:r w:rsidR="006910F8">
      <w:rPr>
        <w:noProof/>
      </w:rPr>
      <w:t>icd_cm_program_map</w:t>
    </w:r>
    <w:r w:rsidR="006E0239">
      <w:rPr>
        <w:noProof/>
      </w:rPr>
      <w:fldChar w:fldCharType="end"/>
    </w:r>
    <w:r w:rsidR="007606C5">
      <w:t>.</w:t>
    </w:r>
    <w:proofErr w:type="spellStart"/>
    <w:r w:rsidR="007606C5">
      <w:t>docx</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239" w:rsidRDefault="006E0239" w:rsidP="001156E5">
      <w:pPr>
        <w:spacing w:after="0" w:line="240" w:lineRule="auto"/>
      </w:pPr>
      <w:r>
        <w:separator/>
      </w:r>
    </w:p>
  </w:footnote>
  <w:footnote w:type="continuationSeparator" w:id="0">
    <w:p w:rsidR="006E0239" w:rsidRDefault="006E0239" w:rsidP="00115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0"/>
      <w:gridCol w:w="3520"/>
      <w:gridCol w:w="2813"/>
    </w:tblGrid>
    <w:tr w:rsidR="001156E5" w:rsidRPr="00CD3682" w:rsidTr="00F85672">
      <w:trPr>
        <w:trHeight w:val="903"/>
        <w:jc w:val="center"/>
      </w:trPr>
      <w:tc>
        <w:tcPr>
          <w:tcW w:w="3340" w:type="dxa"/>
          <w:vAlign w:val="center"/>
        </w:tcPr>
        <w:p w:rsidR="001156E5" w:rsidRPr="00CD3682" w:rsidRDefault="001156E5" w:rsidP="001156E5">
          <w:pPr>
            <w:pStyle w:val="Header"/>
            <w:ind w:right="336"/>
            <w:rPr>
              <w:b/>
            </w:rPr>
          </w:pPr>
          <w:r>
            <w:rPr>
              <w:rFonts w:ascii="Calibri" w:hAnsi="Calibri"/>
              <w:noProof/>
            </w:rPr>
            <w:drawing>
              <wp:inline distT="0" distB="0" distL="0" distR="0" wp14:anchorId="7B704CF2" wp14:editId="1E44CB10">
                <wp:extent cx="942975" cy="650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CWFD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261" cy="695011"/>
                        </a:xfrm>
                        <a:prstGeom prst="rect">
                          <a:avLst/>
                        </a:prstGeom>
                      </pic:spPr>
                    </pic:pic>
                  </a:graphicData>
                </a:graphic>
              </wp:inline>
            </w:drawing>
          </w:r>
        </w:p>
      </w:tc>
      <w:tc>
        <w:tcPr>
          <w:tcW w:w="3520" w:type="dxa"/>
          <w:vAlign w:val="center"/>
        </w:tcPr>
        <w:p w:rsidR="001156E5" w:rsidRPr="00552690" w:rsidRDefault="001156E5" w:rsidP="001156E5">
          <w:pPr>
            <w:tabs>
              <w:tab w:val="left" w:pos="2461"/>
              <w:tab w:val="center" w:pos="4179"/>
              <w:tab w:val="left" w:pos="5526"/>
            </w:tabs>
            <w:jc w:val="center"/>
            <w:rPr>
              <w:rFonts w:ascii="Calibri" w:hAnsi="Calibri" w:cs="Arial"/>
              <w:sz w:val="28"/>
              <w:szCs w:val="28"/>
            </w:rPr>
          </w:pPr>
          <w:r w:rsidRPr="00552690">
            <w:rPr>
              <w:rFonts w:ascii="Calibri" w:hAnsi="Calibri" w:cs="Arial"/>
              <w:sz w:val="28"/>
              <w:szCs w:val="28"/>
            </w:rPr>
            <w:t>ICD-10</w:t>
          </w:r>
          <w:r w:rsidR="007E467B">
            <w:rPr>
              <w:rFonts w:ascii="Calibri" w:hAnsi="Calibri" w:cs="Arial"/>
              <w:sz w:val="28"/>
              <w:szCs w:val="28"/>
            </w:rPr>
            <w:t>-CM</w:t>
          </w:r>
        </w:p>
        <w:p w:rsidR="00552690" w:rsidRPr="00552690" w:rsidRDefault="00552690" w:rsidP="001156E5">
          <w:pPr>
            <w:tabs>
              <w:tab w:val="left" w:pos="2461"/>
              <w:tab w:val="center" w:pos="4179"/>
              <w:tab w:val="left" w:pos="5526"/>
            </w:tabs>
            <w:jc w:val="center"/>
            <w:rPr>
              <w:rFonts w:ascii="Calibri" w:hAnsi="Calibri" w:cs="Arial"/>
              <w:sz w:val="28"/>
              <w:szCs w:val="28"/>
            </w:rPr>
          </w:pPr>
          <w:r w:rsidRPr="00552690">
            <w:rPr>
              <w:rFonts w:ascii="Calibri" w:eastAsia="Times New Roman" w:hAnsi="Calibri" w:cs="Arial"/>
              <w:sz w:val="28"/>
              <w:szCs w:val="28"/>
            </w:rPr>
            <w:t xml:space="preserve">CIP </w:t>
          </w:r>
          <w:r w:rsidRPr="00552690">
            <w:rPr>
              <w:rFonts w:eastAsia="Times New Roman" w:cs="Arial"/>
              <w:sz w:val="28"/>
              <w:szCs w:val="28"/>
            </w:rPr>
            <w:t xml:space="preserve">Code </w:t>
          </w:r>
          <w:r w:rsidRPr="00552690">
            <w:rPr>
              <w:rFonts w:cs="Arial"/>
              <w:bCs/>
              <w:sz w:val="28"/>
              <w:szCs w:val="28"/>
            </w:rPr>
            <w:t>51.0707</w:t>
          </w:r>
        </w:p>
        <w:p w:rsidR="001156E5" w:rsidRPr="00552690" w:rsidRDefault="001156E5" w:rsidP="001156E5">
          <w:pPr>
            <w:jc w:val="center"/>
            <w:rPr>
              <w:rFonts w:ascii="Calibri" w:hAnsi="Calibri" w:cs="Arial"/>
              <w:sz w:val="28"/>
              <w:szCs w:val="28"/>
            </w:rPr>
          </w:pPr>
          <w:r w:rsidRPr="00552690">
            <w:rPr>
              <w:rFonts w:ascii="Calibri" w:hAnsi="Calibri" w:cs="Arial"/>
              <w:sz w:val="28"/>
              <w:szCs w:val="28"/>
            </w:rPr>
            <w:t xml:space="preserve">Program </w:t>
          </w:r>
          <w:r w:rsidR="003425AD" w:rsidRPr="00552690">
            <w:rPr>
              <w:rFonts w:ascii="Calibri" w:hAnsi="Calibri" w:cs="Arial"/>
              <w:sz w:val="28"/>
              <w:szCs w:val="28"/>
            </w:rPr>
            <w:t>Map</w:t>
          </w:r>
        </w:p>
        <w:p w:rsidR="001156E5" w:rsidRPr="00EF5BC4" w:rsidRDefault="001156E5" w:rsidP="001156E5">
          <w:pPr>
            <w:pStyle w:val="Header"/>
            <w:ind w:left="1617" w:right="432" w:hanging="1617"/>
            <w:jc w:val="center"/>
            <w:rPr>
              <w:b/>
              <w:sz w:val="24"/>
            </w:rPr>
          </w:pPr>
        </w:p>
      </w:tc>
      <w:tc>
        <w:tcPr>
          <w:tcW w:w="2813" w:type="dxa"/>
          <w:vAlign w:val="center"/>
        </w:tcPr>
        <w:p w:rsidR="001156E5" w:rsidRPr="00EF5BC4" w:rsidRDefault="001156E5" w:rsidP="001156E5">
          <w:pPr>
            <w:pStyle w:val="Header"/>
            <w:jc w:val="right"/>
            <w:rPr>
              <w:b/>
            </w:rPr>
          </w:pPr>
        </w:p>
      </w:tc>
    </w:tr>
  </w:tbl>
  <w:p w:rsidR="001156E5" w:rsidRDefault="001156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5A"/>
    <w:rsid w:val="001156E5"/>
    <w:rsid w:val="003425AD"/>
    <w:rsid w:val="00425365"/>
    <w:rsid w:val="00552690"/>
    <w:rsid w:val="005F5B4C"/>
    <w:rsid w:val="00651A9D"/>
    <w:rsid w:val="006910F8"/>
    <w:rsid w:val="006E0239"/>
    <w:rsid w:val="007539EA"/>
    <w:rsid w:val="007606C5"/>
    <w:rsid w:val="007E467B"/>
    <w:rsid w:val="008C02D8"/>
    <w:rsid w:val="00BE0E88"/>
    <w:rsid w:val="00C7415A"/>
    <w:rsid w:val="00CD66D3"/>
    <w:rsid w:val="00E90ED1"/>
    <w:rsid w:val="00F8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68055-0529-4522-AEB3-1CDEB100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1156E5"/>
    <w:pPr>
      <w:spacing w:after="0" w:line="240" w:lineRule="auto"/>
    </w:pPr>
    <w:tblPr>
      <w:tblStyleRowBandSize w:val="1"/>
      <w:tblStyleColBandSize w:val="1"/>
      <w:tblBorders>
        <w:top w:val="single" w:sz="4" w:space="0" w:color="DE6A5C" w:themeColor="accent2" w:themeTint="99"/>
        <w:left w:val="single" w:sz="4" w:space="0" w:color="DE6A5C" w:themeColor="accent2" w:themeTint="99"/>
        <w:bottom w:val="single" w:sz="4" w:space="0" w:color="DE6A5C" w:themeColor="accent2" w:themeTint="99"/>
        <w:right w:val="single" w:sz="4" w:space="0" w:color="DE6A5C" w:themeColor="accent2" w:themeTint="99"/>
        <w:insideH w:val="single" w:sz="4" w:space="0" w:color="DE6A5C" w:themeColor="accent2" w:themeTint="99"/>
        <w:insideV w:val="single" w:sz="4" w:space="0" w:color="DE6A5C" w:themeColor="accent2" w:themeTint="99"/>
      </w:tblBorders>
    </w:tblPr>
    <w:tblStylePr w:type="firstRow">
      <w:rPr>
        <w:b/>
        <w:bCs/>
        <w:color w:val="FFFFFF" w:themeColor="background1"/>
      </w:rPr>
      <w:tblPr/>
      <w:tcPr>
        <w:tcBorders>
          <w:top w:val="single" w:sz="4" w:space="0" w:color="9B2D1F" w:themeColor="accent2"/>
          <w:left w:val="single" w:sz="4" w:space="0" w:color="9B2D1F" w:themeColor="accent2"/>
          <w:bottom w:val="single" w:sz="4" w:space="0" w:color="9B2D1F" w:themeColor="accent2"/>
          <w:right w:val="single" w:sz="4" w:space="0" w:color="9B2D1F" w:themeColor="accent2"/>
          <w:insideH w:val="nil"/>
          <w:insideV w:val="nil"/>
        </w:tcBorders>
        <w:shd w:val="clear" w:color="auto" w:fill="9B2D1F" w:themeFill="accent2"/>
      </w:tcPr>
    </w:tblStylePr>
    <w:tblStylePr w:type="lastRow">
      <w:rPr>
        <w:b/>
        <w:bCs/>
      </w:rPr>
      <w:tblPr/>
      <w:tcPr>
        <w:tcBorders>
          <w:top w:val="double" w:sz="4" w:space="0" w:color="9B2D1F" w:themeColor="accent2"/>
        </w:tcBorders>
      </w:tcPr>
    </w:tblStylePr>
    <w:tblStylePr w:type="firstCol">
      <w:rPr>
        <w:b/>
        <w:bCs/>
      </w:rPr>
    </w:tblStylePr>
    <w:tblStylePr w:type="lastCol">
      <w:rPr>
        <w:b/>
        <w:bCs/>
      </w:rPr>
    </w:tblStylePr>
    <w:tblStylePr w:type="band1Vert">
      <w:tblPr/>
      <w:tcPr>
        <w:shd w:val="clear" w:color="auto" w:fill="F4CDC8" w:themeFill="accent2" w:themeFillTint="33"/>
      </w:tcPr>
    </w:tblStylePr>
    <w:tblStylePr w:type="band1Horz">
      <w:tblPr/>
      <w:tcPr>
        <w:shd w:val="clear" w:color="auto" w:fill="F4CDC8" w:themeFill="accent2" w:themeFillTint="33"/>
      </w:tcPr>
    </w:tblStylePr>
  </w:style>
  <w:style w:type="paragraph" w:styleId="Header">
    <w:name w:val="header"/>
    <w:basedOn w:val="Normal"/>
    <w:link w:val="HeaderChar"/>
    <w:uiPriority w:val="99"/>
    <w:unhideWhenUsed/>
    <w:rsid w:val="00115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6E5"/>
  </w:style>
  <w:style w:type="paragraph" w:styleId="Footer">
    <w:name w:val="footer"/>
    <w:basedOn w:val="Normal"/>
    <w:link w:val="FooterChar"/>
    <w:uiPriority w:val="99"/>
    <w:unhideWhenUsed/>
    <w:rsid w:val="00115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6E5"/>
  </w:style>
  <w:style w:type="character" w:styleId="Hyperlink">
    <w:name w:val="Hyperlink"/>
    <w:basedOn w:val="DefaultParagraphFont"/>
    <w:uiPriority w:val="99"/>
    <w:unhideWhenUsed/>
    <w:rsid w:val="007606C5"/>
    <w:rPr>
      <w:color w:val="CC9900" w:themeColor="hyperlink"/>
      <w:u w:val="single"/>
    </w:rPr>
  </w:style>
  <w:style w:type="table" w:customStyle="1" w:styleId="TableGrid2">
    <w:name w:val="Table Grid2"/>
    <w:basedOn w:val="TableNormal"/>
    <w:next w:val="TableGrid"/>
    <w:uiPriority w:val="59"/>
    <w:rsid w:val="007606C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reativecommons.org/licenses/by/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reativecommons.org/licenses/by/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Charles Community College</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Cundiff</dc:creator>
  <cp:keywords/>
  <dc:description/>
  <cp:lastModifiedBy>Scott Kearns</cp:lastModifiedBy>
  <cp:revision>8</cp:revision>
  <dcterms:created xsi:type="dcterms:W3CDTF">2014-07-18T16:33:00Z</dcterms:created>
  <dcterms:modified xsi:type="dcterms:W3CDTF">2015-05-26T13:50:00Z</dcterms:modified>
</cp:coreProperties>
</file>