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9A" w:rsidRPr="0097672A" w:rsidRDefault="008A139A" w:rsidP="008A139A">
      <w:r w:rsidRPr="0097672A">
        <w:t xml:space="preserve">This module is designed to enhance and illustrate the steps to be taken by healthcare students who have received initial instruction or information on measuring and interpreting </w:t>
      </w:r>
      <w:r>
        <w:t>electrocardiogram rhythm strips.</w:t>
      </w:r>
    </w:p>
    <w:p w:rsidR="008A139A" w:rsidRPr="0097672A" w:rsidRDefault="008A139A" w:rsidP="008A139A">
      <w:pPr>
        <w:spacing w:after="240"/>
      </w:pPr>
      <w:r w:rsidRPr="0097672A">
        <w:t>This is accomplished by presenting EKG rhythm strips for the healthcare student to determine the rate and rhythm</w:t>
      </w:r>
      <w:r>
        <w:t>,</w:t>
      </w:r>
      <w:r w:rsidRPr="0097672A">
        <w:t xml:space="preserve"> and presence or absence of the P wave, PR interval</w:t>
      </w:r>
      <w:r>
        <w:t>,</w:t>
      </w:r>
      <w:r w:rsidRPr="0097672A">
        <w:t xml:space="preserve"> and QRS complex.  Feedback is given indicating the reason for the interpretation of the strip</w:t>
      </w:r>
      <w:r>
        <w:t>.</w:t>
      </w:r>
    </w:p>
    <w:tbl>
      <w:tblPr>
        <w:tblW w:w="936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15" w:type="dxa"/>
          <w:left w:w="144" w:type="dxa"/>
          <w:bottom w:w="115" w:type="dxa"/>
          <w:right w:w="144" w:type="dxa"/>
        </w:tblCellMar>
        <w:tblLook w:val="04A0" w:firstRow="1" w:lastRow="0" w:firstColumn="1" w:lastColumn="0" w:noHBand="0" w:noVBand="1"/>
      </w:tblPr>
      <w:tblGrid>
        <w:gridCol w:w="2196"/>
        <w:gridCol w:w="7164"/>
        <w:tblGridChange w:id="0">
          <w:tblGrid>
            <w:gridCol w:w="2196"/>
            <w:gridCol w:w="7164"/>
          </w:tblGrid>
        </w:tblGridChange>
      </w:tblGrid>
      <w:tr w:rsidR="008A139A" w:rsidRPr="0097672A" w:rsidTr="00DF1BE1">
        <w:trPr>
          <w:jc w:val="center"/>
        </w:trPr>
        <w:tc>
          <w:tcPr>
            <w:tcW w:w="2196" w:type="dxa"/>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w:t>
            </w:r>
          </w:p>
        </w:tc>
        <w:tc>
          <w:tcPr>
            <w:tcW w:w="7164" w:type="dxa"/>
            <w:shd w:val="clear"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Normal sinus rhythm</w:t>
            </w:r>
          </w:p>
        </w:tc>
      </w:tr>
      <w:tr w:rsidR="008A139A" w:rsidRPr="0097672A" w:rsidTr="00DF1BE1">
        <w:trPr>
          <w:trHeight w:val="107"/>
          <w:jc w:val="center"/>
        </w:trPr>
        <w:tc>
          <w:tcPr>
            <w:tcW w:w="2196" w:type="dxa"/>
            <w:tcBorders>
              <w:bottom w:val="single" w:sz="4" w:space="0" w:color="D9D9D9"/>
            </w:tcBorders>
            <w:shd w:val="pct5"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2</w:t>
            </w:r>
          </w:p>
        </w:tc>
        <w:tc>
          <w:tcPr>
            <w:tcW w:w="7164" w:type="dxa"/>
            <w:tcBorders>
              <w:bottom w:val="single" w:sz="4" w:space="0" w:color="D9D9D9"/>
            </w:tcBorders>
            <w:shd w:val="pct5"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Sinus bradycardia</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3</w:t>
            </w: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Sinus tachycardia</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4</w:t>
            </w:r>
          </w:p>
        </w:tc>
        <w:tc>
          <w:tcPr>
            <w:tcW w:w="716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Atrial fibrillation</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5</w:t>
            </w: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Atrial flutter</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6</w:t>
            </w:r>
          </w:p>
        </w:tc>
        <w:tc>
          <w:tcPr>
            <w:tcW w:w="716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Supraventricular tachycardia</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7</w:t>
            </w: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Ventricular tachycardia</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8</w:t>
            </w:r>
          </w:p>
        </w:tc>
        <w:tc>
          <w:tcPr>
            <w:tcW w:w="716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Ventricular fibrillation</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9</w:t>
            </w: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Junctional rhythm</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10</w:t>
            </w:r>
          </w:p>
        </w:tc>
        <w:tc>
          <w:tcPr>
            <w:tcW w:w="716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 xml:space="preserve">Premature ventricular contraction </w:t>
            </w:r>
            <w:r>
              <w:rPr>
                <w:i w:val="0"/>
              </w:rPr>
              <w:t>-</w:t>
            </w:r>
            <w:r w:rsidRPr="0097672A">
              <w:rPr>
                <w:i w:val="0"/>
              </w:rPr>
              <w:t xml:space="preserve"> bigeminy</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11</w:t>
            </w: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spacing w:after="0" w:line="240" w:lineRule="auto"/>
            </w:pPr>
            <w:r w:rsidRPr="0097672A">
              <w:t>Premature ventricular contraction</w:t>
            </w:r>
            <w:r>
              <w:t xml:space="preserve"> -</w:t>
            </w:r>
            <w:r w:rsidRPr="0097672A">
              <w:t xml:space="preserve"> trigeminy</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12</w:t>
            </w:r>
          </w:p>
        </w:tc>
        <w:tc>
          <w:tcPr>
            <w:tcW w:w="716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Premature ventricular contraction - couplets</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13</w:t>
            </w: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Premature ventricular contraction - triplets</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14</w:t>
            </w:r>
          </w:p>
        </w:tc>
        <w:tc>
          <w:tcPr>
            <w:tcW w:w="716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First-degree atrioventricular block</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15</w:t>
            </w: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spacing w:after="0" w:line="240" w:lineRule="auto"/>
            </w:pPr>
            <w:r w:rsidRPr="0097672A">
              <w:t>Second-degree atrioventricular block, type I; Mobitz or Wenckenbach</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16</w:t>
            </w:r>
          </w:p>
        </w:tc>
        <w:tc>
          <w:tcPr>
            <w:tcW w:w="7164" w:type="dxa"/>
            <w:tcBorders>
              <w:top w:val="single" w:sz="4" w:space="0" w:color="D9D9D9"/>
              <w:left w:val="single" w:sz="4" w:space="0" w:color="D9D9D9"/>
              <w:bottom w:val="single" w:sz="4" w:space="0" w:color="D9D9D9"/>
              <w:right w:val="single" w:sz="4" w:space="0" w:color="D9D9D9"/>
            </w:tcBorders>
            <w:shd w:val="pct5"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Second-degree atrioventricular block, type II; Mobitz II</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r w:rsidRPr="0097672A">
              <w:rPr>
                <w:rFonts w:eastAsia="Tahoma"/>
                <w:b/>
                <w:bCs/>
                <w:color w:val="000000"/>
                <w:kern w:val="24"/>
              </w:rPr>
              <w:t>Rhythm strip 17</w:t>
            </w: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pStyle w:val="quote"/>
              <w:spacing w:before="0" w:after="0"/>
              <w:ind w:firstLine="0"/>
              <w:rPr>
                <w:i w:val="0"/>
              </w:rPr>
            </w:pPr>
            <w:r w:rsidRPr="0097672A">
              <w:rPr>
                <w:i w:val="0"/>
              </w:rPr>
              <w:t>Third-degree atrioventricular block</w:t>
            </w:r>
          </w:p>
        </w:tc>
      </w:tr>
      <w:tr w:rsidR="008A139A" w:rsidRPr="0097672A" w:rsidTr="00DF1BE1">
        <w:trPr>
          <w:trHeight w:val="107"/>
          <w:jc w:val="center"/>
        </w:trPr>
        <w:tc>
          <w:tcPr>
            <w:tcW w:w="2196"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vAlign w:val="center"/>
          </w:tcPr>
          <w:p w:rsidR="008A139A" w:rsidRPr="0097672A" w:rsidRDefault="008A139A" w:rsidP="00DF1BE1">
            <w:pPr>
              <w:spacing w:after="0" w:line="240" w:lineRule="auto"/>
              <w:rPr>
                <w:rFonts w:eastAsia="Tahoma"/>
                <w:b/>
                <w:bCs/>
                <w:color w:val="000000"/>
                <w:kern w:val="24"/>
              </w:rPr>
            </w:pPr>
          </w:p>
        </w:tc>
        <w:tc>
          <w:tcPr>
            <w:tcW w:w="7164" w:type="dxa"/>
            <w:tcBorders>
              <w:top w:val="single" w:sz="4" w:space="0" w:color="D9D9D9"/>
              <w:left w:val="single" w:sz="4" w:space="0" w:color="D9D9D9"/>
              <w:bottom w:val="single" w:sz="4" w:space="0" w:color="D9D9D9"/>
              <w:right w:val="single" w:sz="4" w:space="0" w:color="D9D9D9"/>
            </w:tcBorders>
            <w:shd w:val="clear" w:color="auto" w:fill="auto"/>
            <w:tcMar>
              <w:top w:w="72" w:type="dxa"/>
              <w:bottom w:w="115" w:type="dxa"/>
            </w:tcMar>
          </w:tcPr>
          <w:p w:rsidR="008A139A" w:rsidRPr="0097672A" w:rsidRDefault="008A139A" w:rsidP="00DF1BE1">
            <w:pPr>
              <w:pStyle w:val="quote"/>
              <w:spacing w:before="0" w:after="0"/>
              <w:ind w:firstLine="0"/>
              <w:rPr>
                <w:i w:val="0"/>
              </w:rPr>
            </w:pPr>
          </w:p>
        </w:tc>
      </w:tr>
    </w:tbl>
    <w:p w:rsidR="008A139A" w:rsidRPr="008A139A" w:rsidRDefault="008A139A" w:rsidP="008A139A">
      <w:pPr>
        <w:pStyle w:val="lineHead"/>
      </w:pPr>
      <w:r>
        <w:br/>
      </w:r>
      <w:r>
        <w:br w:type="page"/>
      </w:r>
    </w:p>
    <w:p w:rsidR="008A139A" w:rsidRPr="0097672A" w:rsidRDefault="008A139A" w:rsidP="008A139A">
      <w:pPr>
        <w:pStyle w:val="lineHead"/>
      </w:pPr>
      <w:r>
        <w:lastRenderedPageBreak/>
        <w:t>POTENTIAL USES OF THIS MODULE</w:t>
      </w:r>
    </w:p>
    <w:p w:rsidR="008A139A" w:rsidRPr="0097672A" w:rsidRDefault="008A139A" w:rsidP="008A139A">
      <w:pPr>
        <w:numPr>
          <w:ilvl w:val="0"/>
          <w:numId w:val="1"/>
        </w:numPr>
      </w:pPr>
      <w:r w:rsidRPr="0097672A">
        <w:t>Enhancement of course materials at secondary, post-secondary</w:t>
      </w:r>
      <w:r>
        <w:t>,</w:t>
      </w:r>
      <w:r w:rsidRPr="0097672A">
        <w:t xml:space="preserve"> and professional levels</w:t>
      </w:r>
    </w:p>
    <w:p w:rsidR="008A139A" w:rsidRPr="0097672A" w:rsidRDefault="008A139A" w:rsidP="008A139A">
      <w:pPr>
        <w:numPr>
          <w:ilvl w:val="0"/>
          <w:numId w:val="1"/>
        </w:numPr>
      </w:pPr>
      <w:r w:rsidRPr="0097672A">
        <w:t>Review after class presentation</w:t>
      </w:r>
    </w:p>
    <w:p w:rsidR="008A139A" w:rsidRPr="0097672A" w:rsidRDefault="008A139A" w:rsidP="008A139A">
      <w:pPr>
        <w:numPr>
          <w:ilvl w:val="0"/>
          <w:numId w:val="1"/>
        </w:numPr>
      </w:pPr>
      <w:r>
        <w:t>In-</w:t>
      </w:r>
      <w:r w:rsidRPr="0097672A">
        <w:t>class discussions after each scenario</w:t>
      </w:r>
    </w:p>
    <w:p w:rsidR="008A139A" w:rsidRPr="0097672A" w:rsidRDefault="008A139A" w:rsidP="008A139A">
      <w:pPr>
        <w:numPr>
          <w:ilvl w:val="0"/>
          <w:numId w:val="1"/>
        </w:numPr>
      </w:pPr>
      <w:r w:rsidRPr="0097672A">
        <w:t xml:space="preserve">Assignment to verify knowledge </w:t>
      </w:r>
    </w:p>
    <w:p w:rsidR="008A139A" w:rsidRPr="0097672A" w:rsidRDefault="008A139A" w:rsidP="008A139A">
      <w:pPr>
        <w:numPr>
          <w:ilvl w:val="0"/>
          <w:numId w:val="1"/>
        </w:numPr>
      </w:pPr>
      <w:r w:rsidRPr="0097672A">
        <w:t>Preparation for an examination on this topic</w:t>
      </w:r>
    </w:p>
    <w:p w:rsidR="008A139A" w:rsidRPr="0097672A" w:rsidRDefault="008A139A" w:rsidP="008A139A">
      <w:pPr>
        <w:numPr>
          <w:ilvl w:val="0"/>
          <w:numId w:val="1"/>
        </w:numPr>
      </w:pPr>
      <w:r w:rsidRPr="0097672A">
        <w:t>Refresher for students, healthcare professionals or employees</w:t>
      </w:r>
    </w:p>
    <w:p w:rsidR="008A139A" w:rsidRDefault="008A139A" w:rsidP="008A139A">
      <w:pPr>
        <w:numPr>
          <w:ilvl w:val="0"/>
          <w:numId w:val="1"/>
        </w:numPr>
      </w:pPr>
      <w:r w:rsidRPr="0097672A">
        <w:t>Professional development activities</w:t>
      </w:r>
    </w:p>
    <w:p w:rsidR="008A139A" w:rsidRDefault="008A139A" w:rsidP="008A139A"/>
    <w:p w:rsidR="008A139A" w:rsidRDefault="008A139A" w:rsidP="008A139A">
      <w:pPr>
        <w:spacing w:before="2520" w:after="720"/>
      </w:pPr>
      <w:r>
        <w:t>This workforce solution was funded by a grant awarded b</w:t>
      </w:r>
      <w:bookmarkStart w:id="1" w:name="_GoBack"/>
      <w:bookmarkEnd w:id="1"/>
      <w:r>
        <w:t>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F1273A" w:rsidRPr="008A139A" w:rsidRDefault="008A139A" w:rsidP="008A139A">
      <w:pPr>
        <w:spacing w:before="100" w:beforeAutospacing="1" w:after="100" w:afterAutospacing="1" w:line="276" w:lineRule="auto"/>
        <w:rPr>
          <w:rFonts w:ascii="Arial" w:eastAsia="Times New Roman" w:hAnsi="Arial" w:cs="Arial"/>
        </w:rPr>
      </w:pPr>
      <w:r w:rsidRPr="003B0FED">
        <w:rPr>
          <w:rFonts w:ascii="Arial" w:eastAsia="Times New Roman" w:hAnsi="Arial" w:cs="Arial"/>
          <w:noProof/>
        </w:rPr>
        <w:drawing>
          <wp:inline distT="0" distB="0" distL="0" distR="0">
            <wp:extent cx="762000" cy="265183"/>
            <wp:effectExtent l="0" t="0" r="0" b="1905"/>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Pr>
          <w:rFonts w:ascii="Arial" w:eastAsia="Times New Roman" w:hAnsi="Arial" w:cs="Arial"/>
        </w:rPr>
        <w:t xml:space="preserve">  </w:t>
      </w:r>
      <w:r w:rsidRPr="003B0FED">
        <w:rPr>
          <w:rFonts w:ascii="Arial" w:hAnsi="Arial" w:cs="Arial"/>
        </w:rPr>
        <w:t xml:space="preserve">This work by the Health Professions Pathways (H2P) Consortium, a Department of Labor, TAACCCT funded project is licensed under a </w:t>
      </w:r>
      <w:hyperlink r:id="rId6" w:history="1">
        <w:r w:rsidRPr="003B0FED">
          <w:rPr>
            <w:rFonts w:ascii="Arial" w:hAnsi="Arial" w:cs="Arial"/>
            <w:color w:val="0563C1"/>
            <w:u w:val="single"/>
          </w:rPr>
          <w:t>Creative</w:t>
        </w:r>
        <w:r w:rsidRPr="003B0FED">
          <w:rPr>
            <w:rFonts w:ascii="Arial" w:hAnsi="Arial" w:cs="Arial"/>
            <w:color w:val="0563C1"/>
            <w:u w:val="single"/>
          </w:rPr>
          <w:t xml:space="preserve"> </w:t>
        </w:r>
        <w:r w:rsidRPr="003B0FED">
          <w:rPr>
            <w:rFonts w:ascii="Arial" w:hAnsi="Arial" w:cs="Arial"/>
            <w:color w:val="0563C1"/>
            <w:u w:val="single"/>
          </w:rPr>
          <w:t>Commons Attribution 4.0 Unported License</w:t>
        </w:r>
      </w:hyperlink>
      <w:r w:rsidRPr="003B0FED">
        <w:rPr>
          <w:rFonts w:ascii="Arial" w:hAnsi="Arial" w:cs="Arial"/>
        </w:rPr>
        <w:t>.</w:t>
      </w:r>
    </w:p>
    <w:sectPr w:rsidR="00F1273A" w:rsidRPr="008A139A" w:rsidSect="001D4A36">
      <w:headerReference w:type="default" r:id="rId7"/>
      <w:footerReference w:type="default" r:id="rId8"/>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16" w:rsidRDefault="008A139A" w:rsidP="001D4A36">
    <w:pPr>
      <w:pStyle w:val="Footer"/>
      <w:rPr>
        <w:sz w:val="20"/>
      </w:rPr>
    </w:pPr>
  </w:p>
  <w:p w:rsidR="00334EA4" w:rsidRDefault="008A139A" w:rsidP="001D4A36">
    <w:pPr>
      <w:pStyle w:val="Footer"/>
    </w:pPr>
    <w:r w:rsidRPr="00AB7C16">
      <w:rPr>
        <w:sz w:val="20"/>
      </w:rPr>
      <w:t xml:space="preserve">HEALTH PROFESSIONS PATHWAYS: </w:t>
    </w:r>
    <w:r w:rsidRPr="00AB7C16">
      <w:rPr>
        <w:sz w:val="20"/>
      </w:rPr>
      <w:t>MEAS</w:t>
    </w:r>
    <w:r w:rsidRPr="00AB7C16">
      <w:rPr>
        <w:sz w:val="20"/>
      </w:rPr>
      <w:t>URING AND INTERPRETING EKG RHYTHM STRIPS</w:t>
    </w:r>
    <w:r w:rsidRPr="00265FBD">
      <w:tab/>
    </w:r>
    <w:r w:rsidRPr="00265FBD">
      <w:fldChar w:fldCharType="begin"/>
    </w:r>
    <w:r w:rsidRPr="00265FBD">
      <w:instrText xml:space="preserve"> PAGE </w:instrText>
    </w:r>
    <w:r w:rsidRPr="00265FBD">
      <w:fldChar w:fldCharType="separate"/>
    </w:r>
    <w:r>
      <w:rPr>
        <w:noProof/>
      </w:rPr>
      <w:t>1</w:t>
    </w:r>
    <w:r w:rsidRPr="00265FBD">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2A7" w:rsidRPr="003B0FED" w:rsidRDefault="008A139A" w:rsidP="007D52A7">
    <w:pPr>
      <w:spacing w:after="480" w:line="240" w:lineRule="auto"/>
      <w:rPr>
        <w:b/>
      </w:rPr>
    </w:pPr>
    <w:r w:rsidRPr="003B0FED">
      <w:rPr>
        <w:b/>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207010</wp:posOffset>
              </wp:positionV>
              <wp:extent cx="5943600" cy="73025"/>
              <wp:effectExtent l="0" t="0" r="19050" b="22225"/>
              <wp:wrapNone/>
              <wp:docPr id="1" name="Rectangle 1" descr="Rectangle Line used to separate content" title="Rectang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025"/>
                      </a:xfrm>
                      <a:prstGeom prst="rect">
                        <a:avLst/>
                      </a:prstGeom>
                      <a:gradFill rotWithShape="1">
                        <a:gsLst>
                          <a:gs pos="0">
                            <a:srgbClr val="000000"/>
                          </a:gs>
                          <a:gs pos="100000">
                            <a:srgbClr val="FFFFFF"/>
                          </a:gs>
                        </a:gsLst>
                        <a:lin ang="5400000" scaled="1"/>
                      </a:gradFill>
                      <a:ln w="0">
                        <a:solidFill>
                          <a:srgbClr val="FFFFFF"/>
                        </a:solidFill>
                        <a:miter lim="800000"/>
                        <a:headEnd/>
                        <a:tailEnd/>
                      </a:ln>
                    </wps:spPr>
                    <wps:txbx>
                      <w:txbxContent>
                        <w:p w:rsidR="008A139A" w:rsidRDefault="008A139A" w:rsidP="008A139A">
                          <w:pPr>
                            <w:jc w:val="center"/>
                          </w:pPr>
                          <w:r>
                            <w: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Title: Rectangle Line - Description: Rectangle Line used to separate content" style="position:absolute;margin-left:0;margin-top:16.3pt;width:46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" fillcolor="black" strokecolor="white" strokeweight="0">
              <v:fill rotate="t" focus="100%" type="gradient"/>
              <v:textbox>
                <w:txbxContent>
                  <w:p w:rsidR="008A139A" w:rsidRDefault="008A139A" w:rsidP="008A139A">
                    <w:pPr>
                      <w:jc w:val="center"/>
                    </w:pPr>
                    <w:r>
                      <w:t>rE</w:t>
                    </w:r>
                  </w:p>
                </w:txbxContent>
              </v:textbox>
              <w10:wrap anchorx="margin"/>
            </v:rect>
          </w:pict>
        </mc:Fallback>
      </mc:AlternateContent>
    </w:r>
    <w:r w:rsidRPr="003B0FED">
      <w:rPr>
        <w:rFonts w:eastAsia="Tahoma"/>
        <w:b/>
      </w:rPr>
      <w:t xml:space="preserve">MEASURING AND INTERPRETING </w:t>
    </w:r>
    <w:r w:rsidRPr="003B0FED">
      <w:rPr>
        <w:rFonts w:eastAsia="Tahoma"/>
        <w:b/>
      </w:rPr>
      <w:t>EKG</w:t>
    </w:r>
    <w:r w:rsidRPr="003B0FED">
      <w:rPr>
        <w:rFonts w:eastAsia="Tahoma"/>
        <w:b/>
      </w:rPr>
      <w:t xml:space="preserve"> RHYTHM STRIPS</w:t>
    </w:r>
    <w:r w:rsidRPr="003B0FED">
      <w:rPr>
        <w:b/>
      </w:rPr>
      <w:t xml:space="preserve">: </w:t>
    </w:r>
    <w:r w:rsidRPr="003B0FED">
      <w:rPr>
        <w:b/>
      </w:rPr>
      <w:t>INSTRUCTOR</w:t>
    </w:r>
    <w:r w:rsidRPr="003B0FED">
      <w:rPr>
        <w:b/>
      </w:rPr>
      <w:t xml:space="preserve"> </w:t>
    </w:r>
    <w:r w:rsidRPr="003B0FED">
      <w:rPr>
        <w:b/>
      </w:rP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642B8"/>
    <w:multiLevelType w:val="hybridMultilevel"/>
    <w:tmpl w:val="294E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9A"/>
    <w:rsid w:val="008A139A"/>
    <w:rsid w:val="00F1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88BF85-587F-49D7-9A17-0DEAE469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9A"/>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link w:val="quoteChar"/>
    <w:qFormat/>
    <w:rsid w:val="008A139A"/>
    <w:pPr>
      <w:spacing w:before="120" w:after="60" w:line="240" w:lineRule="auto"/>
      <w:ind w:firstLine="720"/>
    </w:pPr>
    <w:rPr>
      <w:rFonts w:eastAsia="Tahoma"/>
      <w:i/>
    </w:rPr>
  </w:style>
  <w:style w:type="paragraph" w:customStyle="1" w:styleId="lineHead">
    <w:name w:val="lineHead"/>
    <w:basedOn w:val="Normal"/>
    <w:link w:val="lineHeadChar"/>
    <w:qFormat/>
    <w:rsid w:val="008A139A"/>
    <w:pPr>
      <w:spacing w:before="360" w:line="240" w:lineRule="auto"/>
    </w:pPr>
    <w:rPr>
      <w:rFonts w:eastAsia="Tahoma"/>
      <w:b/>
      <w:bCs/>
      <w:color w:val="000000"/>
      <w:kern w:val="24"/>
    </w:rPr>
  </w:style>
  <w:style w:type="character" w:customStyle="1" w:styleId="quoteChar">
    <w:name w:val="quote Char"/>
    <w:link w:val="quote"/>
    <w:rsid w:val="008A139A"/>
    <w:rPr>
      <w:rFonts w:ascii="Tahoma" w:eastAsia="Tahoma" w:hAnsi="Tahoma" w:cs="Tahoma"/>
      <w:i/>
    </w:rPr>
  </w:style>
  <w:style w:type="character" w:customStyle="1" w:styleId="lineHeadChar">
    <w:name w:val="lineHead Char"/>
    <w:link w:val="lineHead"/>
    <w:rsid w:val="008A139A"/>
    <w:rPr>
      <w:rFonts w:ascii="Tahoma" w:eastAsia="Tahoma" w:hAnsi="Tahoma" w:cs="Tahoma"/>
      <w:b/>
      <w:bCs/>
      <w:color w:val="000000"/>
      <w:kern w:val="24"/>
    </w:rPr>
  </w:style>
  <w:style w:type="paragraph" w:styleId="Footer">
    <w:name w:val="footer"/>
    <w:basedOn w:val="Normal"/>
    <w:link w:val="FooterChar"/>
    <w:uiPriority w:val="99"/>
    <w:unhideWhenUsed/>
    <w:rsid w:val="008A139A"/>
    <w:pPr>
      <w:tabs>
        <w:tab w:val="center" w:pos="4680"/>
        <w:tab w:val="right" w:pos="9360"/>
      </w:tabs>
    </w:pPr>
  </w:style>
  <w:style w:type="character" w:customStyle="1" w:styleId="FooterChar">
    <w:name w:val="Footer Char"/>
    <w:basedOn w:val="DefaultParagraphFont"/>
    <w:link w:val="Footer"/>
    <w:uiPriority w:val="99"/>
    <w:rsid w:val="008A139A"/>
    <w:rPr>
      <w:rFonts w:ascii="Tahoma" w:eastAsia="Calibri"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deed.en_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TAACCCT;El Centro College;eLearning;Open Educational Resource;H2P Health Professions Pathways;Simulation Module;Instructor Guide;Measuring and Interpreting EKG Strips</cp:keywords>
  <dc:description/>
  <cp:lastModifiedBy>jean-win7</cp:lastModifiedBy>
  <cp:revision>1</cp:revision>
  <dcterms:created xsi:type="dcterms:W3CDTF">2015-05-29T01:46:00Z</dcterms:created>
  <dcterms:modified xsi:type="dcterms:W3CDTF">2015-05-29T01:49:00Z</dcterms:modified>
</cp:coreProperties>
</file>