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01F56" w14:textId="77777777" w:rsidR="009B1BFB" w:rsidRDefault="002F1AD4" w:rsidP="0067256A">
      <w:pPr>
        <w:pStyle w:val="Title"/>
        <w:rPr>
          <w:rFonts w:eastAsia="Calibri"/>
          <w:smallCaps/>
        </w:rPr>
      </w:pPr>
      <w:r w:rsidRPr="0007539E">
        <w:rPr>
          <w:rFonts w:eastAsia="Calibri"/>
          <w:smallCaps/>
        </w:rPr>
        <w:t>Session 2: Work Habits and Safety Awareness</w:t>
      </w:r>
      <w:r w:rsidR="009B1BFB">
        <w:rPr>
          <w:rFonts w:eastAsia="Calibri"/>
          <w:smallCaps/>
        </w:rPr>
        <w:t xml:space="preserve"> </w:t>
      </w:r>
    </w:p>
    <w:p w14:paraId="1B86E940" w14:textId="0CA5B1D1" w:rsidR="00986635" w:rsidRDefault="009B1BFB" w:rsidP="0067256A">
      <w:pPr>
        <w:pStyle w:val="Title"/>
        <w:rPr>
          <w:rFonts w:eastAsia="Calibri"/>
          <w:smallCaps/>
        </w:rPr>
      </w:pPr>
      <w:r>
        <w:rPr>
          <w:rFonts w:eastAsia="Calibri"/>
          <w:smallCaps/>
        </w:rPr>
        <w:t xml:space="preserve">                        Facilitator Guide </w:t>
      </w:r>
    </w:p>
    <w:p w14:paraId="6FDDF5FF" w14:textId="77777777" w:rsidR="009B1BFB" w:rsidRPr="009B1BFB" w:rsidRDefault="009B1BFB" w:rsidP="009B1BFB"/>
    <w:p w14:paraId="61B11B05" w14:textId="42E72B20" w:rsidR="00BE081D" w:rsidRDefault="005728A5" w:rsidP="00BE081D">
      <w:pPr>
        <w:pStyle w:val="Heading1"/>
        <w:rPr>
          <w:rFonts w:ascii="Cambria" w:hAnsi="Cambria"/>
          <w:smallCaps/>
        </w:rPr>
      </w:pPr>
      <w:r>
        <w:rPr>
          <w:rFonts w:ascii="Cambria"/>
          <w:color w:val="990000"/>
        </w:rPr>
        <w:t xml:space="preserve">  </w:t>
      </w:r>
      <w:r w:rsidR="00BE081D">
        <w:rPr>
          <w:rFonts w:ascii="Cambria"/>
          <w:color w:val="990000"/>
        </w:rPr>
        <w:t xml:space="preserve">  </w:t>
      </w:r>
      <w:r w:rsidR="001F71E0" w:rsidRPr="00BE081D">
        <w:t>S</w:t>
      </w:r>
      <w:r w:rsidR="001F71E0" w:rsidRPr="00BE081D">
        <w:rPr>
          <w:smallCaps/>
        </w:rPr>
        <w:t>ession</w:t>
      </w:r>
      <w:r w:rsidR="001F71E0" w:rsidRPr="00697819">
        <w:rPr>
          <w:rFonts w:ascii="Cambria" w:hAnsi="Cambria"/>
          <w:smallCaps/>
        </w:rPr>
        <w:t xml:space="preserve"> Goals</w:t>
      </w:r>
    </w:p>
    <w:p w14:paraId="20B64133" w14:textId="396E44B1" w:rsidR="005728A5" w:rsidRPr="00BE081D" w:rsidRDefault="00BE081D" w:rsidP="00BE081D">
      <w:pPr>
        <w:pStyle w:val="Heading1"/>
        <w:rPr>
          <w:rFonts w:ascii="Calibri"/>
          <w:color w:val="auto"/>
          <w:sz w:val="20"/>
        </w:rPr>
      </w:pPr>
      <w:r>
        <w:rPr>
          <w:noProof/>
        </w:rPr>
        <mc:AlternateContent>
          <mc:Choice Requires="wps">
            <w:drawing>
              <wp:anchor distT="0" distB="0" distL="0" distR="0" simplePos="0" relativeHeight="251659264" behindDoc="0" locked="0" layoutInCell="1" allowOverlap="1" wp14:anchorId="789192BD" wp14:editId="528C7254">
                <wp:simplePos x="0" y="0"/>
                <wp:positionH relativeFrom="page">
                  <wp:posOffset>896620</wp:posOffset>
                </wp:positionH>
                <wp:positionV relativeFrom="paragraph">
                  <wp:posOffset>149860</wp:posOffset>
                </wp:positionV>
                <wp:extent cx="5981065" cy="0"/>
                <wp:effectExtent l="0" t="0" r="19685" b="19050"/>
                <wp:wrapTopAndBottom/>
                <wp:docPr id="5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0D0D0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8pt" to="541.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" strokecolor="#0d0d0d" strokeweight=".96pt">
                <w10:wrap type="topAndBottom" anchorx="page"/>
              </v:line>
            </w:pict>
          </mc:Fallback>
        </mc:AlternateContent>
      </w:r>
      <w:r w:rsidR="005728A5">
        <w:rPr>
          <w:rFonts w:ascii="Calibri"/>
          <w:sz w:val="20"/>
        </w:rPr>
        <w:t xml:space="preserve"> </w:t>
      </w:r>
      <w:r>
        <w:rPr>
          <w:rFonts w:ascii="Calibri"/>
          <w:sz w:val="20"/>
        </w:rPr>
        <w:t xml:space="preserve">     </w:t>
      </w:r>
      <w:r w:rsidR="003A4DC5" w:rsidRPr="00BE081D">
        <w:rPr>
          <w:rFonts w:ascii="Calibri"/>
          <w:color w:val="auto"/>
          <w:sz w:val="20"/>
        </w:rPr>
        <w:t>Th</w:t>
      </w:r>
      <w:r w:rsidR="00F12663" w:rsidRPr="00BE081D">
        <w:rPr>
          <w:rFonts w:ascii="Calibri"/>
          <w:color w:val="auto"/>
          <w:sz w:val="20"/>
        </w:rPr>
        <w:t>is</w:t>
      </w:r>
      <w:r w:rsidR="003A4DC5" w:rsidRPr="00BE081D">
        <w:rPr>
          <w:rFonts w:ascii="Calibri"/>
          <w:color w:val="auto"/>
          <w:sz w:val="20"/>
        </w:rPr>
        <w:t xml:space="preserve"> Work Habits and Safety </w:t>
      </w:r>
      <w:r w:rsidR="00EF034B" w:rsidRPr="00BE081D">
        <w:rPr>
          <w:rFonts w:ascii="Calibri"/>
          <w:color w:val="auto"/>
          <w:sz w:val="20"/>
        </w:rPr>
        <w:t xml:space="preserve">Awareness </w:t>
      </w:r>
      <w:r w:rsidR="003A4DC5" w:rsidRPr="00BE081D">
        <w:rPr>
          <w:rFonts w:ascii="Calibri"/>
          <w:color w:val="auto"/>
          <w:sz w:val="20"/>
        </w:rPr>
        <w:t xml:space="preserve">session covers a number of essential work habits such as dependability, </w:t>
      </w:r>
    </w:p>
    <w:p w14:paraId="7741D4EA" w14:textId="583C2C35" w:rsidR="003A4DC5" w:rsidRPr="003A4DC5" w:rsidRDefault="005728A5" w:rsidP="005728A5">
      <w:pPr>
        <w:pStyle w:val="BodyText"/>
        <w:spacing w:before="107" w:line="326" w:lineRule="auto"/>
        <w:ind w:left="147" w:right="120" w:hanging="7"/>
        <w:rPr>
          <w:rFonts w:ascii="Calibri"/>
          <w:sz w:val="20"/>
        </w:rPr>
      </w:pPr>
      <w:r>
        <w:rPr>
          <w:rFonts w:ascii="Calibri"/>
          <w:sz w:val="20"/>
        </w:rPr>
        <w:t xml:space="preserve">   </w:t>
      </w:r>
      <w:r w:rsidR="003A4DC5" w:rsidRPr="003A4DC5">
        <w:rPr>
          <w:rFonts w:ascii="Calibri"/>
          <w:sz w:val="20"/>
        </w:rPr>
        <w:t>professionalism, and safety awareness.</w:t>
      </w:r>
    </w:p>
    <w:p w14:paraId="3391FE0F" w14:textId="3A79F054" w:rsidR="003A4DC5" w:rsidRPr="003A4DC5" w:rsidRDefault="005728A5" w:rsidP="003A4DC5">
      <w:pPr>
        <w:pStyle w:val="BodyText"/>
        <w:spacing w:before="118"/>
        <w:ind w:left="147"/>
        <w:rPr>
          <w:rFonts w:ascii="Calibri"/>
          <w:sz w:val="20"/>
        </w:rPr>
      </w:pPr>
      <w:r>
        <w:rPr>
          <w:rFonts w:ascii="Calibri"/>
          <w:sz w:val="20"/>
        </w:rPr>
        <w:t xml:space="preserve">   </w:t>
      </w:r>
      <w:r w:rsidR="003A4DC5" w:rsidRPr="003A4DC5">
        <w:rPr>
          <w:rFonts w:ascii="Calibri"/>
          <w:sz w:val="20"/>
        </w:rPr>
        <w:t>The learning objectives for the session include:</w:t>
      </w:r>
    </w:p>
    <w:p w14:paraId="02CC5268" w14:textId="77777777" w:rsidR="003A4DC5" w:rsidRPr="003A4DC5" w:rsidRDefault="003A4DC5" w:rsidP="003A4DC5">
      <w:pPr>
        <w:pStyle w:val="BodyText"/>
        <w:spacing w:before="1"/>
        <w:rPr>
          <w:rFonts w:ascii="Calibri"/>
          <w:sz w:val="20"/>
        </w:rPr>
      </w:pPr>
    </w:p>
    <w:p w14:paraId="738201CC" w14:textId="77777777" w:rsidR="003A4DC5" w:rsidRPr="003A4DC5" w:rsidRDefault="003A4DC5" w:rsidP="003A4DC5">
      <w:pPr>
        <w:pStyle w:val="ListParagraph"/>
        <w:numPr>
          <w:ilvl w:val="0"/>
          <w:numId w:val="2"/>
        </w:numPr>
        <w:tabs>
          <w:tab w:val="left" w:pos="1507"/>
          <w:tab w:val="left" w:pos="1508"/>
        </w:tabs>
        <w:spacing w:before="1"/>
        <w:ind w:hanging="339"/>
        <w:rPr>
          <w:rFonts w:eastAsia="Book Antiqua" w:hAnsi="Book Antiqua" w:cs="Book Antiqua"/>
          <w:sz w:val="20"/>
        </w:rPr>
      </w:pPr>
      <w:r w:rsidRPr="003A4DC5">
        <w:rPr>
          <w:rFonts w:eastAsia="Book Antiqua" w:hAnsi="Book Antiqua" w:cs="Book Antiqua"/>
          <w:sz w:val="20"/>
        </w:rPr>
        <w:t>Explain the importance of first impressions</w:t>
      </w:r>
    </w:p>
    <w:p w14:paraId="5D8BDAC8" w14:textId="77777777" w:rsidR="003A4DC5" w:rsidRPr="003A4DC5" w:rsidRDefault="003A4DC5" w:rsidP="003A4DC5">
      <w:pPr>
        <w:pStyle w:val="ListParagraph"/>
        <w:numPr>
          <w:ilvl w:val="0"/>
          <w:numId w:val="2"/>
        </w:numPr>
        <w:tabs>
          <w:tab w:val="left" w:pos="1503"/>
          <w:tab w:val="left" w:pos="1505"/>
        </w:tabs>
        <w:spacing w:before="55"/>
        <w:rPr>
          <w:rFonts w:eastAsia="Book Antiqua" w:hAnsi="Book Antiqua" w:cs="Book Antiqua"/>
          <w:sz w:val="20"/>
        </w:rPr>
      </w:pPr>
      <w:r w:rsidRPr="003A4DC5">
        <w:rPr>
          <w:rFonts w:eastAsia="Book Antiqua" w:hAnsi="Book Antiqua" w:cs="Book Antiqua"/>
          <w:sz w:val="20"/>
        </w:rPr>
        <w:t>Select characteristics of a positive image</w:t>
      </w:r>
    </w:p>
    <w:p w14:paraId="59551C2C" w14:textId="66B29D04" w:rsidR="003A4DC5" w:rsidRPr="003A4DC5" w:rsidRDefault="003A4DC5" w:rsidP="003A4DC5">
      <w:pPr>
        <w:pStyle w:val="ListParagraph"/>
        <w:numPr>
          <w:ilvl w:val="0"/>
          <w:numId w:val="2"/>
        </w:numPr>
        <w:tabs>
          <w:tab w:val="left" w:pos="1499"/>
          <w:tab w:val="left" w:pos="1500"/>
        </w:tabs>
        <w:spacing w:before="50"/>
        <w:rPr>
          <w:rFonts w:eastAsia="Book Antiqua" w:hAnsi="Book Antiqua" w:cs="Book Antiqua"/>
          <w:sz w:val="20"/>
        </w:rPr>
      </w:pPr>
      <w:r w:rsidRPr="003A4DC5">
        <w:rPr>
          <w:rFonts w:eastAsia="Book Antiqua" w:hAnsi="Book Antiqua" w:cs="Book Antiqua"/>
          <w:sz w:val="20"/>
        </w:rPr>
        <w:t xml:space="preserve">Identify behavior desired in the workplace (habits </w:t>
      </w:r>
      <w:r w:rsidR="00DD3B1E" w:rsidRPr="003A4DC5">
        <w:rPr>
          <w:rFonts w:eastAsia="Book Antiqua" w:hAnsi="Book Antiqua" w:cs="Book Antiqua"/>
          <w:sz w:val="20"/>
        </w:rPr>
        <w:t>supervisors and</w:t>
      </w:r>
      <w:r w:rsidRPr="003A4DC5">
        <w:rPr>
          <w:rFonts w:eastAsia="Book Antiqua" w:hAnsi="Book Antiqua" w:cs="Book Antiqua"/>
          <w:sz w:val="20"/>
        </w:rPr>
        <w:t xml:space="preserve"> co-workers  like}</w:t>
      </w:r>
    </w:p>
    <w:p w14:paraId="3126A4F1" w14:textId="77777777" w:rsidR="003A4DC5" w:rsidRPr="003A4DC5" w:rsidRDefault="003A4DC5" w:rsidP="003A4DC5">
      <w:pPr>
        <w:pStyle w:val="ListParagraph"/>
        <w:numPr>
          <w:ilvl w:val="0"/>
          <w:numId w:val="2"/>
        </w:numPr>
        <w:tabs>
          <w:tab w:val="left" w:pos="1499"/>
          <w:tab w:val="left" w:pos="1500"/>
        </w:tabs>
        <w:spacing w:before="50"/>
        <w:rPr>
          <w:rFonts w:eastAsia="Book Antiqua" w:hAnsi="Book Antiqua" w:cs="Book Antiqua"/>
          <w:sz w:val="20"/>
        </w:rPr>
      </w:pPr>
      <w:r w:rsidRPr="003A4DC5">
        <w:rPr>
          <w:rFonts w:eastAsia="Book Antiqua" w:hAnsi="Book Antiqua" w:cs="Book Antiqua"/>
          <w:sz w:val="20"/>
        </w:rPr>
        <w:t>Identify safety requirements in the workplace</w:t>
      </w:r>
    </w:p>
    <w:p w14:paraId="32928D0A" w14:textId="12528DFD" w:rsidR="003A4DC5" w:rsidRPr="003A4DC5" w:rsidRDefault="003A4DC5" w:rsidP="003A4DC5">
      <w:pPr>
        <w:pStyle w:val="ListParagraph"/>
        <w:numPr>
          <w:ilvl w:val="0"/>
          <w:numId w:val="2"/>
        </w:numPr>
        <w:tabs>
          <w:tab w:val="left" w:pos="1503"/>
          <w:tab w:val="left" w:pos="1504"/>
        </w:tabs>
        <w:spacing w:before="50" w:line="285" w:lineRule="auto"/>
        <w:ind w:right="2116" w:hanging="343"/>
        <w:rPr>
          <w:rFonts w:eastAsia="Book Antiqua" w:hAnsi="Book Antiqua" w:cs="Book Antiqua"/>
          <w:sz w:val="20"/>
        </w:rPr>
      </w:pPr>
      <w:r w:rsidRPr="003A4DC5">
        <w:rPr>
          <w:rFonts w:eastAsia="Book Antiqua" w:hAnsi="Book Antiqua" w:cs="Book Antiqua"/>
          <w:sz w:val="20"/>
        </w:rPr>
        <w:t xml:space="preserve">Know the importance of compliance with standards, regulations, and established procedures to ensure a safe and healthy </w:t>
      </w:r>
      <w:r w:rsidR="00DD3B1E" w:rsidRPr="003A4DC5">
        <w:rPr>
          <w:rFonts w:eastAsia="Book Antiqua" w:hAnsi="Book Antiqua" w:cs="Book Antiqua"/>
          <w:sz w:val="20"/>
        </w:rPr>
        <w:t>work environment</w:t>
      </w:r>
      <w:r w:rsidRPr="003A4DC5">
        <w:rPr>
          <w:rFonts w:eastAsia="Book Antiqua" w:hAnsi="Book Antiqua" w:cs="Book Antiqua"/>
          <w:sz w:val="20"/>
        </w:rPr>
        <w:t>.</w:t>
      </w:r>
    </w:p>
    <w:p w14:paraId="3B398A28" w14:textId="77777777" w:rsidR="003A4DC5" w:rsidRPr="003A4DC5" w:rsidRDefault="003A4DC5" w:rsidP="003A4DC5">
      <w:pPr>
        <w:pStyle w:val="ListParagraph"/>
        <w:numPr>
          <w:ilvl w:val="0"/>
          <w:numId w:val="2"/>
        </w:numPr>
        <w:tabs>
          <w:tab w:val="left" w:pos="1498"/>
          <w:tab w:val="left" w:pos="1499"/>
        </w:tabs>
        <w:spacing w:before="14" w:line="278" w:lineRule="auto"/>
        <w:ind w:right="1854"/>
        <w:rPr>
          <w:rFonts w:eastAsia="Book Antiqua" w:hAnsi="Book Antiqua" w:cs="Book Antiqua"/>
          <w:sz w:val="20"/>
        </w:rPr>
      </w:pPr>
      <w:r w:rsidRPr="003A4DC5">
        <w:rPr>
          <w:rFonts w:eastAsia="Book Antiqua" w:hAnsi="Book Antiqua" w:cs="Book Antiqua"/>
          <w:sz w:val="20"/>
        </w:rPr>
        <w:t>Know basic regulatory requirements that promote safe and effective operations for the protection of people, data, property, and institutions.</w:t>
      </w:r>
    </w:p>
    <w:p w14:paraId="2975EBFC" w14:textId="77777777" w:rsidR="003A4DC5" w:rsidRPr="003A4DC5" w:rsidRDefault="003A4DC5" w:rsidP="003A4DC5">
      <w:pPr>
        <w:pStyle w:val="ListParagraph"/>
        <w:numPr>
          <w:ilvl w:val="0"/>
          <w:numId w:val="2"/>
        </w:numPr>
        <w:tabs>
          <w:tab w:val="left" w:pos="1498"/>
          <w:tab w:val="left" w:pos="1499"/>
        </w:tabs>
        <w:spacing w:before="20" w:line="285" w:lineRule="auto"/>
        <w:ind w:right="2239"/>
        <w:rPr>
          <w:rFonts w:eastAsia="Book Antiqua" w:hAnsi="Book Antiqua" w:cs="Book Antiqua"/>
          <w:sz w:val="20"/>
        </w:rPr>
      </w:pPr>
      <w:r w:rsidRPr="003A4DC5">
        <w:rPr>
          <w:rFonts w:eastAsia="Book Antiqua" w:hAnsi="Book Antiqua" w:cs="Book Antiqua"/>
          <w:sz w:val="20"/>
        </w:rPr>
        <w:t>Know the roles and responsibilities of employers and employees in creating and maintaining a workplace safety culture.</w:t>
      </w:r>
    </w:p>
    <w:p w14:paraId="2BEAF904" w14:textId="790D6A4E" w:rsidR="003A4DC5" w:rsidRDefault="003A4DC5" w:rsidP="003A4DC5">
      <w:pPr>
        <w:pStyle w:val="ListParagraph"/>
        <w:numPr>
          <w:ilvl w:val="0"/>
          <w:numId w:val="2"/>
        </w:numPr>
        <w:tabs>
          <w:tab w:val="left" w:pos="1492"/>
          <w:tab w:val="left" w:pos="1493"/>
        </w:tabs>
        <w:spacing w:before="14" w:line="288" w:lineRule="auto"/>
        <w:ind w:right="2061"/>
        <w:rPr>
          <w:rFonts w:eastAsia="Book Antiqua" w:hAnsi="Book Antiqua" w:cs="Book Antiqua"/>
          <w:sz w:val="20"/>
        </w:rPr>
      </w:pPr>
      <w:r w:rsidRPr="003A4DC5">
        <w:rPr>
          <w:rFonts w:eastAsia="Book Antiqua" w:hAnsi="Book Antiqua" w:cs="Book Antiqua"/>
          <w:sz w:val="20"/>
        </w:rPr>
        <w:t>Identify knowledge and skill areas covered in the Applied Mathematics WorkKeys Assessment and answer sample questions.</w:t>
      </w:r>
    </w:p>
    <w:p w14:paraId="12B41E9C" w14:textId="77777777" w:rsidR="004A40E7" w:rsidRPr="003A4DC5" w:rsidRDefault="004A40E7" w:rsidP="004A40E7">
      <w:pPr>
        <w:pStyle w:val="ListParagraph"/>
        <w:tabs>
          <w:tab w:val="left" w:pos="1492"/>
          <w:tab w:val="left" w:pos="1493"/>
        </w:tabs>
        <w:spacing w:before="14" w:line="288" w:lineRule="auto"/>
        <w:ind w:left="486" w:right="2061" w:firstLine="0"/>
        <w:rPr>
          <w:rFonts w:eastAsia="Book Antiqua" w:hAnsi="Book Antiqua" w:cs="Book Antiqua"/>
          <w:sz w:val="20"/>
        </w:rPr>
      </w:pPr>
    </w:p>
    <w:p w14:paraId="4F75DE09" w14:textId="77777777" w:rsidR="00701D4C" w:rsidRPr="005324A6" w:rsidRDefault="005728A5" w:rsidP="00701D4C">
      <w:pPr>
        <w:pStyle w:val="Heading1"/>
        <w:rPr>
          <w:smallCaps/>
        </w:rPr>
      </w:pPr>
      <w:r>
        <w:rPr>
          <w:rFonts w:ascii="Cambria"/>
          <w:color w:val="990000"/>
        </w:rPr>
        <w:t xml:space="preserve">  </w:t>
      </w:r>
      <w:r w:rsidR="002F1AD4" w:rsidRPr="005324A6">
        <w:rPr>
          <w:smallCaps/>
        </w:rPr>
        <w:t>Preparation</w:t>
      </w:r>
    </w:p>
    <w:p w14:paraId="41449333" w14:textId="7634AC35" w:rsidR="004C1170" w:rsidRDefault="00701D4C" w:rsidP="00701D4C">
      <w:pPr>
        <w:pStyle w:val="Heading1"/>
        <w:rPr>
          <w:rFonts w:ascii="Calibri"/>
          <w:sz w:val="20"/>
        </w:rPr>
      </w:pPr>
      <w:r w:rsidRPr="00701D4C">
        <w:rPr>
          <w:noProof/>
          <w:color w:val="auto"/>
        </w:rPr>
        <mc:AlternateContent>
          <mc:Choice Requires="wps">
            <w:drawing>
              <wp:anchor distT="0" distB="0" distL="0" distR="0" simplePos="0" relativeHeight="251660288" behindDoc="0" locked="0" layoutInCell="1" allowOverlap="1" wp14:anchorId="2B55C8C3" wp14:editId="6A84673A">
                <wp:simplePos x="0" y="0"/>
                <wp:positionH relativeFrom="page">
                  <wp:posOffset>896620</wp:posOffset>
                </wp:positionH>
                <wp:positionV relativeFrom="paragraph">
                  <wp:posOffset>127635</wp:posOffset>
                </wp:positionV>
                <wp:extent cx="5981065" cy="0"/>
                <wp:effectExtent l="0" t="0" r="19685" b="19050"/>
                <wp:wrapTopAndBottom/>
                <wp:docPr id="5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0D0D0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0.05pt" to="541.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" strokecolor="#0d0d0d" strokeweight=".96pt">
                <w10:wrap type="topAndBottom" anchorx="page"/>
              </v:line>
            </w:pict>
          </mc:Fallback>
        </mc:AlternateContent>
      </w:r>
      <w:r w:rsidR="005728A5" w:rsidRPr="00701D4C">
        <w:rPr>
          <w:rFonts w:ascii="Calibri"/>
          <w:color w:val="auto"/>
          <w:sz w:val="20"/>
        </w:rPr>
        <w:t xml:space="preserve"> </w:t>
      </w:r>
      <w:r w:rsidRPr="00701D4C">
        <w:rPr>
          <w:rFonts w:ascii="Calibri"/>
          <w:color w:val="auto"/>
          <w:sz w:val="20"/>
        </w:rPr>
        <w:t xml:space="preserve">   </w:t>
      </w:r>
      <w:r w:rsidR="005728A5" w:rsidRPr="00701D4C">
        <w:rPr>
          <w:rFonts w:ascii="Calibri"/>
          <w:color w:val="auto"/>
          <w:sz w:val="20"/>
        </w:rPr>
        <w:t xml:space="preserve"> </w:t>
      </w:r>
      <w:r w:rsidR="004A40E7" w:rsidRPr="00701D4C">
        <w:rPr>
          <w:rFonts w:ascii="Calibri"/>
          <w:color w:val="auto"/>
          <w:sz w:val="20"/>
        </w:rPr>
        <w:t xml:space="preserve">Prepare the </w:t>
      </w:r>
      <w:r w:rsidR="004C1170" w:rsidRPr="00701D4C">
        <w:rPr>
          <w:rFonts w:ascii="Calibri"/>
          <w:color w:val="auto"/>
          <w:sz w:val="20"/>
        </w:rPr>
        <w:t xml:space="preserve">group </w:t>
      </w:r>
      <w:r w:rsidR="00B61B06" w:rsidRPr="00701D4C">
        <w:rPr>
          <w:rFonts w:ascii="Calibri"/>
          <w:color w:val="auto"/>
          <w:sz w:val="20"/>
        </w:rPr>
        <w:t>C</w:t>
      </w:r>
      <w:r w:rsidR="004A40E7" w:rsidRPr="00701D4C">
        <w:rPr>
          <w:rFonts w:ascii="Calibri"/>
          <w:color w:val="auto"/>
          <w:sz w:val="20"/>
        </w:rPr>
        <w:t>ontract from Session 1 to be signed by all the participants during the Contract Signing</w:t>
      </w:r>
      <w:r w:rsidR="004A40E7">
        <w:rPr>
          <w:rFonts w:ascii="Calibri"/>
          <w:sz w:val="20"/>
        </w:rPr>
        <w:t xml:space="preserve"> </w:t>
      </w:r>
    </w:p>
    <w:p w14:paraId="284D5DA6" w14:textId="1A1544B5" w:rsidR="00986635" w:rsidRDefault="004C1170" w:rsidP="00986635">
      <w:pPr>
        <w:spacing w:line="278" w:lineRule="auto"/>
        <w:ind w:left="140" w:right="305"/>
        <w:rPr>
          <w:rFonts w:ascii="Calibri"/>
          <w:sz w:val="20"/>
        </w:rPr>
      </w:pPr>
      <w:r>
        <w:rPr>
          <w:rFonts w:ascii="Calibri"/>
          <w:sz w:val="20"/>
        </w:rPr>
        <w:t xml:space="preserve">  </w:t>
      </w:r>
      <w:r w:rsidR="004A40E7">
        <w:rPr>
          <w:rFonts w:ascii="Calibri"/>
          <w:sz w:val="20"/>
        </w:rPr>
        <w:t xml:space="preserve">activity. </w:t>
      </w:r>
    </w:p>
    <w:p w14:paraId="3B0E7EF3" w14:textId="77777777" w:rsidR="00986635" w:rsidRDefault="00986635" w:rsidP="00986635">
      <w:pPr>
        <w:pStyle w:val="BodyText"/>
        <w:spacing w:before="3"/>
        <w:rPr>
          <w:rFonts w:ascii="Calibri"/>
          <w:sz w:val="16"/>
        </w:rPr>
      </w:pPr>
    </w:p>
    <w:p w14:paraId="3628FB5B" w14:textId="36FDA639" w:rsidR="00986635" w:rsidRDefault="005728A5" w:rsidP="00986635">
      <w:pPr>
        <w:spacing w:before="1"/>
        <w:ind w:left="140"/>
        <w:rPr>
          <w:rFonts w:ascii="Calibri"/>
          <w:sz w:val="20"/>
        </w:rPr>
      </w:pPr>
      <w:r>
        <w:rPr>
          <w:rFonts w:ascii="Calibri"/>
          <w:sz w:val="20"/>
        </w:rPr>
        <w:t xml:space="preserve">  </w:t>
      </w:r>
      <w:r w:rsidR="00B61B06">
        <w:rPr>
          <w:rFonts w:ascii="Calibri"/>
          <w:sz w:val="20"/>
        </w:rPr>
        <w:t>Schedule the speaker</w:t>
      </w:r>
      <w:r w:rsidR="00F12663">
        <w:rPr>
          <w:rFonts w:ascii="Calibri"/>
          <w:sz w:val="20"/>
        </w:rPr>
        <w:t>(s)</w:t>
      </w:r>
      <w:r w:rsidR="00B61B06">
        <w:rPr>
          <w:rFonts w:ascii="Calibri"/>
          <w:sz w:val="20"/>
        </w:rPr>
        <w:t xml:space="preserve"> for this session.</w:t>
      </w:r>
    </w:p>
    <w:p w14:paraId="728656E4" w14:textId="77777777" w:rsidR="002F1AD4" w:rsidRDefault="002F1AD4" w:rsidP="00986635">
      <w:pPr>
        <w:spacing w:before="1"/>
        <w:ind w:left="140"/>
        <w:rPr>
          <w:rFonts w:ascii="Calibri"/>
          <w:sz w:val="20"/>
        </w:rPr>
      </w:pPr>
    </w:p>
    <w:p w14:paraId="26C05759" w14:textId="3BE3C82D" w:rsidR="002F1AD4" w:rsidRDefault="002F1AD4" w:rsidP="00986635">
      <w:pPr>
        <w:spacing w:before="1"/>
        <w:ind w:left="140"/>
        <w:rPr>
          <w:rFonts w:ascii="Calibri"/>
          <w:sz w:val="20"/>
        </w:rPr>
      </w:pPr>
      <w:r>
        <w:rPr>
          <w:rFonts w:ascii="Calibri"/>
          <w:sz w:val="20"/>
        </w:rPr>
        <w:t xml:space="preserve">  Print, prepare and gather all materials in the Materials section. </w:t>
      </w:r>
    </w:p>
    <w:p w14:paraId="5D3FAC0C" w14:textId="77777777" w:rsidR="00986635" w:rsidRDefault="00986635" w:rsidP="00986635">
      <w:pPr>
        <w:pStyle w:val="BodyText"/>
        <w:spacing w:before="1"/>
        <w:rPr>
          <w:rFonts w:ascii="Calibri"/>
          <w:sz w:val="19"/>
        </w:rPr>
      </w:pPr>
    </w:p>
    <w:p w14:paraId="15E16F7C" w14:textId="77777777" w:rsidR="00701D4C" w:rsidRDefault="00701D4C" w:rsidP="00697819">
      <w:pPr>
        <w:pStyle w:val="Heading1"/>
      </w:pPr>
    </w:p>
    <w:p w14:paraId="71182279" w14:textId="77777777" w:rsidR="00596C5D" w:rsidRPr="00596C5D" w:rsidRDefault="00596C5D" w:rsidP="00596C5D"/>
    <w:p w14:paraId="67C9D20C" w14:textId="51BBA065" w:rsidR="00697819" w:rsidRPr="005324A6" w:rsidRDefault="00701D4C" w:rsidP="00697819">
      <w:pPr>
        <w:pStyle w:val="Heading1"/>
        <w:rPr>
          <w:smallCaps/>
        </w:rPr>
      </w:pPr>
      <w:r>
        <w:lastRenderedPageBreak/>
        <w:t xml:space="preserve">   </w:t>
      </w:r>
      <w:r w:rsidR="002F1AD4" w:rsidRPr="005324A6">
        <w:rPr>
          <w:smallCaps/>
        </w:rPr>
        <w:t>Materials</w:t>
      </w:r>
    </w:p>
    <w:p w14:paraId="678564FF" w14:textId="4758044F" w:rsidR="00701D4C" w:rsidRDefault="00701D4C" w:rsidP="00701D4C">
      <w:r>
        <w:rPr>
          <w:noProof/>
        </w:rPr>
        <mc:AlternateContent>
          <mc:Choice Requires="wps">
            <w:drawing>
              <wp:anchor distT="0" distB="0" distL="0" distR="0" simplePos="0" relativeHeight="251663360" behindDoc="0" locked="0" layoutInCell="1" allowOverlap="1" wp14:anchorId="56D90CCB" wp14:editId="07FEB6E8">
                <wp:simplePos x="0" y="0"/>
                <wp:positionH relativeFrom="page">
                  <wp:posOffset>820420</wp:posOffset>
                </wp:positionH>
                <wp:positionV relativeFrom="paragraph">
                  <wp:posOffset>160020</wp:posOffset>
                </wp:positionV>
                <wp:extent cx="5981065" cy="0"/>
                <wp:effectExtent l="0" t="0" r="19685" b="19050"/>
                <wp:wrapTopAndBottom/>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0D0D0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6pt,12.6pt" to="535.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" strokecolor="#0d0d0d" strokeweight=".96pt">
                <w10:wrap type="topAndBottom" anchorx="page"/>
              </v:line>
            </w:pict>
          </mc:Fallback>
        </mc:AlternateContent>
      </w:r>
    </w:p>
    <w:p w14:paraId="3B4348C4" w14:textId="0D62B6C2" w:rsidR="002F1AD4" w:rsidRDefault="002F1AD4" w:rsidP="002F1AD4">
      <w:pPr>
        <w:spacing w:before="39"/>
        <w:ind w:right="6696"/>
        <w:rPr>
          <w:rFonts w:ascii="Calibri"/>
          <w:sz w:val="20"/>
        </w:rPr>
      </w:pPr>
      <w:r>
        <w:rPr>
          <w:rFonts w:ascii="Calibri"/>
          <w:sz w:val="20"/>
        </w:rPr>
        <w:t xml:space="preserve"> </w:t>
      </w:r>
      <w:r w:rsidR="001562A0">
        <w:rPr>
          <w:rFonts w:ascii="Calibri"/>
          <w:sz w:val="20"/>
        </w:rPr>
        <w:t xml:space="preserve"> </w:t>
      </w:r>
      <w:r w:rsidR="00697819">
        <w:rPr>
          <w:rFonts w:ascii="Calibri"/>
          <w:sz w:val="20"/>
        </w:rPr>
        <w:t xml:space="preserve">  </w:t>
      </w:r>
      <w:r>
        <w:rPr>
          <w:rFonts w:ascii="Calibri"/>
          <w:sz w:val="20"/>
        </w:rPr>
        <w:t>Name tags (optional)</w:t>
      </w:r>
    </w:p>
    <w:p w14:paraId="1F4B66E4" w14:textId="1F09F231" w:rsidR="002F1AD4" w:rsidRDefault="002F1AD4" w:rsidP="002F1AD4">
      <w:pPr>
        <w:spacing w:line="242" w:lineRule="exact"/>
        <w:rPr>
          <w:rFonts w:ascii="Calibri"/>
          <w:sz w:val="20"/>
        </w:rPr>
      </w:pPr>
      <w:r>
        <w:rPr>
          <w:rFonts w:ascii="Calibri"/>
          <w:sz w:val="20"/>
        </w:rPr>
        <w:t xml:space="preserve">   </w:t>
      </w:r>
      <w:r w:rsidR="00697819">
        <w:rPr>
          <w:rFonts w:ascii="Calibri"/>
          <w:sz w:val="20"/>
        </w:rPr>
        <w:t xml:space="preserve"> </w:t>
      </w:r>
      <w:r>
        <w:rPr>
          <w:rFonts w:ascii="Calibri"/>
          <w:sz w:val="20"/>
        </w:rPr>
        <w:t>Sign in Sheet (need to create) and Pens</w:t>
      </w:r>
    </w:p>
    <w:p w14:paraId="2AB6EA95" w14:textId="5B9D00BD" w:rsidR="002F1AD4" w:rsidRDefault="002F1AD4" w:rsidP="002F1AD4">
      <w:pPr>
        <w:spacing w:line="242" w:lineRule="exact"/>
        <w:rPr>
          <w:rFonts w:ascii="Calibri" w:hAnsi="Calibri"/>
          <w:sz w:val="20"/>
        </w:rPr>
      </w:pPr>
      <w:r>
        <w:rPr>
          <w:rFonts w:ascii="Calibri" w:hAnsi="Calibri"/>
          <w:i/>
          <w:sz w:val="20"/>
        </w:rPr>
        <w:t xml:space="preserve">   </w:t>
      </w:r>
      <w:r w:rsidR="00697819">
        <w:rPr>
          <w:rFonts w:ascii="Calibri" w:hAnsi="Calibri"/>
          <w:i/>
          <w:sz w:val="20"/>
        </w:rPr>
        <w:t xml:space="preserve"> </w:t>
      </w:r>
      <w:r w:rsidRPr="00DD3B1E">
        <w:rPr>
          <w:rFonts w:ascii="Calibri" w:hAnsi="Calibri"/>
          <w:i/>
          <w:sz w:val="20"/>
        </w:rPr>
        <w:t>Participant Guide</w:t>
      </w:r>
      <w:r>
        <w:rPr>
          <w:rFonts w:ascii="Calibri" w:hAnsi="Calibri"/>
          <w:i/>
          <w:sz w:val="20"/>
        </w:rPr>
        <w:t xml:space="preserve"> </w:t>
      </w:r>
      <w:r>
        <w:rPr>
          <w:rFonts w:ascii="Calibri" w:hAnsi="Calibri"/>
          <w:sz w:val="20"/>
        </w:rPr>
        <w:t xml:space="preserve">containing all items with an * below  </w:t>
      </w:r>
    </w:p>
    <w:p w14:paraId="460DE245" w14:textId="313242AE" w:rsidR="00875834" w:rsidRDefault="00875834" w:rsidP="002F1AD4">
      <w:pPr>
        <w:spacing w:line="242" w:lineRule="exact"/>
        <w:rPr>
          <w:rFonts w:ascii="Calibri" w:hAnsi="Calibri"/>
          <w:i/>
          <w:sz w:val="20"/>
        </w:rPr>
      </w:pPr>
      <w:r>
        <w:rPr>
          <w:rFonts w:ascii="Calibri" w:hAnsi="Calibri"/>
          <w:sz w:val="20"/>
        </w:rPr>
        <w:t xml:space="preserve">    </w:t>
      </w:r>
      <w:r w:rsidRPr="00875834">
        <w:rPr>
          <w:rFonts w:ascii="Calibri" w:hAnsi="Calibri"/>
          <w:i/>
          <w:sz w:val="20"/>
        </w:rPr>
        <w:t>Group Contract</w:t>
      </w:r>
      <w:r>
        <w:rPr>
          <w:rFonts w:ascii="Calibri" w:hAnsi="Calibri"/>
          <w:i/>
          <w:sz w:val="20"/>
        </w:rPr>
        <w:t xml:space="preserve"> prepared by Facilitator for group to sign</w:t>
      </w:r>
    </w:p>
    <w:p w14:paraId="465220FB" w14:textId="7034D5E4" w:rsidR="002F1AD4" w:rsidRDefault="00C472B9" w:rsidP="00C472B9">
      <w:pPr>
        <w:spacing w:line="242" w:lineRule="exact"/>
        <w:rPr>
          <w:rFonts w:ascii="Calibri" w:hAnsi="Calibri"/>
          <w:i/>
          <w:sz w:val="20"/>
        </w:rPr>
      </w:pPr>
      <w:r>
        <w:rPr>
          <w:rFonts w:ascii="Calibri" w:hAnsi="Calibri"/>
          <w:i/>
          <w:sz w:val="20"/>
        </w:rPr>
        <w:t xml:space="preserve">   </w:t>
      </w:r>
      <w:r w:rsidR="00697819">
        <w:rPr>
          <w:rFonts w:ascii="Calibri" w:hAnsi="Calibri"/>
          <w:i/>
          <w:sz w:val="20"/>
        </w:rPr>
        <w:t xml:space="preserve"> </w:t>
      </w:r>
      <w:r w:rsidR="002F1AD4">
        <w:rPr>
          <w:rFonts w:ascii="Calibri" w:hAnsi="Calibri"/>
          <w:i/>
          <w:sz w:val="20"/>
        </w:rPr>
        <w:t xml:space="preserve">Work Habits and Safety Awareness PowerPoint  </w:t>
      </w:r>
    </w:p>
    <w:p w14:paraId="57C828A1" w14:textId="35FE6D03" w:rsidR="002F1AD4" w:rsidRDefault="002F1AD4" w:rsidP="002F1AD4">
      <w:pPr>
        <w:ind w:right="2840"/>
        <w:rPr>
          <w:rFonts w:ascii="Calibri" w:hAnsi="Calibri"/>
          <w:i/>
          <w:sz w:val="20"/>
        </w:rPr>
      </w:pPr>
      <w:r>
        <w:rPr>
          <w:rFonts w:ascii="Calibri" w:hAnsi="Calibri"/>
          <w:i/>
          <w:sz w:val="20"/>
        </w:rPr>
        <w:t xml:space="preserve">   </w:t>
      </w:r>
      <w:r w:rsidR="00697819">
        <w:rPr>
          <w:rFonts w:ascii="Calibri" w:hAnsi="Calibri"/>
          <w:i/>
          <w:sz w:val="20"/>
        </w:rPr>
        <w:t xml:space="preserve"> </w:t>
      </w:r>
      <w:r>
        <w:rPr>
          <w:rFonts w:ascii="Calibri" w:hAnsi="Calibri"/>
          <w:i/>
          <w:sz w:val="20"/>
        </w:rPr>
        <w:t xml:space="preserve">Thumbnails of Work Habits and Safety Awareness PowerPoint* </w:t>
      </w:r>
    </w:p>
    <w:p w14:paraId="34CB9476" w14:textId="7CA8D631" w:rsidR="002F1AD4" w:rsidRDefault="002F1AD4" w:rsidP="002F1AD4">
      <w:pPr>
        <w:ind w:right="3420"/>
        <w:rPr>
          <w:rFonts w:ascii="Calibri" w:hAnsi="Calibri"/>
          <w:i/>
          <w:sz w:val="20"/>
        </w:rPr>
      </w:pPr>
      <w:r>
        <w:rPr>
          <w:rFonts w:ascii="Calibri" w:hAnsi="Calibri"/>
          <w:i/>
          <w:sz w:val="20"/>
        </w:rPr>
        <w:t xml:space="preserve">   </w:t>
      </w:r>
      <w:r w:rsidR="00697819">
        <w:rPr>
          <w:rFonts w:ascii="Calibri" w:hAnsi="Calibri"/>
          <w:i/>
          <w:sz w:val="20"/>
        </w:rPr>
        <w:t xml:space="preserve"> </w:t>
      </w:r>
      <w:r w:rsidRPr="00A83610">
        <w:rPr>
          <w:rFonts w:ascii="Calibri" w:hAnsi="Calibri"/>
          <w:i/>
          <w:sz w:val="20"/>
        </w:rPr>
        <w:t xml:space="preserve">WISE Pathways Action Plan </w:t>
      </w:r>
      <w:r>
        <w:rPr>
          <w:rFonts w:ascii="Calibri" w:hAnsi="Calibri"/>
          <w:i/>
          <w:sz w:val="20"/>
        </w:rPr>
        <w:t>for Session 2*</w:t>
      </w:r>
    </w:p>
    <w:p w14:paraId="010B42E5" w14:textId="742E084A" w:rsidR="002F1AD4" w:rsidRPr="00A83610" w:rsidRDefault="002F1AD4" w:rsidP="002F1AD4">
      <w:pPr>
        <w:ind w:right="3200"/>
        <w:rPr>
          <w:rFonts w:ascii="Calibri" w:hAnsi="Calibri"/>
          <w:i/>
          <w:sz w:val="20"/>
        </w:rPr>
      </w:pPr>
      <w:r>
        <w:rPr>
          <w:rFonts w:ascii="Calibri" w:hAnsi="Calibri"/>
          <w:i/>
          <w:sz w:val="20"/>
        </w:rPr>
        <w:t xml:space="preserve">   </w:t>
      </w:r>
      <w:r w:rsidR="00697819">
        <w:rPr>
          <w:rFonts w:ascii="Calibri" w:hAnsi="Calibri"/>
          <w:i/>
          <w:sz w:val="20"/>
        </w:rPr>
        <w:t xml:space="preserve"> </w:t>
      </w:r>
      <w:r>
        <w:rPr>
          <w:rFonts w:ascii="Calibri" w:hAnsi="Calibri"/>
          <w:i/>
          <w:sz w:val="20"/>
        </w:rPr>
        <w:t>WISE Pathways Participant Evaluation for Session 2*</w:t>
      </w:r>
    </w:p>
    <w:p w14:paraId="2811FE5F" w14:textId="2500EDB4" w:rsidR="002F1AD4" w:rsidRDefault="002F1AD4" w:rsidP="002F1AD4">
      <w:pPr>
        <w:ind w:right="-450"/>
        <w:rPr>
          <w:rFonts w:ascii="Calibri" w:hAnsi="Calibri"/>
          <w:i/>
          <w:sz w:val="20"/>
        </w:rPr>
      </w:pPr>
      <w:r>
        <w:rPr>
          <w:rFonts w:ascii="Calibri" w:hAnsi="Calibri"/>
          <w:i/>
          <w:sz w:val="20"/>
        </w:rPr>
        <w:t xml:space="preserve">   </w:t>
      </w:r>
      <w:r w:rsidR="00697819">
        <w:rPr>
          <w:rFonts w:ascii="Calibri" w:hAnsi="Calibri"/>
          <w:i/>
          <w:sz w:val="20"/>
        </w:rPr>
        <w:t xml:space="preserve"> </w:t>
      </w:r>
      <w:r w:rsidRPr="00DD3B1E">
        <w:rPr>
          <w:rFonts w:ascii="Calibri" w:hAnsi="Calibri"/>
          <w:i/>
          <w:sz w:val="20"/>
        </w:rPr>
        <w:t>Killing Time</w:t>
      </w:r>
      <w:r>
        <w:rPr>
          <w:rFonts w:ascii="Calibri" w:hAnsi="Calibri"/>
          <w:sz w:val="20"/>
        </w:rPr>
        <w:t xml:space="preserve"> </w:t>
      </w:r>
      <w:r>
        <w:rPr>
          <w:rFonts w:ascii="Calibri" w:hAnsi="Calibri"/>
          <w:i/>
          <w:sz w:val="20"/>
        </w:rPr>
        <w:t>Case Study*</w:t>
      </w:r>
    </w:p>
    <w:p w14:paraId="260532C9" w14:textId="5711352E" w:rsidR="00701D4C" w:rsidRDefault="00701D4C" w:rsidP="002F1AD4">
      <w:pPr>
        <w:ind w:right="-450"/>
        <w:rPr>
          <w:rFonts w:ascii="Calibri" w:hAnsi="Calibri"/>
          <w:i/>
          <w:sz w:val="20"/>
        </w:rPr>
      </w:pPr>
      <w:r>
        <w:rPr>
          <w:rFonts w:ascii="Calibri" w:hAnsi="Calibri"/>
          <w:i/>
          <w:sz w:val="20"/>
        </w:rPr>
        <w:t xml:space="preserve">    Work Habits of Successful Employees Handout*</w:t>
      </w:r>
    </w:p>
    <w:p w14:paraId="307A18AB" w14:textId="4A32167A" w:rsidR="00701D4C" w:rsidRDefault="00701D4C" w:rsidP="002F1AD4">
      <w:pPr>
        <w:ind w:right="-450"/>
        <w:rPr>
          <w:rFonts w:ascii="Calibri"/>
          <w:sz w:val="20"/>
        </w:rPr>
      </w:pPr>
      <w:r>
        <w:rPr>
          <w:rFonts w:ascii="Calibri" w:hAnsi="Calibri"/>
          <w:i/>
          <w:sz w:val="20"/>
        </w:rPr>
        <w:t xml:space="preserve">    Safety Overview Handout*</w:t>
      </w:r>
    </w:p>
    <w:p w14:paraId="63E1E792" w14:textId="0DF0E260" w:rsidR="00986635" w:rsidRDefault="00986635" w:rsidP="00B61B06">
      <w:pPr>
        <w:spacing w:line="278" w:lineRule="auto"/>
        <w:ind w:left="140"/>
        <w:rPr>
          <w:rFonts w:ascii="Calibri"/>
          <w:sz w:val="18"/>
        </w:rPr>
      </w:pPr>
    </w:p>
    <w:p w14:paraId="6C7DBE14" w14:textId="20F8535A" w:rsidR="00986635" w:rsidRPr="005324A6" w:rsidRDefault="002F1AD4" w:rsidP="002F1AD4">
      <w:pPr>
        <w:pStyle w:val="Heading1"/>
        <w:rPr>
          <w:smallCaps/>
        </w:rPr>
      </w:pPr>
      <w:r>
        <w:t xml:space="preserve"> </w:t>
      </w:r>
      <w:r w:rsidR="00C956D8" w:rsidRPr="005324A6">
        <w:rPr>
          <w:smallCaps/>
        </w:rPr>
        <w:t xml:space="preserve"> </w:t>
      </w:r>
      <w:r w:rsidRPr="005324A6">
        <w:rPr>
          <w:smallCaps/>
        </w:rPr>
        <w:t>Schedule</w:t>
      </w:r>
    </w:p>
    <w:p w14:paraId="2EF1F0A4" w14:textId="77777777" w:rsidR="00986635" w:rsidRDefault="00986635" w:rsidP="00986635">
      <w:pPr>
        <w:pStyle w:val="BodyText"/>
        <w:spacing w:before="1"/>
        <w:rPr>
          <w:rFonts w:ascii="Cambria"/>
          <w:sz w:val="6"/>
        </w:rPr>
      </w:pPr>
    </w:p>
    <w:tbl>
      <w:tblPr>
        <w:tblW w:w="0" w:type="auto"/>
        <w:tblInd w:w="111" w:type="dxa"/>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ayout w:type="fixed"/>
        <w:tblCellMar>
          <w:left w:w="0" w:type="dxa"/>
          <w:right w:w="0" w:type="dxa"/>
        </w:tblCellMar>
        <w:tblLook w:val="01E0" w:firstRow="1" w:lastRow="1" w:firstColumn="1" w:lastColumn="1" w:noHBand="0" w:noVBand="0"/>
      </w:tblPr>
      <w:tblGrid>
        <w:gridCol w:w="1302"/>
        <w:gridCol w:w="8117"/>
      </w:tblGrid>
      <w:tr w:rsidR="00986635" w14:paraId="2693547B" w14:textId="77777777" w:rsidTr="00FC47A9">
        <w:trPr>
          <w:trHeight w:hRule="exact" w:val="1396"/>
        </w:trPr>
        <w:tc>
          <w:tcPr>
            <w:tcW w:w="1302" w:type="dxa"/>
          </w:tcPr>
          <w:p w14:paraId="12A9824C" w14:textId="77777777" w:rsidR="00986635" w:rsidRDefault="00986635" w:rsidP="004A3925">
            <w:pPr>
              <w:pStyle w:val="TableParagraph"/>
              <w:spacing w:before="1"/>
              <w:ind w:left="28"/>
              <w:rPr>
                <w:rFonts w:ascii="Calibri"/>
                <w:sz w:val="20"/>
              </w:rPr>
            </w:pPr>
            <w:r>
              <w:rPr>
                <w:rFonts w:ascii="Calibri"/>
                <w:sz w:val="20"/>
              </w:rPr>
              <w:t>Before Class</w:t>
            </w:r>
          </w:p>
        </w:tc>
        <w:tc>
          <w:tcPr>
            <w:tcW w:w="8117" w:type="dxa"/>
          </w:tcPr>
          <w:p w14:paraId="0BF8525D" w14:textId="632E7927" w:rsidR="00986635" w:rsidRDefault="00986635" w:rsidP="004A3925">
            <w:pPr>
              <w:pStyle w:val="TableParagraph"/>
              <w:spacing w:before="1"/>
              <w:ind w:left="281"/>
              <w:rPr>
                <w:rFonts w:ascii="Calibri"/>
                <w:b/>
                <w:sz w:val="20"/>
              </w:rPr>
            </w:pPr>
            <w:r>
              <w:rPr>
                <w:rFonts w:ascii="Calibri"/>
                <w:b/>
                <w:sz w:val="20"/>
              </w:rPr>
              <w:t>Sign-In, Mingling</w:t>
            </w:r>
            <w:r w:rsidR="004A40E7">
              <w:rPr>
                <w:rFonts w:ascii="Calibri"/>
                <w:b/>
                <w:sz w:val="20"/>
              </w:rPr>
              <w:t xml:space="preserve">, </w:t>
            </w:r>
            <w:r w:rsidR="00BB0442">
              <w:rPr>
                <w:rFonts w:ascii="Calibri"/>
                <w:b/>
                <w:sz w:val="20"/>
              </w:rPr>
              <w:t>Materials</w:t>
            </w:r>
          </w:p>
          <w:p w14:paraId="507C6877" w14:textId="77777777" w:rsidR="00986635" w:rsidRDefault="00986635" w:rsidP="004A3925">
            <w:pPr>
              <w:pStyle w:val="TableParagraph"/>
              <w:spacing w:before="10"/>
              <w:ind w:left="0"/>
              <w:rPr>
                <w:rFonts w:ascii="Cambria"/>
                <w:sz w:val="19"/>
              </w:rPr>
            </w:pPr>
          </w:p>
          <w:p w14:paraId="4FC07D4A" w14:textId="096B65B4" w:rsidR="00986635" w:rsidRDefault="00986635" w:rsidP="004A3925">
            <w:pPr>
              <w:pStyle w:val="TableParagraph"/>
              <w:spacing w:line="278" w:lineRule="auto"/>
              <w:ind w:left="281"/>
              <w:rPr>
                <w:rFonts w:ascii="Calibri"/>
                <w:sz w:val="20"/>
              </w:rPr>
            </w:pPr>
            <w:r>
              <w:rPr>
                <w:rFonts w:ascii="Calibri"/>
                <w:sz w:val="20"/>
              </w:rPr>
              <w:t>Make sure everyone signs in</w:t>
            </w:r>
            <w:r w:rsidR="00491645">
              <w:rPr>
                <w:rFonts w:ascii="Calibri"/>
                <w:sz w:val="20"/>
              </w:rPr>
              <w:t xml:space="preserve"> and receives </w:t>
            </w:r>
            <w:r>
              <w:rPr>
                <w:rFonts w:ascii="Calibri"/>
                <w:sz w:val="20"/>
              </w:rPr>
              <w:t xml:space="preserve">a </w:t>
            </w:r>
            <w:r w:rsidR="0031288E">
              <w:rPr>
                <w:rFonts w:ascii="Calibri"/>
                <w:sz w:val="20"/>
              </w:rPr>
              <w:t xml:space="preserve">Participant Guide. The </w:t>
            </w:r>
            <w:r>
              <w:rPr>
                <w:rFonts w:ascii="Calibri"/>
                <w:sz w:val="20"/>
              </w:rPr>
              <w:t xml:space="preserve">Facilitator should personally </w:t>
            </w:r>
            <w:r w:rsidR="004A40E7">
              <w:rPr>
                <w:rFonts w:ascii="Calibri"/>
                <w:sz w:val="20"/>
              </w:rPr>
              <w:t>greet</w:t>
            </w:r>
            <w:r>
              <w:rPr>
                <w:rFonts w:ascii="Calibri"/>
                <w:sz w:val="20"/>
              </w:rPr>
              <w:t xml:space="preserve"> everyone who enters the room, creating an atmosphere of excitement, energy, and interest.</w:t>
            </w:r>
            <w:r w:rsidR="00DD3B1E">
              <w:rPr>
                <w:rFonts w:ascii="Calibri"/>
                <w:sz w:val="20"/>
              </w:rPr>
              <w:t xml:space="preserve"> Name tags are optional for this session but might help with bonding.</w:t>
            </w:r>
          </w:p>
        </w:tc>
      </w:tr>
      <w:tr w:rsidR="00E818F4" w14:paraId="5D9D659D" w14:textId="77777777" w:rsidTr="00DD3B1E">
        <w:trPr>
          <w:trHeight w:hRule="exact" w:val="1936"/>
        </w:trPr>
        <w:tc>
          <w:tcPr>
            <w:tcW w:w="1302" w:type="dxa"/>
          </w:tcPr>
          <w:p w14:paraId="4CA69535" w14:textId="2AA536AE" w:rsidR="00E818F4" w:rsidRDefault="00B31CA1" w:rsidP="004A3925">
            <w:pPr>
              <w:pStyle w:val="TableParagraph"/>
              <w:spacing w:before="1"/>
              <w:ind w:left="28"/>
              <w:rPr>
                <w:rFonts w:ascii="Calibri"/>
                <w:sz w:val="20"/>
              </w:rPr>
            </w:pPr>
            <w:r>
              <w:rPr>
                <w:rFonts w:ascii="Calibri"/>
                <w:sz w:val="20"/>
              </w:rPr>
              <w:t xml:space="preserve">  15</w:t>
            </w:r>
            <w:r w:rsidR="00E818F4">
              <w:rPr>
                <w:rFonts w:ascii="Calibri"/>
                <w:sz w:val="20"/>
              </w:rPr>
              <w:t xml:space="preserve"> minutes</w:t>
            </w:r>
          </w:p>
        </w:tc>
        <w:tc>
          <w:tcPr>
            <w:tcW w:w="8117" w:type="dxa"/>
          </w:tcPr>
          <w:p w14:paraId="280A2237" w14:textId="77777777" w:rsidR="00E818F4" w:rsidRDefault="00E818F4" w:rsidP="00E818F4">
            <w:pPr>
              <w:pStyle w:val="TableParagraph"/>
              <w:spacing w:line="203" w:lineRule="exact"/>
              <w:ind w:left="323"/>
              <w:rPr>
                <w:rFonts w:ascii="Calibri"/>
                <w:b/>
                <w:sz w:val="20"/>
              </w:rPr>
            </w:pPr>
            <w:r>
              <w:rPr>
                <w:rFonts w:ascii="Calibri"/>
                <w:b/>
                <w:sz w:val="20"/>
              </w:rPr>
              <w:t>Introduction</w:t>
            </w:r>
          </w:p>
          <w:p w14:paraId="27CF598B" w14:textId="77777777" w:rsidR="00E818F4" w:rsidRDefault="00E818F4" w:rsidP="00E818F4">
            <w:pPr>
              <w:pStyle w:val="TableParagraph"/>
              <w:spacing w:before="11"/>
              <w:ind w:left="0"/>
              <w:rPr>
                <w:rFonts w:ascii="Cambria"/>
                <w:sz w:val="19"/>
              </w:rPr>
            </w:pPr>
          </w:p>
          <w:p w14:paraId="543176FC" w14:textId="75564BD3" w:rsidR="00DD3B1E" w:rsidRDefault="00E818F4" w:rsidP="00E818F4">
            <w:pPr>
              <w:pStyle w:val="TableParagraph"/>
              <w:spacing w:before="1"/>
              <w:ind w:left="281"/>
              <w:rPr>
                <w:rFonts w:ascii="Calibri"/>
                <w:sz w:val="20"/>
              </w:rPr>
            </w:pPr>
            <w:r w:rsidRPr="00F74CA3">
              <w:rPr>
                <w:rFonts w:ascii="Calibri"/>
                <w:sz w:val="20"/>
              </w:rPr>
              <w:t xml:space="preserve">Recap what was learned during the </w:t>
            </w:r>
            <w:r w:rsidR="00DD3B1E">
              <w:rPr>
                <w:rFonts w:ascii="Calibri"/>
                <w:sz w:val="20"/>
              </w:rPr>
              <w:t>previous (Welcome) s</w:t>
            </w:r>
            <w:r w:rsidRPr="00F74CA3">
              <w:rPr>
                <w:rFonts w:ascii="Calibri"/>
                <w:sz w:val="20"/>
              </w:rPr>
              <w:t>ession. Ask a few participants to share what they included in their action plans at the end of that session. Answer any questions.</w:t>
            </w:r>
            <w:r>
              <w:rPr>
                <w:rFonts w:ascii="Calibri"/>
                <w:sz w:val="20"/>
              </w:rPr>
              <w:t xml:space="preserve"> </w:t>
            </w:r>
          </w:p>
          <w:p w14:paraId="2C91AAAB" w14:textId="77777777" w:rsidR="00DD3B1E" w:rsidRDefault="00DD3B1E" w:rsidP="00E818F4">
            <w:pPr>
              <w:pStyle w:val="TableParagraph"/>
              <w:spacing w:before="1"/>
              <w:ind w:left="281"/>
              <w:rPr>
                <w:rFonts w:ascii="Calibri"/>
                <w:sz w:val="20"/>
              </w:rPr>
            </w:pPr>
          </w:p>
          <w:p w14:paraId="09EE817A" w14:textId="77777777" w:rsidR="00DD3B1E" w:rsidRDefault="00E818F4" w:rsidP="00E818F4">
            <w:pPr>
              <w:pStyle w:val="TableParagraph"/>
              <w:spacing w:before="1"/>
              <w:ind w:left="281"/>
              <w:rPr>
                <w:rFonts w:ascii="Calibri"/>
                <w:sz w:val="20"/>
              </w:rPr>
            </w:pPr>
            <w:r w:rsidRPr="00F74CA3">
              <w:rPr>
                <w:rFonts w:ascii="Calibri"/>
                <w:sz w:val="20"/>
              </w:rPr>
              <w:t>State the learning objectives for the session.</w:t>
            </w:r>
            <w:r>
              <w:rPr>
                <w:rFonts w:ascii="Calibri"/>
                <w:sz w:val="20"/>
              </w:rPr>
              <w:t xml:space="preserve"> </w:t>
            </w:r>
          </w:p>
          <w:p w14:paraId="319BBFD9" w14:textId="77777777" w:rsidR="00DD3B1E" w:rsidRDefault="00DD3B1E" w:rsidP="00E818F4">
            <w:pPr>
              <w:pStyle w:val="TableParagraph"/>
              <w:spacing w:before="1"/>
              <w:ind w:left="281"/>
              <w:rPr>
                <w:rFonts w:ascii="Calibri"/>
                <w:sz w:val="20"/>
              </w:rPr>
            </w:pPr>
          </w:p>
          <w:p w14:paraId="2DB6EC8B" w14:textId="038AB712" w:rsidR="00E818F4" w:rsidRDefault="00E818F4" w:rsidP="00E818F4">
            <w:pPr>
              <w:pStyle w:val="TableParagraph"/>
              <w:spacing w:before="1"/>
              <w:ind w:left="281"/>
              <w:rPr>
                <w:rFonts w:ascii="Calibri"/>
                <w:b/>
                <w:sz w:val="20"/>
              </w:rPr>
            </w:pPr>
            <w:r>
              <w:rPr>
                <w:rFonts w:ascii="Calibri"/>
                <w:sz w:val="20"/>
              </w:rPr>
              <w:t>Introduce the Speaker</w:t>
            </w:r>
            <w:r w:rsidR="00F12663">
              <w:rPr>
                <w:rFonts w:ascii="Calibri"/>
                <w:sz w:val="20"/>
              </w:rPr>
              <w:t>(s)</w:t>
            </w:r>
            <w:r>
              <w:rPr>
                <w:rFonts w:ascii="Calibri"/>
                <w:sz w:val="20"/>
              </w:rPr>
              <w:t>.</w:t>
            </w:r>
          </w:p>
        </w:tc>
      </w:tr>
      <w:tr w:rsidR="00B31CA1" w14:paraId="04363206" w14:textId="77777777" w:rsidTr="00B31CA1">
        <w:trPr>
          <w:trHeight w:hRule="exact" w:val="1234"/>
        </w:trPr>
        <w:tc>
          <w:tcPr>
            <w:tcW w:w="1302" w:type="dxa"/>
          </w:tcPr>
          <w:p w14:paraId="6E5F86B2" w14:textId="5F8061B1" w:rsidR="00B31CA1" w:rsidRDefault="00B31CA1" w:rsidP="004A3925">
            <w:pPr>
              <w:pStyle w:val="TableParagraph"/>
              <w:spacing w:before="1"/>
              <w:ind w:left="28"/>
              <w:rPr>
                <w:rFonts w:ascii="Calibri"/>
                <w:sz w:val="20"/>
              </w:rPr>
            </w:pPr>
            <w:r>
              <w:rPr>
                <w:rFonts w:ascii="Calibri"/>
                <w:sz w:val="20"/>
              </w:rPr>
              <w:t xml:space="preserve">   20 minutes</w:t>
            </w:r>
          </w:p>
        </w:tc>
        <w:tc>
          <w:tcPr>
            <w:tcW w:w="8117" w:type="dxa"/>
          </w:tcPr>
          <w:p w14:paraId="6B157A62" w14:textId="77777777" w:rsidR="00B31CA1" w:rsidRPr="002459DB" w:rsidRDefault="00B31CA1" w:rsidP="00B31CA1">
            <w:pPr>
              <w:pStyle w:val="TableParagraph"/>
              <w:spacing w:line="203" w:lineRule="exact"/>
              <w:ind w:left="323"/>
              <w:rPr>
                <w:rFonts w:ascii="Calibri"/>
                <w:b/>
                <w:sz w:val="20"/>
              </w:rPr>
            </w:pPr>
            <w:r w:rsidRPr="002459DB">
              <w:rPr>
                <w:rFonts w:ascii="Calibri"/>
                <w:b/>
                <w:sz w:val="20"/>
              </w:rPr>
              <w:t>Signing the Contract Activity</w:t>
            </w:r>
          </w:p>
          <w:p w14:paraId="61BF553F" w14:textId="39DA0D59" w:rsidR="00B31CA1" w:rsidRDefault="00B31CA1" w:rsidP="00B31CA1">
            <w:pPr>
              <w:pStyle w:val="TableParagraph"/>
              <w:spacing w:before="151"/>
              <w:ind w:left="323"/>
              <w:rPr>
                <w:rFonts w:ascii="Calibri"/>
                <w:b/>
                <w:sz w:val="20"/>
              </w:rPr>
            </w:pPr>
            <w:r>
              <w:rPr>
                <w:rFonts w:ascii="Calibri"/>
                <w:sz w:val="20"/>
              </w:rPr>
              <w:t>Have all participants sign the bottom of a contract drawn up by the Facilitator resulting from the group activity in the previous Welcome session (session 1).</w:t>
            </w:r>
          </w:p>
        </w:tc>
      </w:tr>
      <w:tr w:rsidR="00B31CA1" w14:paraId="59973FF0" w14:textId="77777777" w:rsidTr="00B31CA1">
        <w:trPr>
          <w:trHeight w:hRule="exact" w:val="3061"/>
        </w:trPr>
        <w:tc>
          <w:tcPr>
            <w:tcW w:w="1302" w:type="dxa"/>
          </w:tcPr>
          <w:p w14:paraId="40BABC94" w14:textId="77777777" w:rsidR="00B31CA1" w:rsidRDefault="00B31CA1" w:rsidP="004A3925">
            <w:pPr>
              <w:pStyle w:val="TableParagraph"/>
              <w:spacing w:before="1"/>
              <w:ind w:left="28"/>
              <w:rPr>
                <w:rFonts w:ascii="Calibri"/>
                <w:sz w:val="20"/>
              </w:rPr>
            </w:pPr>
          </w:p>
          <w:p w14:paraId="46C708B3" w14:textId="05D9DF63" w:rsidR="00B31CA1" w:rsidRDefault="00B31CA1" w:rsidP="004A3925">
            <w:pPr>
              <w:pStyle w:val="TableParagraph"/>
              <w:spacing w:before="1"/>
              <w:ind w:left="28"/>
              <w:rPr>
                <w:rFonts w:ascii="Calibri"/>
                <w:sz w:val="20"/>
              </w:rPr>
            </w:pPr>
            <w:r>
              <w:rPr>
                <w:rFonts w:ascii="Calibri"/>
                <w:sz w:val="20"/>
              </w:rPr>
              <w:t xml:space="preserve">  25 minutes</w:t>
            </w:r>
          </w:p>
        </w:tc>
        <w:tc>
          <w:tcPr>
            <w:tcW w:w="8117" w:type="dxa"/>
          </w:tcPr>
          <w:p w14:paraId="59F3B201" w14:textId="77777777" w:rsidR="00B31CA1" w:rsidRDefault="00B31CA1" w:rsidP="00B31CA1">
            <w:pPr>
              <w:pStyle w:val="TableParagraph"/>
              <w:spacing w:before="151"/>
              <w:ind w:left="323"/>
              <w:rPr>
                <w:rFonts w:ascii="Calibri"/>
                <w:b/>
                <w:sz w:val="20"/>
              </w:rPr>
            </w:pPr>
            <w:r>
              <w:rPr>
                <w:rFonts w:ascii="Calibri"/>
                <w:b/>
                <w:sz w:val="20"/>
              </w:rPr>
              <w:t>Work Habits Portion of PowerPoint Presentation</w:t>
            </w:r>
          </w:p>
          <w:p w14:paraId="7500B2AB" w14:textId="77777777" w:rsidR="00B31CA1" w:rsidRDefault="00B31CA1" w:rsidP="00B31CA1">
            <w:pPr>
              <w:pStyle w:val="TableParagraph"/>
              <w:spacing w:before="10"/>
              <w:ind w:left="0"/>
              <w:rPr>
                <w:rFonts w:ascii="Cambria"/>
                <w:sz w:val="19"/>
              </w:rPr>
            </w:pPr>
          </w:p>
          <w:p w14:paraId="36D32FF3" w14:textId="77777777" w:rsidR="00B31CA1" w:rsidRPr="00F74CA3" w:rsidRDefault="00B31CA1" w:rsidP="00B31CA1">
            <w:pPr>
              <w:spacing w:line="336" w:lineRule="auto"/>
              <w:ind w:left="323" w:right="1696" w:firstLine="5"/>
              <w:rPr>
                <w:rFonts w:ascii="Calibri"/>
                <w:sz w:val="20"/>
              </w:rPr>
            </w:pPr>
            <w:r w:rsidRPr="00F74CA3">
              <w:rPr>
                <w:rFonts w:ascii="Calibri"/>
                <w:sz w:val="20"/>
              </w:rPr>
              <w:t>Go through the</w:t>
            </w:r>
            <w:r>
              <w:rPr>
                <w:rFonts w:ascii="Calibri"/>
                <w:sz w:val="20"/>
              </w:rPr>
              <w:t xml:space="preserve"> </w:t>
            </w:r>
            <w:r w:rsidRPr="00F74CA3">
              <w:rPr>
                <w:rFonts w:ascii="Calibri"/>
                <w:sz w:val="20"/>
              </w:rPr>
              <w:t xml:space="preserve">Work Habits </w:t>
            </w:r>
            <w:r>
              <w:rPr>
                <w:rFonts w:ascii="Calibri"/>
                <w:sz w:val="20"/>
              </w:rPr>
              <w:t>portion</w:t>
            </w:r>
            <w:r w:rsidRPr="00F74CA3">
              <w:rPr>
                <w:rFonts w:ascii="Calibri"/>
                <w:sz w:val="20"/>
              </w:rPr>
              <w:t xml:space="preserve"> of the presentation</w:t>
            </w:r>
            <w:r>
              <w:rPr>
                <w:rFonts w:ascii="Calibri"/>
                <w:sz w:val="20"/>
              </w:rPr>
              <w:t xml:space="preserve"> only</w:t>
            </w:r>
            <w:r w:rsidRPr="00F74CA3">
              <w:rPr>
                <w:rFonts w:ascii="Calibri"/>
                <w:sz w:val="20"/>
              </w:rPr>
              <w:t>, using an interactive approach where participants can share their experiences, stories, and ask questions about the careers.</w:t>
            </w:r>
            <w:r>
              <w:rPr>
                <w:rFonts w:ascii="Calibri"/>
                <w:sz w:val="20"/>
              </w:rPr>
              <w:t xml:space="preserve"> </w:t>
            </w:r>
            <w:r w:rsidRPr="00F74CA3">
              <w:rPr>
                <w:rFonts w:ascii="Calibri"/>
                <w:sz w:val="20"/>
              </w:rPr>
              <w:t xml:space="preserve">Participants have a set of </w:t>
            </w:r>
            <w:r>
              <w:rPr>
                <w:rFonts w:ascii="Calibri"/>
                <w:sz w:val="20"/>
              </w:rPr>
              <w:t xml:space="preserve">thumbnail slide </w:t>
            </w:r>
            <w:r w:rsidRPr="00F74CA3">
              <w:rPr>
                <w:rFonts w:ascii="Calibri"/>
                <w:sz w:val="20"/>
              </w:rPr>
              <w:t>notes on Work Habits as well the case study below in their Participant Guides.</w:t>
            </w:r>
          </w:p>
          <w:p w14:paraId="5CA5A426" w14:textId="77777777" w:rsidR="00B31CA1" w:rsidRPr="002459DB" w:rsidRDefault="00B31CA1" w:rsidP="00B31CA1">
            <w:pPr>
              <w:pStyle w:val="TableParagraph"/>
              <w:spacing w:line="203" w:lineRule="exact"/>
              <w:ind w:left="323"/>
              <w:rPr>
                <w:rFonts w:ascii="Calibri"/>
                <w:b/>
                <w:sz w:val="20"/>
              </w:rPr>
            </w:pPr>
          </w:p>
        </w:tc>
      </w:tr>
      <w:tr w:rsidR="00B31CA1" w14:paraId="0019C3A1" w14:textId="77777777" w:rsidTr="00B31CA1">
        <w:trPr>
          <w:trHeight w:hRule="exact" w:val="541"/>
        </w:trPr>
        <w:tc>
          <w:tcPr>
            <w:tcW w:w="1302" w:type="dxa"/>
          </w:tcPr>
          <w:p w14:paraId="34F89DDC" w14:textId="40CCCE8C" w:rsidR="00B31CA1" w:rsidRDefault="00B31CA1" w:rsidP="004A3925">
            <w:pPr>
              <w:pStyle w:val="TableParagraph"/>
              <w:spacing w:before="1"/>
              <w:ind w:left="28"/>
              <w:rPr>
                <w:rFonts w:ascii="Calibri"/>
                <w:sz w:val="20"/>
              </w:rPr>
            </w:pPr>
            <w:r>
              <w:rPr>
                <w:rFonts w:ascii="Calibri"/>
                <w:sz w:val="20"/>
              </w:rPr>
              <w:t xml:space="preserve">    </w:t>
            </w:r>
          </w:p>
          <w:p w14:paraId="3013CE05" w14:textId="02B6BC67" w:rsidR="00B31CA1" w:rsidRDefault="00B31CA1" w:rsidP="00B31CA1">
            <w:pPr>
              <w:pStyle w:val="TableParagraph"/>
              <w:spacing w:before="1"/>
              <w:ind w:left="28"/>
              <w:rPr>
                <w:rFonts w:ascii="Calibri"/>
                <w:sz w:val="20"/>
              </w:rPr>
            </w:pPr>
            <w:r>
              <w:rPr>
                <w:rFonts w:ascii="Calibri"/>
                <w:sz w:val="20"/>
              </w:rPr>
              <w:t xml:space="preserve">    </w:t>
            </w:r>
          </w:p>
        </w:tc>
        <w:tc>
          <w:tcPr>
            <w:tcW w:w="8117" w:type="dxa"/>
          </w:tcPr>
          <w:p w14:paraId="5C172373" w14:textId="3754FB90" w:rsidR="00B31CA1" w:rsidRPr="00B31CA1" w:rsidRDefault="00B31CA1" w:rsidP="00B31CA1">
            <w:pPr>
              <w:pStyle w:val="BodyText"/>
              <w:spacing w:line="326" w:lineRule="auto"/>
              <w:ind w:left="326" w:right="1755" w:firstLine="8"/>
              <w:rPr>
                <w:rFonts w:ascii="Calibri"/>
                <w:b/>
                <w:sz w:val="20"/>
              </w:rPr>
            </w:pPr>
            <w:r>
              <w:rPr>
                <w:rFonts w:ascii="Calibri"/>
                <w:sz w:val="20"/>
              </w:rPr>
              <w:t xml:space="preserve"> </w:t>
            </w:r>
            <w:r w:rsidRPr="00B31CA1">
              <w:rPr>
                <w:rFonts w:ascii="Calibri"/>
                <w:b/>
                <w:sz w:val="20"/>
              </w:rPr>
              <w:t>Continued on next page</w:t>
            </w:r>
          </w:p>
          <w:p w14:paraId="53671760" w14:textId="77B5E869" w:rsidR="00B31CA1" w:rsidRPr="00B31CA1" w:rsidRDefault="00B31CA1" w:rsidP="00B31CA1">
            <w:pPr>
              <w:tabs>
                <w:tab w:val="left" w:pos="1874"/>
                <w:tab w:val="left" w:pos="1875"/>
              </w:tabs>
              <w:spacing w:before="55"/>
              <w:rPr>
                <w:sz w:val="20"/>
              </w:rPr>
            </w:pPr>
          </w:p>
          <w:p w14:paraId="02D352BD" w14:textId="77777777" w:rsidR="00B31CA1" w:rsidRDefault="00B31CA1" w:rsidP="00B31CA1">
            <w:pPr>
              <w:pStyle w:val="TableParagraph"/>
              <w:spacing w:before="151"/>
              <w:ind w:left="323"/>
              <w:rPr>
                <w:rFonts w:ascii="Calibri"/>
                <w:b/>
                <w:sz w:val="20"/>
              </w:rPr>
            </w:pPr>
          </w:p>
        </w:tc>
      </w:tr>
    </w:tbl>
    <w:p w14:paraId="7D1CA8EE" w14:textId="77777777" w:rsidR="00986635" w:rsidRDefault="00986635" w:rsidP="00986635">
      <w:pPr>
        <w:spacing w:line="278" w:lineRule="auto"/>
        <w:rPr>
          <w:rFonts w:ascii="Calibri"/>
          <w:sz w:val="20"/>
        </w:rPr>
        <w:sectPr w:rsidR="00986635" w:rsidSect="00986635">
          <w:footerReference w:type="default" r:id="rId11"/>
          <w:pgSz w:w="12240" w:h="15840"/>
          <w:pgMar w:top="1360" w:right="1280" w:bottom="280" w:left="1300" w:header="720" w:footer="720" w:gutter="0"/>
          <w:cols w:space="720"/>
        </w:sectPr>
      </w:pPr>
    </w:p>
    <w:tbl>
      <w:tblPr>
        <w:tblW w:w="999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1"/>
        <w:gridCol w:w="8568"/>
      </w:tblGrid>
      <w:tr w:rsidR="00986635" w14:paraId="6EEBD86C" w14:textId="77777777" w:rsidTr="00B31CA1">
        <w:trPr>
          <w:trHeight w:hRule="exact" w:val="5496"/>
        </w:trPr>
        <w:tc>
          <w:tcPr>
            <w:tcW w:w="1431" w:type="dxa"/>
          </w:tcPr>
          <w:p w14:paraId="6F147956" w14:textId="77777777" w:rsidR="00986635" w:rsidRDefault="00986635" w:rsidP="004A3925">
            <w:pPr>
              <w:pStyle w:val="TableParagraph"/>
              <w:spacing w:before="149"/>
              <w:ind w:left="200"/>
              <w:rPr>
                <w:rFonts w:ascii="Calibri"/>
                <w:sz w:val="20"/>
              </w:rPr>
            </w:pPr>
            <w:r>
              <w:rPr>
                <w:rFonts w:ascii="Calibri"/>
                <w:sz w:val="20"/>
              </w:rPr>
              <w:lastRenderedPageBreak/>
              <w:t>30 minutes</w:t>
            </w:r>
          </w:p>
        </w:tc>
        <w:tc>
          <w:tcPr>
            <w:tcW w:w="8565" w:type="dxa"/>
          </w:tcPr>
          <w:p w14:paraId="7F7FBC91" w14:textId="1DE67958" w:rsidR="00986635" w:rsidRDefault="007D28C0" w:rsidP="004A3925">
            <w:pPr>
              <w:pStyle w:val="TableParagraph"/>
              <w:spacing w:before="149"/>
              <w:ind w:left="323"/>
              <w:rPr>
                <w:rFonts w:ascii="Calibri"/>
                <w:b/>
                <w:sz w:val="20"/>
              </w:rPr>
            </w:pPr>
            <w:r>
              <w:rPr>
                <w:rFonts w:ascii="Calibri"/>
                <w:b/>
                <w:sz w:val="20"/>
              </w:rPr>
              <w:t>Killing</w:t>
            </w:r>
            <w:r w:rsidR="00057F45">
              <w:rPr>
                <w:rFonts w:ascii="Calibri"/>
                <w:b/>
                <w:sz w:val="20"/>
              </w:rPr>
              <w:t xml:space="preserve"> T</w:t>
            </w:r>
            <w:bookmarkStart w:id="0" w:name="_GoBack"/>
            <w:bookmarkEnd w:id="0"/>
            <w:r>
              <w:rPr>
                <w:rFonts w:ascii="Calibri"/>
                <w:b/>
                <w:sz w:val="20"/>
              </w:rPr>
              <w:t>ime Case Study</w:t>
            </w:r>
          </w:p>
          <w:p w14:paraId="62720F45" w14:textId="77777777" w:rsidR="00986635" w:rsidRDefault="00986635" w:rsidP="004A3925">
            <w:pPr>
              <w:pStyle w:val="TableParagraph"/>
              <w:spacing w:before="1"/>
              <w:ind w:left="0"/>
              <w:rPr>
                <w:rFonts w:ascii="Cambria"/>
                <w:sz w:val="20"/>
              </w:rPr>
            </w:pPr>
          </w:p>
          <w:p w14:paraId="1AC14021" w14:textId="77777777" w:rsidR="007D28C0" w:rsidRPr="007D28C0" w:rsidRDefault="007D28C0" w:rsidP="007D28C0">
            <w:pPr>
              <w:pStyle w:val="BodyText"/>
              <w:spacing w:before="78" w:line="326" w:lineRule="auto"/>
              <w:ind w:left="323" w:right="1696" w:firstLine="2"/>
              <w:rPr>
                <w:rFonts w:ascii="Calibri"/>
                <w:sz w:val="20"/>
              </w:rPr>
            </w:pPr>
            <w:r w:rsidRPr="007D28C0">
              <w:rPr>
                <w:rFonts w:ascii="Calibri"/>
                <w:sz w:val="20"/>
              </w:rPr>
              <w:t>Divide the class into groups of 3-5 students to discuss the case. When possible, make sure each group has members who can lead the group, present their findings, and keep the discussion moving.</w:t>
            </w:r>
          </w:p>
          <w:p w14:paraId="16204429" w14:textId="77777777" w:rsidR="00986635" w:rsidRPr="007D28C0" w:rsidRDefault="00986635" w:rsidP="004A3925">
            <w:pPr>
              <w:pStyle w:val="TableParagraph"/>
              <w:spacing w:before="6"/>
              <w:ind w:left="0"/>
              <w:rPr>
                <w:rFonts w:ascii="Calibri"/>
                <w:sz w:val="20"/>
              </w:rPr>
            </w:pPr>
          </w:p>
          <w:p w14:paraId="0E2E76FA" w14:textId="5AB811CC" w:rsidR="007D28C0" w:rsidRPr="007D28C0" w:rsidRDefault="007D28C0" w:rsidP="007D28C0">
            <w:pPr>
              <w:pStyle w:val="BodyText"/>
              <w:spacing w:before="94" w:line="331" w:lineRule="auto"/>
              <w:ind w:left="325" w:right="1755" w:firstLine="1"/>
              <w:rPr>
                <w:rFonts w:ascii="Calibri"/>
                <w:sz w:val="20"/>
              </w:rPr>
            </w:pPr>
            <w:r w:rsidRPr="007D28C0">
              <w:rPr>
                <w:rFonts w:ascii="Calibri"/>
                <w:sz w:val="20"/>
              </w:rPr>
              <w:t>Direct them to the case with questions to consider in the participant guide. Have each group pick a spokesperson to present their ideas to the class after their discussions.</w:t>
            </w:r>
          </w:p>
          <w:p w14:paraId="27970573" w14:textId="77777777" w:rsidR="007D28C0" w:rsidRPr="007D28C0" w:rsidRDefault="007D28C0" w:rsidP="007D28C0">
            <w:pPr>
              <w:pStyle w:val="BodyText"/>
              <w:spacing w:before="6"/>
              <w:rPr>
                <w:rFonts w:ascii="Calibri"/>
                <w:sz w:val="20"/>
              </w:rPr>
            </w:pPr>
          </w:p>
          <w:p w14:paraId="67B8E232" w14:textId="77777777" w:rsidR="007D28C0" w:rsidRPr="007D28C0" w:rsidRDefault="007D28C0" w:rsidP="007D28C0">
            <w:pPr>
              <w:pStyle w:val="BodyText"/>
              <w:spacing w:line="326" w:lineRule="auto"/>
              <w:ind w:left="326" w:right="1755" w:firstLine="8"/>
              <w:rPr>
                <w:rFonts w:ascii="Calibri"/>
                <w:sz w:val="20"/>
              </w:rPr>
            </w:pPr>
            <w:r w:rsidRPr="007D28C0">
              <w:rPr>
                <w:rFonts w:ascii="Calibri"/>
                <w:sz w:val="20"/>
              </w:rPr>
              <w:t>After their presentations, ask questions to bring out any information not covered in their presentations to make sure the following points are covered:</w:t>
            </w:r>
          </w:p>
          <w:p w14:paraId="0EB38479" w14:textId="1444CC6E" w:rsidR="007D28C0" w:rsidRPr="007D28C0" w:rsidRDefault="007D28C0" w:rsidP="007D28C0">
            <w:pPr>
              <w:pStyle w:val="ListParagraph"/>
              <w:numPr>
                <w:ilvl w:val="0"/>
                <w:numId w:val="3"/>
              </w:numPr>
              <w:tabs>
                <w:tab w:val="left" w:pos="1875"/>
                <w:tab w:val="left" w:pos="1876"/>
              </w:tabs>
              <w:spacing w:before="1" w:line="285" w:lineRule="auto"/>
              <w:ind w:right="1918" w:hanging="353"/>
              <w:rPr>
                <w:rFonts w:eastAsia="Book Antiqua" w:hAnsi="Book Antiqua" w:cs="Book Antiqua"/>
                <w:sz w:val="20"/>
              </w:rPr>
            </w:pPr>
            <w:r w:rsidRPr="007D28C0">
              <w:rPr>
                <w:rFonts w:eastAsia="Book Antiqua" w:hAnsi="Book Antiqua" w:cs="Book Antiqua"/>
                <w:sz w:val="20"/>
              </w:rPr>
              <w:t>By not getting back to the boss, they might have missed an opportunity to learn a new task and become a more valued employee.</w:t>
            </w:r>
          </w:p>
          <w:p w14:paraId="17EDBFEB" w14:textId="5EEF0FFA" w:rsidR="007D28C0" w:rsidRPr="007D28C0" w:rsidRDefault="007D28C0" w:rsidP="007D28C0">
            <w:pPr>
              <w:pStyle w:val="ListParagraph"/>
              <w:numPr>
                <w:ilvl w:val="0"/>
                <w:numId w:val="3"/>
              </w:numPr>
              <w:tabs>
                <w:tab w:val="left" w:pos="1870"/>
                <w:tab w:val="left" w:pos="1871"/>
              </w:tabs>
              <w:spacing w:before="10"/>
              <w:rPr>
                <w:rFonts w:eastAsia="Book Antiqua" w:hAnsi="Book Antiqua" w:cs="Book Antiqua"/>
                <w:sz w:val="20"/>
              </w:rPr>
            </w:pPr>
            <w:r w:rsidRPr="007D28C0">
              <w:rPr>
                <w:rFonts w:eastAsia="Book Antiqua" w:hAnsi="Book Antiqua" w:cs="Book Antiqua"/>
                <w:sz w:val="20"/>
              </w:rPr>
              <w:t>This might have been a test by the boss of their integrity and dependability.</w:t>
            </w:r>
          </w:p>
          <w:p w14:paraId="16E8696C" w14:textId="77777777" w:rsidR="007D28C0" w:rsidRPr="007D28C0" w:rsidRDefault="007D28C0" w:rsidP="007D28C0">
            <w:pPr>
              <w:pStyle w:val="ListParagraph"/>
              <w:numPr>
                <w:ilvl w:val="0"/>
                <w:numId w:val="3"/>
              </w:numPr>
              <w:tabs>
                <w:tab w:val="left" w:pos="1874"/>
                <w:tab w:val="left" w:pos="1875"/>
              </w:tabs>
              <w:spacing w:before="55"/>
              <w:rPr>
                <w:rFonts w:eastAsia="Book Antiqua" w:hAnsi="Book Antiqua" w:cs="Book Antiqua"/>
                <w:sz w:val="20"/>
              </w:rPr>
            </w:pPr>
            <w:r w:rsidRPr="007D28C0">
              <w:rPr>
                <w:rFonts w:eastAsia="Book Antiqua" w:hAnsi="Book Antiqua" w:cs="Book Antiqua"/>
                <w:sz w:val="20"/>
              </w:rPr>
              <w:t>You are not being paid to take an extended break.</w:t>
            </w:r>
          </w:p>
          <w:p w14:paraId="3F45AC32" w14:textId="1776CFE5" w:rsidR="00986635" w:rsidRDefault="00986635" w:rsidP="004A3925">
            <w:pPr>
              <w:pStyle w:val="TableParagraph"/>
              <w:spacing w:line="276" w:lineRule="auto"/>
              <w:ind w:left="323" w:right="200"/>
              <w:rPr>
                <w:rFonts w:ascii="Calibri" w:hAnsi="Calibri"/>
                <w:sz w:val="20"/>
              </w:rPr>
            </w:pPr>
          </w:p>
        </w:tc>
      </w:tr>
      <w:tr w:rsidR="00986635" w14:paraId="6E677B46" w14:textId="77777777" w:rsidTr="00B31CA1">
        <w:trPr>
          <w:trHeight w:hRule="exact" w:val="582"/>
        </w:trPr>
        <w:tc>
          <w:tcPr>
            <w:tcW w:w="1431" w:type="dxa"/>
          </w:tcPr>
          <w:p w14:paraId="1712A748" w14:textId="77777777" w:rsidR="00986635" w:rsidRDefault="00986635" w:rsidP="004A3925">
            <w:pPr>
              <w:pStyle w:val="TableParagraph"/>
              <w:spacing w:before="149"/>
              <w:ind w:left="200"/>
              <w:rPr>
                <w:rFonts w:ascii="Calibri"/>
                <w:sz w:val="20"/>
              </w:rPr>
            </w:pPr>
            <w:r>
              <w:rPr>
                <w:rFonts w:ascii="Calibri"/>
                <w:sz w:val="20"/>
              </w:rPr>
              <w:t>15 minutes</w:t>
            </w:r>
          </w:p>
        </w:tc>
        <w:tc>
          <w:tcPr>
            <w:tcW w:w="8565" w:type="dxa"/>
          </w:tcPr>
          <w:p w14:paraId="41A83E36" w14:textId="77777777" w:rsidR="00986635" w:rsidRDefault="00986635" w:rsidP="004A3925">
            <w:pPr>
              <w:pStyle w:val="TableParagraph"/>
              <w:spacing w:before="149"/>
              <w:ind w:left="323"/>
              <w:rPr>
                <w:rFonts w:ascii="Calibri"/>
                <w:b/>
                <w:sz w:val="20"/>
              </w:rPr>
            </w:pPr>
            <w:r>
              <w:rPr>
                <w:rFonts w:ascii="Calibri"/>
                <w:b/>
                <w:sz w:val="20"/>
              </w:rPr>
              <w:t>Break</w:t>
            </w:r>
          </w:p>
        </w:tc>
      </w:tr>
      <w:tr w:rsidR="00E818F4" w14:paraId="0FB7245A" w14:textId="77777777" w:rsidTr="00B31CA1">
        <w:trPr>
          <w:trHeight w:hRule="exact" w:val="1482"/>
        </w:trPr>
        <w:tc>
          <w:tcPr>
            <w:tcW w:w="1431" w:type="dxa"/>
          </w:tcPr>
          <w:p w14:paraId="69315165" w14:textId="4AB7FBF9" w:rsidR="00E818F4" w:rsidRDefault="00E818F4" w:rsidP="004A3925">
            <w:pPr>
              <w:pStyle w:val="TableParagraph"/>
              <w:spacing w:before="149"/>
              <w:ind w:left="200"/>
              <w:rPr>
                <w:rFonts w:ascii="Calibri"/>
                <w:sz w:val="20"/>
              </w:rPr>
            </w:pPr>
            <w:r>
              <w:rPr>
                <w:rFonts w:ascii="Calibri"/>
                <w:sz w:val="20"/>
              </w:rPr>
              <w:t>30 minutes</w:t>
            </w:r>
          </w:p>
        </w:tc>
        <w:tc>
          <w:tcPr>
            <w:tcW w:w="8565" w:type="dxa"/>
          </w:tcPr>
          <w:p w14:paraId="4307E8F2" w14:textId="77777777" w:rsidR="00E818F4" w:rsidRDefault="00E818F4" w:rsidP="00E818F4">
            <w:pPr>
              <w:pStyle w:val="TableParagraph"/>
              <w:spacing w:before="155"/>
              <w:ind w:left="323"/>
              <w:rPr>
                <w:rFonts w:ascii="Calibri"/>
                <w:b/>
                <w:sz w:val="20"/>
              </w:rPr>
            </w:pPr>
            <w:r>
              <w:rPr>
                <w:rFonts w:ascii="Calibri"/>
                <w:b/>
                <w:sz w:val="20"/>
              </w:rPr>
              <w:t>Safety Awareness Portion of PowerPoint Presentation</w:t>
            </w:r>
          </w:p>
          <w:p w14:paraId="240C8781" w14:textId="3DDAF8C2" w:rsidR="00E818F4" w:rsidRDefault="00E818F4" w:rsidP="00E818F4">
            <w:pPr>
              <w:pStyle w:val="TableParagraph"/>
              <w:spacing w:before="149"/>
              <w:ind w:left="323"/>
              <w:rPr>
                <w:rFonts w:ascii="Calibri"/>
                <w:b/>
                <w:sz w:val="20"/>
              </w:rPr>
            </w:pPr>
            <w:r w:rsidRPr="00F74CA3">
              <w:rPr>
                <w:rFonts w:ascii="Calibri"/>
                <w:sz w:val="20"/>
              </w:rPr>
              <w:t>Go through the</w:t>
            </w:r>
            <w:r>
              <w:rPr>
                <w:rFonts w:ascii="Calibri"/>
                <w:sz w:val="20"/>
              </w:rPr>
              <w:t xml:space="preserve"> Safety Awareness</w:t>
            </w:r>
            <w:r w:rsidRPr="00F74CA3">
              <w:rPr>
                <w:rFonts w:ascii="Calibri"/>
                <w:sz w:val="20"/>
              </w:rPr>
              <w:t xml:space="preserve"> </w:t>
            </w:r>
            <w:r w:rsidR="00BC3668">
              <w:rPr>
                <w:rFonts w:ascii="Calibri"/>
                <w:sz w:val="20"/>
              </w:rPr>
              <w:t>portion</w:t>
            </w:r>
            <w:r w:rsidRPr="00F74CA3">
              <w:rPr>
                <w:rFonts w:ascii="Calibri"/>
                <w:sz w:val="20"/>
              </w:rPr>
              <w:t xml:space="preserve"> of the presentation</w:t>
            </w:r>
            <w:r>
              <w:rPr>
                <w:rFonts w:ascii="Calibri"/>
                <w:sz w:val="20"/>
              </w:rPr>
              <w:t xml:space="preserve"> only</w:t>
            </w:r>
            <w:r w:rsidRPr="00F74CA3">
              <w:rPr>
                <w:rFonts w:ascii="Calibri"/>
                <w:sz w:val="20"/>
              </w:rPr>
              <w:t>, using an interactive approach where participants can share their experiences, stories, and ask questions about the careers.</w:t>
            </w:r>
            <w:r>
              <w:rPr>
                <w:rFonts w:ascii="Calibri"/>
                <w:sz w:val="20"/>
              </w:rPr>
              <w:t xml:space="preserve"> </w:t>
            </w:r>
            <w:r w:rsidRPr="00F74CA3">
              <w:rPr>
                <w:rFonts w:ascii="Calibri"/>
                <w:sz w:val="20"/>
              </w:rPr>
              <w:t xml:space="preserve">Participants have a set of </w:t>
            </w:r>
            <w:r>
              <w:rPr>
                <w:rFonts w:ascii="Calibri"/>
                <w:sz w:val="20"/>
              </w:rPr>
              <w:t xml:space="preserve">thumbnail slide </w:t>
            </w:r>
            <w:r w:rsidRPr="00F74CA3">
              <w:rPr>
                <w:rFonts w:ascii="Calibri"/>
                <w:sz w:val="20"/>
              </w:rPr>
              <w:t xml:space="preserve">notes on </w:t>
            </w:r>
            <w:r>
              <w:rPr>
                <w:rFonts w:ascii="Calibri"/>
                <w:sz w:val="20"/>
              </w:rPr>
              <w:t>Safety Awareness</w:t>
            </w:r>
            <w:r w:rsidRPr="00F74CA3">
              <w:rPr>
                <w:rFonts w:ascii="Calibri"/>
                <w:sz w:val="20"/>
              </w:rPr>
              <w:t xml:space="preserve"> </w:t>
            </w:r>
            <w:r>
              <w:rPr>
                <w:rFonts w:ascii="Calibri"/>
                <w:sz w:val="20"/>
              </w:rPr>
              <w:t>i</w:t>
            </w:r>
            <w:r w:rsidRPr="00F74CA3">
              <w:rPr>
                <w:rFonts w:ascii="Calibri"/>
                <w:sz w:val="20"/>
              </w:rPr>
              <w:t>n their Participant Guides.</w:t>
            </w:r>
          </w:p>
        </w:tc>
      </w:tr>
      <w:tr w:rsidR="00986635" w14:paraId="4A8B6E34" w14:textId="77777777" w:rsidTr="00B31CA1">
        <w:trPr>
          <w:trHeight w:hRule="exact" w:val="1349"/>
        </w:trPr>
        <w:tc>
          <w:tcPr>
            <w:tcW w:w="1431" w:type="dxa"/>
          </w:tcPr>
          <w:p w14:paraId="51D67D64" w14:textId="6242C0CD" w:rsidR="00986635" w:rsidRDefault="00B31CA1" w:rsidP="004A3925">
            <w:pPr>
              <w:pStyle w:val="TableParagraph"/>
              <w:spacing w:before="155"/>
              <w:ind w:left="200"/>
              <w:rPr>
                <w:rFonts w:ascii="Calibri"/>
                <w:sz w:val="20"/>
              </w:rPr>
            </w:pPr>
            <w:r>
              <w:rPr>
                <w:rFonts w:ascii="Calibri"/>
                <w:sz w:val="20"/>
              </w:rPr>
              <w:t>35</w:t>
            </w:r>
            <w:r w:rsidR="00986635">
              <w:rPr>
                <w:rFonts w:ascii="Calibri"/>
                <w:sz w:val="20"/>
              </w:rPr>
              <w:t xml:space="preserve"> minutes</w:t>
            </w:r>
          </w:p>
        </w:tc>
        <w:tc>
          <w:tcPr>
            <w:tcW w:w="8568" w:type="dxa"/>
          </w:tcPr>
          <w:p w14:paraId="2C9538CD" w14:textId="184597AE" w:rsidR="00986635" w:rsidRDefault="00B61B06" w:rsidP="004A3925">
            <w:pPr>
              <w:pStyle w:val="TableParagraph"/>
              <w:spacing w:before="155"/>
              <w:ind w:left="323"/>
              <w:rPr>
                <w:rFonts w:ascii="Calibri"/>
                <w:b/>
                <w:sz w:val="20"/>
              </w:rPr>
            </w:pPr>
            <w:r>
              <w:rPr>
                <w:rFonts w:ascii="Calibri"/>
                <w:b/>
                <w:sz w:val="20"/>
              </w:rPr>
              <w:t>Employer</w:t>
            </w:r>
            <w:r w:rsidR="00297BE7">
              <w:rPr>
                <w:rFonts w:ascii="Calibri"/>
                <w:b/>
                <w:sz w:val="20"/>
              </w:rPr>
              <w:t>/</w:t>
            </w:r>
            <w:r w:rsidR="003358A8">
              <w:rPr>
                <w:rFonts w:ascii="Calibri"/>
                <w:b/>
                <w:sz w:val="20"/>
              </w:rPr>
              <w:t>Speaker Presentation</w:t>
            </w:r>
          </w:p>
          <w:p w14:paraId="73B0D148" w14:textId="77777777" w:rsidR="00986635" w:rsidRDefault="00986635" w:rsidP="004A3925">
            <w:pPr>
              <w:pStyle w:val="TableParagraph"/>
              <w:spacing w:before="9"/>
              <w:ind w:left="0"/>
              <w:rPr>
                <w:rFonts w:ascii="Cambria"/>
                <w:sz w:val="19"/>
              </w:rPr>
            </w:pPr>
          </w:p>
          <w:p w14:paraId="6159BBED" w14:textId="01FB71CE" w:rsidR="00986635" w:rsidRDefault="00B61B06" w:rsidP="004A3925">
            <w:pPr>
              <w:pStyle w:val="TableParagraph"/>
              <w:spacing w:before="1" w:line="278" w:lineRule="auto"/>
              <w:ind w:left="323" w:right="236"/>
              <w:rPr>
                <w:rFonts w:ascii="Calibri"/>
                <w:sz w:val="20"/>
              </w:rPr>
            </w:pPr>
            <w:r>
              <w:rPr>
                <w:rFonts w:ascii="Calibri"/>
                <w:sz w:val="20"/>
              </w:rPr>
              <w:t>The Speaker</w:t>
            </w:r>
            <w:r w:rsidR="00F12663">
              <w:rPr>
                <w:rFonts w:ascii="Calibri"/>
                <w:sz w:val="20"/>
              </w:rPr>
              <w:t xml:space="preserve">(s) </w:t>
            </w:r>
            <w:r>
              <w:rPr>
                <w:rFonts w:ascii="Calibri"/>
                <w:sz w:val="20"/>
              </w:rPr>
              <w:t>presents on the topic of Work Habits and/or Safety Awareness.</w:t>
            </w:r>
          </w:p>
        </w:tc>
      </w:tr>
      <w:tr w:rsidR="00986635" w14:paraId="794E79A6" w14:textId="77777777" w:rsidTr="00B31CA1">
        <w:trPr>
          <w:trHeight w:hRule="exact" w:val="1266"/>
        </w:trPr>
        <w:tc>
          <w:tcPr>
            <w:tcW w:w="1431" w:type="dxa"/>
          </w:tcPr>
          <w:p w14:paraId="620FAB70" w14:textId="78281BE5" w:rsidR="00986635" w:rsidRDefault="002459DB" w:rsidP="004A3925">
            <w:pPr>
              <w:pStyle w:val="TableParagraph"/>
              <w:spacing w:before="151"/>
              <w:ind w:left="200"/>
              <w:rPr>
                <w:rFonts w:ascii="Calibri"/>
                <w:sz w:val="20"/>
              </w:rPr>
            </w:pPr>
            <w:r>
              <w:rPr>
                <w:rFonts w:ascii="Calibri"/>
                <w:sz w:val="20"/>
              </w:rPr>
              <w:t>1</w:t>
            </w:r>
            <w:r w:rsidR="00986635">
              <w:rPr>
                <w:rFonts w:ascii="Calibri"/>
                <w:sz w:val="20"/>
              </w:rPr>
              <w:t>0 minutes</w:t>
            </w:r>
          </w:p>
        </w:tc>
        <w:tc>
          <w:tcPr>
            <w:tcW w:w="8568" w:type="dxa"/>
          </w:tcPr>
          <w:p w14:paraId="0E30CCC5" w14:textId="11922C7D" w:rsidR="00986635" w:rsidRDefault="00B61B06" w:rsidP="004A3925">
            <w:pPr>
              <w:pStyle w:val="TableParagraph"/>
              <w:spacing w:before="151"/>
              <w:ind w:left="323"/>
              <w:rPr>
                <w:rFonts w:ascii="Calibri"/>
                <w:b/>
                <w:sz w:val="20"/>
              </w:rPr>
            </w:pPr>
            <w:r>
              <w:rPr>
                <w:rFonts w:ascii="Calibri"/>
                <w:b/>
                <w:sz w:val="20"/>
              </w:rPr>
              <w:t>Wrap-Up</w:t>
            </w:r>
            <w:r w:rsidR="00A05C42">
              <w:rPr>
                <w:rFonts w:ascii="Calibri"/>
                <w:b/>
                <w:sz w:val="20"/>
              </w:rPr>
              <w:t>,</w:t>
            </w:r>
            <w:r>
              <w:rPr>
                <w:rFonts w:ascii="Calibri"/>
                <w:b/>
                <w:sz w:val="20"/>
              </w:rPr>
              <w:t xml:space="preserve"> Action Plan and Evaluation</w:t>
            </w:r>
          </w:p>
          <w:p w14:paraId="012C5652" w14:textId="77777777" w:rsidR="00986635" w:rsidRDefault="00986635" w:rsidP="004A3925">
            <w:pPr>
              <w:pStyle w:val="TableParagraph"/>
              <w:spacing w:before="10"/>
              <w:ind w:left="0"/>
              <w:rPr>
                <w:rFonts w:ascii="Cambria"/>
                <w:sz w:val="19"/>
              </w:rPr>
            </w:pPr>
          </w:p>
          <w:p w14:paraId="1CF83679" w14:textId="238743C6" w:rsidR="00986635" w:rsidRDefault="00B61B06" w:rsidP="004A3925">
            <w:pPr>
              <w:pStyle w:val="TableParagraph"/>
              <w:spacing w:line="278" w:lineRule="auto"/>
              <w:ind w:left="323" w:right="1203"/>
              <w:rPr>
                <w:rFonts w:ascii="Calibri"/>
                <w:sz w:val="20"/>
              </w:rPr>
            </w:pPr>
            <w:r>
              <w:rPr>
                <w:rFonts w:ascii="Calibri"/>
                <w:sz w:val="20"/>
              </w:rPr>
              <w:t xml:space="preserve">Answer any questions the participants may have then have the participants fill out the Action Plan and the Evaluation for this module. </w:t>
            </w:r>
          </w:p>
        </w:tc>
      </w:tr>
    </w:tbl>
    <w:p w14:paraId="529DDBC3" w14:textId="7AD9250B" w:rsidR="00986635" w:rsidRDefault="00986635" w:rsidP="00986635">
      <w:pPr>
        <w:pStyle w:val="BodyText"/>
        <w:rPr>
          <w:rFonts w:ascii="Cambria"/>
          <w:sz w:val="20"/>
        </w:rPr>
      </w:pPr>
    </w:p>
    <w:p w14:paraId="0D04B337" w14:textId="77777777" w:rsidR="00986635" w:rsidRDefault="00986635" w:rsidP="00986635">
      <w:pPr>
        <w:pStyle w:val="BodyText"/>
        <w:rPr>
          <w:rFonts w:ascii="Cambria"/>
          <w:sz w:val="20"/>
        </w:rPr>
      </w:pPr>
    </w:p>
    <w:p w14:paraId="2D135FCB" w14:textId="053ACAF5" w:rsidR="00986635" w:rsidRDefault="00BE4351" w:rsidP="00B31CA1">
      <w:pPr>
        <w:pStyle w:val="BodyText"/>
        <w:spacing w:before="101"/>
        <w:rPr>
          <w:rFonts w:ascii="Calibri"/>
          <w:sz w:val="20"/>
        </w:rPr>
      </w:pPr>
      <w:r>
        <w:rPr>
          <w:rFonts w:ascii="Cambria"/>
          <w:color w:val="990000"/>
          <w:sz w:val="28"/>
        </w:rPr>
        <w:t xml:space="preserve">  </w:t>
      </w:r>
      <w:r w:rsidR="00B31CA1">
        <w:rPr>
          <w:rFonts w:ascii="Cambria" w:hAnsi="Cambria"/>
          <w:smallCaps/>
          <w:color w:val="548DD4" w:themeColor="text2" w:themeTint="99"/>
          <w:sz w:val="28"/>
        </w:rPr>
        <w:t xml:space="preserve"> </w:t>
      </w:r>
    </w:p>
    <w:p w14:paraId="65BAD5D2" w14:textId="77777777" w:rsidR="0006097C" w:rsidRPr="0006097C" w:rsidRDefault="0006097C" w:rsidP="0006097C">
      <w:pPr>
        <w:rPr>
          <w:color w:val="000000" w:themeColor="text1"/>
          <w:sz w:val="16"/>
        </w:rPr>
      </w:pPr>
      <w:r w:rsidRPr="0006097C">
        <w:rPr>
          <w:sz w:val="16"/>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4BA9B839" w14:textId="77777777" w:rsidR="0006097C" w:rsidRPr="0006097C" w:rsidRDefault="0006097C" w:rsidP="0006097C">
      <w:pPr>
        <w:rPr>
          <w:sz w:val="14"/>
          <w:szCs w:val="14"/>
        </w:rPr>
      </w:pPr>
    </w:p>
    <w:p w14:paraId="5B4EC968" w14:textId="01DBF018" w:rsidR="003E1F45" w:rsidRDefault="0006097C" w:rsidP="0006097C">
      <w:r w:rsidRPr="0006097C">
        <w:rPr>
          <w:noProof/>
        </w:rPr>
        <w:drawing>
          <wp:inline distT="0" distB="0" distL="0" distR="0" wp14:anchorId="1CA4AF5A" wp14:editId="74E7D108">
            <wp:extent cx="448310" cy="207010"/>
            <wp:effectExtent l="0" t="0" r="8890" b="2540"/>
            <wp:docPr id="1" name="Picture 1"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06097C">
        <w:rPr>
          <w:sz w:val="14"/>
          <w:szCs w:val="14"/>
        </w:rPr>
        <w:t xml:space="preserve"> This work is licensed under the Creative Commons Attribution 4.0 International License. It is attributed to Ohio TechNet, </w:t>
      </w:r>
      <w:r w:rsidR="00DF760F">
        <w:rPr>
          <w:sz w:val="14"/>
          <w:szCs w:val="14"/>
        </w:rPr>
        <w:t>HH</w:t>
      </w:r>
      <w:r w:rsidRPr="0006097C">
        <w:rPr>
          <w:sz w:val="14"/>
          <w:szCs w:val="14"/>
        </w:rPr>
        <w:t xml:space="preserve">W Ohio and the Center for Energy Workforce Development (CEWD)..  To view a copy of this license, visit </w:t>
      </w:r>
      <w:hyperlink r:id="rId13" w:history="1">
        <w:r w:rsidRPr="0006097C">
          <w:rPr>
            <w:color w:val="0000FF" w:themeColor="hyperlink"/>
            <w:sz w:val="14"/>
            <w:szCs w:val="14"/>
            <w:u w:val="single"/>
          </w:rPr>
          <w:t>http://creativecommons.org/licenses/by/4.0/</w:t>
        </w:r>
      </w:hyperlink>
      <w:r w:rsidRPr="0006097C">
        <w:rPr>
          <w:sz w:val="14"/>
          <w:szCs w:val="14"/>
        </w:rPr>
        <w:t>.</w:t>
      </w:r>
    </w:p>
    <w:sectPr w:rsidR="003E1F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1A3FD" w14:textId="77777777" w:rsidR="002E0321" w:rsidRDefault="002E0321" w:rsidP="00D062FE">
      <w:r>
        <w:separator/>
      </w:r>
    </w:p>
  </w:endnote>
  <w:endnote w:type="continuationSeparator" w:id="0">
    <w:p w14:paraId="3F914536" w14:textId="77777777" w:rsidR="002E0321" w:rsidRDefault="002E0321" w:rsidP="00D0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21269"/>
      <w:docPartObj>
        <w:docPartGallery w:val="Page Numbers (Bottom of Page)"/>
        <w:docPartUnique/>
      </w:docPartObj>
    </w:sdtPr>
    <w:sdtEndPr/>
    <w:sdtContent>
      <w:sdt>
        <w:sdtPr>
          <w:id w:val="860082579"/>
          <w:docPartObj>
            <w:docPartGallery w:val="Page Numbers (Top of Page)"/>
            <w:docPartUnique/>
          </w:docPartObj>
        </w:sdtPr>
        <w:sdtEndPr/>
        <w:sdtContent>
          <w:p w14:paraId="39B3F666" w14:textId="77777777" w:rsidR="00D062FE" w:rsidRDefault="00D062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7F4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7F45">
              <w:rPr>
                <w:b/>
                <w:bCs/>
                <w:noProof/>
              </w:rPr>
              <w:t>3</w:t>
            </w:r>
            <w:r>
              <w:rPr>
                <w:b/>
                <w:bCs/>
                <w:sz w:val="24"/>
                <w:szCs w:val="24"/>
              </w:rPr>
              <w:fldChar w:fldCharType="end"/>
            </w:r>
          </w:p>
        </w:sdtContent>
      </w:sdt>
    </w:sdtContent>
  </w:sdt>
  <w:p w14:paraId="48008910" w14:textId="77777777" w:rsidR="00D062FE" w:rsidRDefault="00D06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751D0" w14:textId="77777777" w:rsidR="002E0321" w:rsidRDefault="002E0321" w:rsidP="00D062FE">
      <w:r>
        <w:separator/>
      </w:r>
    </w:p>
  </w:footnote>
  <w:footnote w:type="continuationSeparator" w:id="0">
    <w:p w14:paraId="14FA089E" w14:textId="77777777" w:rsidR="002E0321" w:rsidRDefault="002E0321" w:rsidP="00D06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85F"/>
    <w:multiLevelType w:val="hybridMultilevel"/>
    <w:tmpl w:val="3C1EC7B4"/>
    <w:lvl w:ilvl="0" w:tplc="CB2E4FF6">
      <w:numFmt w:val="bullet"/>
      <w:lvlText w:val="•"/>
      <w:lvlJc w:val="left"/>
      <w:pPr>
        <w:ind w:left="825" w:hanging="346"/>
      </w:pPr>
      <w:rPr>
        <w:rFonts w:hint="default"/>
        <w:w w:val="102"/>
      </w:rPr>
    </w:lvl>
    <w:lvl w:ilvl="1" w:tplc="ECDAFEE2">
      <w:numFmt w:val="bullet"/>
      <w:lvlText w:val="•"/>
      <w:lvlJc w:val="left"/>
      <w:pPr>
        <w:ind w:left="1853" w:hanging="346"/>
      </w:pPr>
      <w:rPr>
        <w:rFonts w:hint="default"/>
      </w:rPr>
    </w:lvl>
    <w:lvl w:ilvl="2" w:tplc="F1E8EA92">
      <w:numFmt w:val="bullet"/>
      <w:lvlText w:val="•"/>
      <w:lvlJc w:val="left"/>
      <w:pPr>
        <w:ind w:left="2881" w:hanging="346"/>
      </w:pPr>
      <w:rPr>
        <w:rFonts w:hint="default"/>
      </w:rPr>
    </w:lvl>
    <w:lvl w:ilvl="3" w:tplc="6638001A">
      <w:numFmt w:val="bullet"/>
      <w:lvlText w:val="•"/>
      <w:lvlJc w:val="left"/>
      <w:pPr>
        <w:ind w:left="3909" w:hanging="346"/>
      </w:pPr>
      <w:rPr>
        <w:rFonts w:hint="default"/>
      </w:rPr>
    </w:lvl>
    <w:lvl w:ilvl="4" w:tplc="661231A0">
      <w:numFmt w:val="bullet"/>
      <w:lvlText w:val="•"/>
      <w:lvlJc w:val="left"/>
      <w:pPr>
        <w:ind w:left="4937" w:hanging="346"/>
      </w:pPr>
      <w:rPr>
        <w:rFonts w:hint="default"/>
      </w:rPr>
    </w:lvl>
    <w:lvl w:ilvl="5" w:tplc="54CECD34">
      <w:numFmt w:val="bullet"/>
      <w:lvlText w:val="•"/>
      <w:lvlJc w:val="left"/>
      <w:pPr>
        <w:ind w:left="5965" w:hanging="346"/>
      </w:pPr>
      <w:rPr>
        <w:rFonts w:hint="default"/>
      </w:rPr>
    </w:lvl>
    <w:lvl w:ilvl="6" w:tplc="D2905E30">
      <w:numFmt w:val="bullet"/>
      <w:lvlText w:val="•"/>
      <w:lvlJc w:val="left"/>
      <w:pPr>
        <w:ind w:left="6993" w:hanging="346"/>
      </w:pPr>
      <w:rPr>
        <w:rFonts w:hint="default"/>
      </w:rPr>
    </w:lvl>
    <w:lvl w:ilvl="7" w:tplc="EB14DC14">
      <w:numFmt w:val="bullet"/>
      <w:lvlText w:val="•"/>
      <w:lvlJc w:val="left"/>
      <w:pPr>
        <w:ind w:left="8021" w:hanging="346"/>
      </w:pPr>
      <w:rPr>
        <w:rFonts w:hint="default"/>
      </w:rPr>
    </w:lvl>
    <w:lvl w:ilvl="8" w:tplc="83C48B52">
      <w:numFmt w:val="bullet"/>
      <w:lvlText w:val="•"/>
      <w:lvlJc w:val="left"/>
      <w:pPr>
        <w:ind w:left="9049" w:hanging="346"/>
      </w:pPr>
      <w:rPr>
        <w:rFonts w:hint="default"/>
      </w:rPr>
    </w:lvl>
  </w:abstractNum>
  <w:abstractNum w:abstractNumId="1">
    <w:nsid w:val="1F1E7B26"/>
    <w:multiLevelType w:val="hybridMultilevel"/>
    <w:tmpl w:val="5AFE552C"/>
    <w:lvl w:ilvl="0" w:tplc="E4ECC9FA">
      <w:start w:val="1"/>
      <w:numFmt w:val="decimal"/>
      <w:lvlText w:val="%1."/>
      <w:lvlJc w:val="left"/>
      <w:pPr>
        <w:ind w:left="860" w:hanging="360"/>
      </w:pPr>
      <w:rPr>
        <w:rFonts w:hint="default"/>
        <w:spacing w:val="-1"/>
        <w:w w:val="99"/>
      </w:rPr>
    </w:lvl>
    <w:lvl w:ilvl="1" w:tplc="20E2C0C4">
      <w:start w:val="1"/>
      <w:numFmt w:val="lowerLetter"/>
      <w:lvlText w:val="%2."/>
      <w:lvlJc w:val="left"/>
      <w:pPr>
        <w:ind w:left="1580" w:hanging="360"/>
      </w:pPr>
      <w:rPr>
        <w:rFonts w:ascii="Calibri" w:eastAsia="Calibri" w:hAnsi="Calibri" w:cs="Calibri" w:hint="default"/>
        <w:w w:val="99"/>
        <w:sz w:val="20"/>
        <w:szCs w:val="20"/>
      </w:rPr>
    </w:lvl>
    <w:lvl w:ilvl="2" w:tplc="C9CE9DA0">
      <w:numFmt w:val="bullet"/>
      <w:lvlText w:val="•"/>
      <w:lvlJc w:val="left"/>
      <w:pPr>
        <w:ind w:left="2477" w:hanging="360"/>
      </w:pPr>
      <w:rPr>
        <w:rFonts w:hint="default"/>
      </w:rPr>
    </w:lvl>
    <w:lvl w:ilvl="3" w:tplc="7B12C7F0">
      <w:numFmt w:val="bullet"/>
      <w:lvlText w:val="•"/>
      <w:lvlJc w:val="left"/>
      <w:pPr>
        <w:ind w:left="3375" w:hanging="360"/>
      </w:pPr>
      <w:rPr>
        <w:rFonts w:hint="default"/>
      </w:rPr>
    </w:lvl>
    <w:lvl w:ilvl="4" w:tplc="B88ED742">
      <w:numFmt w:val="bullet"/>
      <w:lvlText w:val="•"/>
      <w:lvlJc w:val="left"/>
      <w:pPr>
        <w:ind w:left="4273" w:hanging="360"/>
      </w:pPr>
      <w:rPr>
        <w:rFonts w:hint="default"/>
      </w:rPr>
    </w:lvl>
    <w:lvl w:ilvl="5" w:tplc="A14A10A8">
      <w:numFmt w:val="bullet"/>
      <w:lvlText w:val="•"/>
      <w:lvlJc w:val="left"/>
      <w:pPr>
        <w:ind w:left="5171" w:hanging="360"/>
      </w:pPr>
      <w:rPr>
        <w:rFonts w:hint="default"/>
      </w:rPr>
    </w:lvl>
    <w:lvl w:ilvl="6" w:tplc="6D9A2B76">
      <w:numFmt w:val="bullet"/>
      <w:lvlText w:val="•"/>
      <w:lvlJc w:val="left"/>
      <w:pPr>
        <w:ind w:left="6068" w:hanging="360"/>
      </w:pPr>
      <w:rPr>
        <w:rFonts w:hint="default"/>
      </w:rPr>
    </w:lvl>
    <w:lvl w:ilvl="7" w:tplc="97E8084E">
      <w:numFmt w:val="bullet"/>
      <w:lvlText w:val="•"/>
      <w:lvlJc w:val="left"/>
      <w:pPr>
        <w:ind w:left="6966" w:hanging="360"/>
      </w:pPr>
      <w:rPr>
        <w:rFonts w:hint="default"/>
      </w:rPr>
    </w:lvl>
    <w:lvl w:ilvl="8" w:tplc="D6480338">
      <w:numFmt w:val="bullet"/>
      <w:lvlText w:val="•"/>
      <w:lvlJc w:val="left"/>
      <w:pPr>
        <w:ind w:left="7864" w:hanging="360"/>
      </w:pPr>
      <w:rPr>
        <w:rFonts w:hint="default"/>
      </w:rPr>
    </w:lvl>
  </w:abstractNum>
  <w:abstractNum w:abstractNumId="2">
    <w:nsid w:val="764A4703"/>
    <w:multiLevelType w:val="hybridMultilevel"/>
    <w:tmpl w:val="05341252"/>
    <w:lvl w:ilvl="0" w:tplc="1958B80A">
      <w:numFmt w:val="bullet"/>
      <w:lvlText w:val="•"/>
      <w:lvlJc w:val="left"/>
      <w:pPr>
        <w:ind w:left="687" w:hanging="352"/>
      </w:pPr>
      <w:rPr>
        <w:rFonts w:ascii="Arial" w:eastAsia="Arial" w:hAnsi="Arial" w:cs="Arial" w:hint="default"/>
        <w:w w:val="101"/>
        <w:sz w:val="19"/>
        <w:szCs w:val="19"/>
      </w:rPr>
    </w:lvl>
    <w:lvl w:ilvl="1" w:tplc="CC0EB2D6">
      <w:numFmt w:val="bullet"/>
      <w:lvlText w:val="•"/>
      <w:lvlJc w:val="left"/>
      <w:pPr>
        <w:ind w:left="1578" w:hanging="352"/>
      </w:pPr>
      <w:rPr>
        <w:rFonts w:hint="default"/>
      </w:rPr>
    </w:lvl>
    <w:lvl w:ilvl="2" w:tplc="7374BCC4">
      <w:numFmt w:val="bullet"/>
      <w:lvlText w:val="•"/>
      <w:lvlJc w:val="left"/>
      <w:pPr>
        <w:ind w:left="2466" w:hanging="352"/>
      </w:pPr>
      <w:rPr>
        <w:rFonts w:hint="default"/>
      </w:rPr>
    </w:lvl>
    <w:lvl w:ilvl="3" w:tplc="2DC40B4C">
      <w:numFmt w:val="bullet"/>
      <w:lvlText w:val="•"/>
      <w:lvlJc w:val="left"/>
      <w:pPr>
        <w:ind w:left="3354" w:hanging="352"/>
      </w:pPr>
      <w:rPr>
        <w:rFonts w:hint="default"/>
      </w:rPr>
    </w:lvl>
    <w:lvl w:ilvl="4" w:tplc="A3CA17C0">
      <w:numFmt w:val="bullet"/>
      <w:lvlText w:val="•"/>
      <w:lvlJc w:val="left"/>
      <w:pPr>
        <w:ind w:left="4242" w:hanging="352"/>
      </w:pPr>
      <w:rPr>
        <w:rFonts w:hint="default"/>
      </w:rPr>
    </w:lvl>
    <w:lvl w:ilvl="5" w:tplc="6052A6BC">
      <w:numFmt w:val="bullet"/>
      <w:lvlText w:val="•"/>
      <w:lvlJc w:val="left"/>
      <w:pPr>
        <w:ind w:left="5130" w:hanging="352"/>
      </w:pPr>
      <w:rPr>
        <w:rFonts w:hint="default"/>
      </w:rPr>
    </w:lvl>
    <w:lvl w:ilvl="6" w:tplc="05C4B266">
      <w:numFmt w:val="bullet"/>
      <w:lvlText w:val="•"/>
      <w:lvlJc w:val="left"/>
      <w:pPr>
        <w:ind w:left="6018" w:hanging="352"/>
      </w:pPr>
      <w:rPr>
        <w:rFonts w:hint="default"/>
      </w:rPr>
    </w:lvl>
    <w:lvl w:ilvl="7" w:tplc="5EE01A5C">
      <w:numFmt w:val="bullet"/>
      <w:lvlText w:val="•"/>
      <w:lvlJc w:val="left"/>
      <w:pPr>
        <w:ind w:left="6906" w:hanging="352"/>
      </w:pPr>
      <w:rPr>
        <w:rFonts w:hint="default"/>
      </w:rPr>
    </w:lvl>
    <w:lvl w:ilvl="8" w:tplc="84A41146">
      <w:numFmt w:val="bullet"/>
      <w:lvlText w:val="•"/>
      <w:lvlJc w:val="left"/>
      <w:pPr>
        <w:ind w:left="7794" w:hanging="352"/>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35"/>
    <w:rsid w:val="00003A03"/>
    <w:rsid w:val="0004401D"/>
    <w:rsid w:val="0005166B"/>
    <w:rsid w:val="00057F45"/>
    <w:rsid w:val="0006097C"/>
    <w:rsid w:val="0007539E"/>
    <w:rsid w:val="000E15B2"/>
    <w:rsid w:val="001562A0"/>
    <w:rsid w:val="00193A85"/>
    <w:rsid w:val="001A2303"/>
    <w:rsid w:val="001E3820"/>
    <w:rsid w:val="001F71E0"/>
    <w:rsid w:val="002459DB"/>
    <w:rsid w:val="00297BE7"/>
    <w:rsid w:val="002B5616"/>
    <w:rsid w:val="002E0321"/>
    <w:rsid w:val="002F1AD4"/>
    <w:rsid w:val="0031288E"/>
    <w:rsid w:val="003358A8"/>
    <w:rsid w:val="003718CB"/>
    <w:rsid w:val="003A4DC5"/>
    <w:rsid w:val="003A5362"/>
    <w:rsid w:val="003E1F45"/>
    <w:rsid w:val="004453A0"/>
    <w:rsid w:val="004909F1"/>
    <w:rsid w:val="00491645"/>
    <w:rsid w:val="004A40E7"/>
    <w:rsid w:val="004C1170"/>
    <w:rsid w:val="00502D08"/>
    <w:rsid w:val="0051385E"/>
    <w:rsid w:val="005324A6"/>
    <w:rsid w:val="00560E0F"/>
    <w:rsid w:val="005728A5"/>
    <w:rsid w:val="00596C5D"/>
    <w:rsid w:val="005A3B0E"/>
    <w:rsid w:val="005B746D"/>
    <w:rsid w:val="005F0968"/>
    <w:rsid w:val="0067256A"/>
    <w:rsid w:val="00697819"/>
    <w:rsid w:val="00701D4C"/>
    <w:rsid w:val="00792DDA"/>
    <w:rsid w:val="007D28C0"/>
    <w:rsid w:val="007E5391"/>
    <w:rsid w:val="007F3826"/>
    <w:rsid w:val="0081433A"/>
    <w:rsid w:val="00821521"/>
    <w:rsid w:val="00875834"/>
    <w:rsid w:val="008B7F8A"/>
    <w:rsid w:val="00986635"/>
    <w:rsid w:val="009B1BFB"/>
    <w:rsid w:val="009C5912"/>
    <w:rsid w:val="009C6356"/>
    <w:rsid w:val="00A05C42"/>
    <w:rsid w:val="00A744B7"/>
    <w:rsid w:val="00B10BAD"/>
    <w:rsid w:val="00B31CA1"/>
    <w:rsid w:val="00B61B06"/>
    <w:rsid w:val="00BA6A1C"/>
    <w:rsid w:val="00BB0442"/>
    <w:rsid w:val="00BC3668"/>
    <w:rsid w:val="00BD57DC"/>
    <w:rsid w:val="00BE081D"/>
    <w:rsid w:val="00BE4351"/>
    <w:rsid w:val="00C472B9"/>
    <w:rsid w:val="00C76C1D"/>
    <w:rsid w:val="00C956D8"/>
    <w:rsid w:val="00CF37FC"/>
    <w:rsid w:val="00D032BB"/>
    <w:rsid w:val="00D062FE"/>
    <w:rsid w:val="00D54904"/>
    <w:rsid w:val="00DD3B1E"/>
    <w:rsid w:val="00DF760F"/>
    <w:rsid w:val="00E025D5"/>
    <w:rsid w:val="00E818F4"/>
    <w:rsid w:val="00EB1F4F"/>
    <w:rsid w:val="00ED64DA"/>
    <w:rsid w:val="00EE04F2"/>
    <w:rsid w:val="00EE2108"/>
    <w:rsid w:val="00EF034B"/>
    <w:rsid w:val="00F12663"/>
    <w:rsid w:val="00F74CA3"/>
    <w:rsid w:val="00F835EF"/>
    <w:rsid w:val="00FC4019"/>
    <w:rsid w:val="00FC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6635"/>
    <w:pPr>
      <w:widowControl w:val="0"/>
      <w:autoSpaceDE w:val="0"/>
      <w:autoSpaceDN w:val="0"/>
      <w:spacing w:after="0" w:line="240" w:lineRule="auto"/>
    </w:pPr>
    <w:rPr>
      <w:rFonts w:ascii="Book Antiqua" w:eastAsia="Book Antiqua" w:hAnsi="Book Antiqua" w:cs="Book Antiqua"/>
    </w:rPr>
  </w:style>
  <w:style w:type="paragraph" w:styleId="Heading1">
    <w:name w:val="heading 1"/>
    <w:basedOn w:val="Normal"/>
    <w:next w:val="Normal"/>
    <w:link w:val="Heading1Char"/>
    <w:uiPriority w:val="9"/>
    <w:qFormat/>
    <w:rsid w:val="002F1AD4"/>
    <w:pPr>
      <w:keepNext/>
      <w:keepLines/>
      <w:spacing w:before="480"/>
      <w:outlineLvl w:val="0"/>
    </w:pPr>
    <w:rPr>
      <w:rFonts w:asciiTheme="majorHAnsi" w:eastAsiaTheme="majorEastAsia" w:hAnsiTheme="majorHAnsi" w:cstheme="majorBidi"/>
      <w:bCs/>
      <w:color w:val="548DD4" w:themeColor="text2"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6635"/>
  </w:style>
  <w:style w:type="character" w:customStyle="1" w:styleId="BodyTextChar">
    <w:name w:val="Body Text Char"/>
    <w:basedOn w:val="DefaultParagraphFont"/>
    <w:link w:val="BodyText"/>
    <w:uiPriority w:val="1"/>
    <w:rsid w:val="00986635"/>
    <w:rPr>
      <w:rFonts w:ascii="Book Antiqua" w:eastAsia="Book Antiqua" w:hAnsi="Book Antiqua" w:cs="Book Antiqua"/>
    </w:rPr>
  </w:style>
  <w:style w:type="paragraph" w:styleId="ListParagraph">
    <w:name w:val="List Paragraph"/>
    <w:basedOn w:val="Normal"/>
    <w:uiPriority w:val="1"/>
    <w:qFormat/>
    <w:rsid w:val="00986635"/>
    <w:pPr>
      <w:ind w:left="860" w:hanging="360"/>
    </w:pPr>
    <w:rPr>
      <w:rFonts w:ascii="Calibri" w:eastAsia="Calibri" w:hAnsi="Calibri" w:cs="Calibri"/>
    </w:rPr>
  </w:style>
  <w:style w:type="paragraph" w:customStyle="1" w:styleId="TableParagraph">
    <w:name w:val="Table Paragraph"/>
    <w:basedOn w:val="Normal"/>
    <w:uiPriority w:val="1"/>
    <w:qFormat/>
    <w:rsid w:val="00986635"/>
    <w:pPr>
      <w:ind w:left="823"/>
    </w:pPr>
  </w:style>
  <w:style w:type="character" w:styleId="Hyperlink">
    <w:name w:val="Hyperlink"/>
    <w:basedOn w:val="DefaultParagraphFont"/>
    <w:uiPriority w:val="99"/>
    <w:unhideWhenUsed/>
    <w:rsid w:val="008B7F8A"/>
    <w:rPr>
      <w:color w:val="0000FF" w:themeColor="hyperlink"/>
      <w:u w:val="single"/>
    </w:rPr>
  </w:style>
  <w:style w:type="paragraph" w:styleId="Header">
    <w:name w:val="header"/>
    <w:basedOn w:val="Normal"/>
    <w:link w:val="HeaderChar"/>
    <w:uiPriority w:val="99"/>
    <w:unhideWhenUsed/>
    <w:rsid w:val="00D062FE"/>
    <w:pPr>
      <w:tabs>
        <w:tab w:val="center" w:pos="4680"/>
        <w:tab w:val="right" w:pos="9360"/>
      </w:tabs>
    </w:pPr>
  </w:style>
  <w:style w:type="character" w:customStyle="1" w:styleId="HeaderChar">
    <w:name w:val="Header Char"/>
    <w:basedOn w:val="DefaultParagraphFont"/>
    <w:link w:val="Header"/>
    <w:uiPriority w:val="99"/>
    <w:rsid w:val="00D062FE"/>
    <w:rPr>
      <w:rFonts w:ascii="Book Antiqua" w:eastAsia="Book Antiqua" w:hAnsi="Book Antiqua" w:cs="Book Antiqua"/>
    </w:rPr>
  </w:style>
  <w:style w:type="paragraph" w:styleId="Footer">
    <w:name w:val="footer"/>
    <w:basedOn w:val="Normal"/>
    <w:link w:val="FooterChar"/>
    <w:uiPriority w:val="99"/>
    <w:unhideWhenUsed/>
    <w:rsid w:val="00D062FE"/>
    <w:pPr>
      <w:tabs>
        <w:tab w:val="center" w:pos="4680"/>
        <w:tab w:val="right" w:pos="9360"/>
      </w:tabs>
    </w:pPr>
  </w:style>
  <w:style w:type="character" w:customStyle="1" w:styleId="FooterChar">
    <w:name w:val="Footer Char"/>
    <w:basedOn w:val="DefaultParagraphFont"/>
    <w:link w:val="Footer"/>
    <w:uiPriority w:val="99"/>
    <w:rsid w:val="00D062FE"/>
    <w:rPr>
      <w:rFonts w:ascii="Book Antiqua" w:eastAsia="Book Antiqua" w:hAnsi="Book Antiqua" w:cs="Book Antiqua"/>
    </w:rPr>
  </w:style>
  <w:style w:type="character" w:customStyle="1" w:styleId="Heading1Char">
    <w:name w:val="Heading 1 Char"/>
    <w:basedOn w:val="DefaultParagraphFont"/>
    <w:link w:val="Heading1"/>
    <w:uiPriority w:val="9"/>
    <w:rsid w:val="002F1AD4"/>
    <w:rPr>
      <w:rFonts w:asciiTheme="majorHAnsi" w:eastAsiaTheme="majorEastAsia" w:hAnsiTheme="majorHAnsi" w:cstheme="majorBidi"/>
      <w:bCs/>
      <w:color w:val="548DD4" w:themeColor="text2" w:themeTint="99"/>
      <w:sz w:val="28"/>
      <w:szCs w:val="28"/>
    </w:rPr>
  </w:style>
  <w:style w:type="paragraph" w:styleId="BalloonText">
    <w:name w:val="Balloon Text"/>
    <w:basedOn w:val="Normal"/>
    <w:link w:val="BalloonTextChar"/>
    <w:uiPriority w:val="99"/>
    <w:semiHidden/>
    <w:unhideWhenUsed/>
    <w:rsid w:val="00C76C1D"/>
    <w:rPr>
      <w:rFonts w:ascii="Tahoma" w:hAnsi="Tahoma" w:cs="Tahoma"/>
      <w:sz w:val="16"/>
      <w:szCs w:val="16"/>
    </w:rPr>
  </w:style>
  <w:style w:type="character" w:customStyle="1" w:styleId="BalloonTextChar">
    <w:name w:val="Balloon Text Char"/>
    <w:basedOn w:val="DefaultParagraphFont"/>
    <w:link w:val="BalloonText"/>
    <w:uiPriority w:val="99"/>
    <w:semiHidden/>
    <w:rsid w:val="00C76C1D"/>
    <w:rPr>
      <w:rFonts w:ascii="Tahoma" w:eastAsia="Book Antiqua" w:hAnsi="Tahoma" w:cs="Tahoma"/>
      <w:sz w:val="16"/>
      <w:szCs w:val="16"/>
    </w:rPr>
  </w:style>
  <w:style w:type="paragraph" w:styleId="Title">
    <w:name w:val="Title"/>
    <w:basedOn w:val="Normal"/>
    <w:next w:val="Normal"/>
    <w:link w:val="TitleChar"/>
    <w:uiPriority w:val="10"/>
    <w:qFormat/>
    <w:rsid w:val="0067256A"/>
    <w:pPr>
      <w:pBdr>
        <w:bottom w:val="single" w:sz="8" w:space="4" w:color="4F81BD" w:themeColor="accent1"/>
      </w:pBdr>
      <w:spacing w:after="300"/>
      <w:contextualSpacing/>
    </w:pPr>
    <w:rPr>
      <w:rFonts w:ascii="Georgia" w:eastAsiaTheme="majorEastAsia" w:hAnsi="Georgia" w:cstheme="majorBidi"/>
      <w:color w:val="548DD4" w:themeColor="text2" w:themeTint="99"/>
      <w:spacing w:val="5"/>
      <w:kern w:val="28"/>
      <w:sz w:val="40"/>
      <w:szCs w:val="52"/>
    </w:rPr>
  </w:style>
  <w:style w:type="character" w:customStyle="1" w:styleId="TitleChar">
    <w:name w:val="Title Char"/>
    <w:basedOn w:val="DefaultParagraphFont"/>
    <w:link w:val="Title"/>
    <w:uiPriority w:val="10"/>
    <w:rsid w:val="0067256A"/>
    <w:rPr>
      <w:rFonts w:ascii="Georgia" w:eastAsiaTheme="majorEastAsia" w:hAnsi="Georgia" w:cstheme="majorBidi"/>
      <w:color w:val="548DD4" w:themeColor="text2" w:themeTint="99"/>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6635"/>
    <w:pPr>
      <w:widowControl w:val="0"/>
      <w:autoSpaceDE w:val="0"/>
      <w:autoSpaceDN w:val="0"/>
      <w:spacing w:after="0" w:line="240" w:lineRule="auto"/>
    </w:pPr>
    <w:rPr>
      <w:rFonts w:ascii="Book Antiqua" w:eastAsia="Book Antiqua" w:hAnsi="Book Antiqua" w:cs="Book Antiqua"/>
    </w:rPr>
  </w:style>
  <w:style w:type="paragraph" w:styleId="Heading1">
    <w:name w:val="heading 1"/>
    <w:basedOn w:val="Normal"/>
    <w:next w:val="Normal"/>
    <w:link w:val="Heading1Char"/>
    <w:uiPriority w:val="9"/>
    <w:qFormat/>
    <w:rsid w:val="002F1AD4"/>
    <w:pPr>
      <w:keepNext/>
      <w:keepLines/>
      <w:spacing w:before="480"/>
      <w:outlineLvl w:val="0"/>
    </w:pPr>
    <w:rPr>
      <w:rFonts w:asciiTheme="majorHAnsi" w:eastAsiaTheme="majorEastAsia" w:hAnsiTheme="majorHAnsi" w:cstheme="majorBidi"/>
      <w:bCs/>
      <w:color w:val="548DD4" w:themeColor="text2"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6635"/>
  </w:style>
  <w:style w:type="character" w:customStyle="1" w:styleId="BodyTextChar">
    <w:name w:val="Body Text Char"/>
    <w:basedOn w:val="DefaultParagraphFont"/>
    <w:link w:val="BodyText"/>
    <w:uiPriority w:val="1"/>
    <w:rsid w:val="00986635"/>
    <w:rPr>
      <w:rFonts w:ascii="Book Antiqua" w:eastAsia="Book Antiqua" w:hAnsi="Book Antiqua" w:cs="Book Antiqua"/>
    </w:rPr>
  </w:style>
  <w:style w:type="paragraph" w:styleId="ListParagraph">
    <w:name w:val="List Paragraph"/>
    <w:basedOn w:val="Normal"/>
    <w:uiPriority w:val="1"/>
    <w:qFormat/>
    <w:rsid w:val="00986635"/>
    <w:pPr>
      <w:ind w:left="860" w:hanging="360"/>
    </w:pPr>
    <w:rPr>
      <w:rFonts w:ascii="Calibri" w:eastAsia="Calibri" w:hAnsi="Calibri" w:cs="Calibri"/>
    </w:rPr>
  </w:style>
  <w:style w:type="paragraph" w:customStyle="1" w:styleId="TableParagraph">
    <w:name w:val="Table Paragraph"/>
    <w:basedOn w:val="Normal"/>
    <w:uiPriority w:val="1"/>
    <w:qFormat/>
    <w:rsid w:val="00986635"/>
    <w:pPr>
      <w:ind w:left="823"/>
    </w:pPr>
  </w:style>
  <w:style w:type="character" w:styleId="Hyperlink">
    <w:name w:val="Hyperlink"/>
    <w:basedOn w:val="DefaultParagraphFont"/>
    <w:uiPriority w:val="99"/>
    <w:unhideWhenUsed/>
    <w:rsid w:val="008B7F8A"/>
    <w:rPr>
      <w:color w:val="0000FF" w:themeColor="hyperlink"/>
      <w:u w:val="single"/>
    </w:rPr>
  </w:style>
  <w:style w:type="paragraph" w:styleId="Header">
    <w:name w:val="header"/>
    <w:basedOn w:val="Normal"/>
    <w:link w:val="HeaderChar"/>
    <w:uiPriority w:val="99"/>
    <w:unhideWhenUsed/>
    <w:rsid w:val="00D062FE"/>
    <w:pPr>
      <w:tabs>
        <w:tab w:val="center" w:pos="4680"/>
        <w:tab w:val="right" w:pos="9360"/>
      </w:tabs>
    </w:pPr>
  </w:style>
  <w:style w:type="character" w:customStyle="1" w:styleId="HeaderChar">
    <w:name w:val="Header Char"/>
    <w:basedOn w:val="DefaultParagraphFont"/>
    <w:link w:val="Header"/>
    <w:uiPriority w:val="99"/>
    <w:rsid w:val="00D062FE"/>
    <w:rPr>
      <w:rFonts w:ascii="Book Antiqua" w:eastAsia="Book Antiqua" w:hAnsi="Book Antiqua" w:cs="Book Antiqua"/>
    </w:rPr>
  </w:style>
  <w:style w:type="paragraph" w:styleId="Footer">
    <w:name w:val="footer"/>
    <w:basedOn w:val="Normal"/>
    <w:link w:val="FooterChar"/>
    <w:uiPriority w:val="99"/>
    <w:unhideWhenUsed/>
    <w:rsid w:val="00D062FE"/>
    <w:pPr>
      <w:tabs>
        <w:tab w:val="center" w:pos="4680"/>
        <w:tab w:val="right" w:pos="9360"/>
      </w:tabs>
    </w:pPr>
  </w:style>
  <w:style w:type="character" w:customStyle="1" w:styleId="FooterChar">
    <w:name w:val="Footer Char"/>
    <w:basedOn w:val="DefaultParagraphFont"/>
    <w:link w:val="Footer"/>
    <w:uiPriority w:val="99"/>
    <w:rsid w:val="00D062FE"/>
    <w:rPr>
      <w:rFonts w:ascii="Book Antiqua" w:eastAsia="Book Antiqua" w:hAnsi="Book Antiqua" w:cs="Book Antiqua"/>
    </w:rPr>
  </w:style>
  <w:style w:type="character" w:customStyle="1" w:styleId="Heading1Char">
    <w:name w:val="Heading 1 Char"/>
    <w:basedOn w:val="DefaultParagraphFont"/>
    <w:link w:val="Heading1"/>
    <w:uiPriority w:val="9"/>
    <w:rsid w:val="002F1AD4"/>
    <w:rPr>
      <w:rFonts w:asciiTheme="majorHAnsi" w:eastAsiaTheme="majorEastAsia" w:hAnsiTheme="majorHAnsi" w:cstheme="majorBidi"/>
      <w:bCs/>
      <w:color w:val="548DD4" w:themeColor="text2" w:themeTint="99"/>
      <w:sz w:val="28"/>
      <w:szCs w:val="28"/>
    </w:rPr>
  </w:style>
  <w:style w:type="paragraph" w:styleId="BalloonText">
    <w:name w:val="Balloon Text"/>
    <w:basedOn w:val="Normal"/>
    <w:link w:val="BalloonTextChar"/>
    <w:uiPriority w:val="99"/>
    <w:semiHidden/>
    <w:unhideWhenUsed/>
    <w:rsid w:val="00C76C1D"/>
    <w:rPr>
      <w:rFonts w:ascii="Tahoma" w:hAnsi="Tahoma" w:cs="Tahoma"/>
      <w:sz w:val="16"/>
      <w:szCs w:val="16"/>
    </w:rPr>
  </w:style>
  <w:style w:type="character" w:customStyle="1" w:styleId="BalloonTextChar">
    <w:name w:val="Balloon Text Char"/>
    <w:basedOn w:val="DefaultParagraphFont"/>
    <w:link w:val="BalloonText"/>
    <w:uiPriority w:val="99"/>
    <w:semiHidden/>
    <w:rsid w:val="00C76C1D"/>
    <w:rPr>
      <w:rFonts w:ascii="Tahoma" w:eastAsia="Book Antiqua" w:hAnsi="Tahoma" w:cs="Tahoma"/>
      <w:sz w:val="16"/>
      <w:szCs w:val="16"/>
    </w:rPr>
  </w:style>
  <w:style w:type="paragraph" w:styleId="Title">
    <w:name w:val="Title"/>
    <w:basedOn w:val="Normal"/>
    <w:next w:val="Normal"/>
    <w:link w:val="TitleChar"/>
    <w:uiPriority w:val="10"/>
    <w:qFormat/>
    <w:rsid w:val="0067256A"/>
    <w:pPr>
      <w:pBdr>
        <w:bottom w:val="single" w:sz="8" w:space="4" w:color="4F81BD" w:themeColor="accent1"/>
      </w:pBdr>
      <w:spacing w:after="300"/>
      <w:contextualSpacing/>
    </w:pPr>
    <w:rPr>
      <w:rFonts w:ascii="Georgia" w:eastAsiaTheme="majorEastAsia" w:hAnsi="Georgia" w:cstheme="majorBidi"/>
      <w:color w:val="548DD4" w:themeColor="text2" w:themeTint="99"/>
      <w:spacing w:val="5"/>
      <w:kern w:val="28"/>
      <w:sz w:val="40"/>
      <w:szCs w:val="52"/>
    </w:rPr>
  </w:style>
  <w:style w:type="character" w:customStyle="1" w:styleId="TitleChar">
    <w:name w:val="Title Char"/>
    <w:basedOn w:val="DefaultParagraphFont"/>
    <w:link w:val="Title"/>
    <w:uiPriority w:val="10"/>
    <w:rsid w:val="0067256A"/>
    <w:rPr>
      <w:rFonts w:ascii="Georgia" w:eastAsiaTheme="majorEastAsia" w:hAnsi="Georgia" w:cstheme="majorBidi"/>
      <w:color w:val="548DD4" w:themeColor="text2" w:themeTint="99"/>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837E58660DD4BADD536C92AED0E84" ma:contentTypeVersion="0" ma:contentTypeDescription="Create a new document." ma:contentTypeScope="" ma:versionID="49ea54e079694d596710adda400e46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B457F38-A6A8-4D9D-8893-E1625B1FB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29EDD5-D8FA-4C64-A05B-0A73EC4ECBEA}">
  <ds:schemaRefs>
    <ds:schemaRef ds:uri="http://schemas.microsoft.com/sharepoint/v3/contenttype/forms"/>
  </ds:schemaRefs>
</ds:datastoreItem>
</file>

<file path=customXml/itemProps3.xml><?xml version="1.0" encoding="utf-8"?>
<ds:datastoreItem xmlns:ds="http://schemas.openxmlformats.org/officeDocument/2006/customXml" ds:itemID="{A84CDE63-12AC-486B-9607-3BF2EF3A6BCD}">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Feddrix</dc:creator>
  <cp:lastModifiedBy>Linda Feddrix</cp:lastModifiedBy>
  <cp:revision>2</cp:revision>
  <cp:lastPrinted>2018-12-05T15:20:00Z</cp:lastPrinted>
  <dcterms:created xsi:type="dcterms:W3CDTF">2018-12-13T20:29:00Z</dcterms:created>
  <dcterms:modified xsi:type="dcterms:W3CDTF">2018-12-13T20:29:00Z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0x010100BD3837E58660DD4BADD536C92AED0E84</vt:lpwstr>
  </property>
</Properties>
</file>