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B8" w:rsidRPr="00592031" w:rsidRDefault="005F54B8" w:rsidP="009A04DC">
      <w:pPr>
        <w:pStyle w:val="BodyText"/>
        <w:rPr>
          <w:rFonts w:ascii="Arial" w:hAnsi="Arial" w:cs="Arial"/>
          <w:sz w:val="24"/>
          <w:szCs w:val="24"/>
        </w:rPr>
      </w:pPr>
      <w:r w:rsidRPr="00592031">
        <w:rPr>
          <w:rFonts w:ascii="Arial" w:hAnsi="Arial" w:cs="Arial"/>
          <w:sz w:val="24"/>
          <w:szCs w:val="24"/>
        </w:rPr>
        <w:t>Southern West Virginia Community and Technical College</w:t>
      </w:r>
    </w:p>
    <w:p w:rsidR="005F54B8" w:rsidRPr="00592031" w:rsidRDefault="005F54B8" w:rsidP="005F54B8">
      <w:pPr>
        <w:jc w:val="center"/>
        <w:rPr>
          <w:rFonts w:ascii="Arial" w:hAnsi="Arial" w:cs="Arial"/>
          <w:b/>
        </w:rPr>
      </w:pPr>
    </w:p>
    <w:p w:rsidR="00990283" w:rsidRPr="00592031" w:rsidRDefault="000F76AC" w:rsidP="00990283">
      <w:pPr>
        <w:jc w:val="center"/>
        <w:rPr>
          <w:rFonts w:ascii="Arial" w:hAnsi="Arial" w:cs="Arial"/>
          <w:b/>
        </w:rPr>
      </w:pPr>
      <w:r w:rsidRPr="00592031">
        <w:rPr>
          <w:rFonts w:ascii="Arial" w:hAnsi="Arial" w:cs="Arial"/>
          <w:b/>
        </w:rPr>
        <w:t>Health Record Documentation</w:t>
      </w:r>
    </w:p>
    <w:p w:rsidR="00990283" w:rsidRPr="00592031" w:rsidRDefault="008A0263" w:rsidP="005F54B8">
      <w:pPr>
        <w:jc w:val="center"/>
        <w:rPr>
          <w:rFonts w:ascii="Arial" w:hAnsi="Arial" w:cs="Arial"/>
          <w:b/>
        </w:rPr>
      </w:pPr>
      <w:r w:rsidRPr="00592031">
        <w:rPr>
          <w:rFonts w:ascii="Arial" w:hAnsi="Arial" w:cs="Arial"/>
          <w:b/>
        </w:rPr>
        <w:t>HI208</w:t>
      </w:r>
    </w:p>
    <w:p w:rsidR="005F54B8" w:rsidRPr="00592031" w:rsidRDefault="005F54B8" w:rsidP="005F54B8">
      <w:pPr>
        <w:rPr>
          <w:rFonts w:ascii="Arial" w:hAnsi="Arial" w:cs="Arial"/>
          <w:b/>
        </w:rPr>
      </w:pPr>
      <w:r w:rsidRPr="00592031">
        <w:rPr>
          <w:rFonts w:ascii="Arial" w:hAnsi="Arial" w:cs="Arial"/>
          <w:b/>
          <w:i/>
        </w:rPr>
        <w:tab/>
      </w:r>
      <w:r w:rsidRPr="00592031">
        <w:rPr>
          <w:rFonts w:ascii="Arial" w:hAnsi="Arial" w:cs="Arial"/>
          <w:b/>
          <w:i/>
        </w:rPr>
        <w:tab/>
      </w:r>
      <w:r w:rsidRPr="00592031">
        <w:rPr>
          <w:rFonts w:ascii="Arial" w:hAnsi="Arial" w:cs="Arial"/>
          <w:b/>
          <w:i/>
        </w:rPr>
        <w:tab/>
      </w:r>
      <w:r w:rsidRPr="00592031">
        <w:rPr>
          <w:rFonts w:ascii="Arial" w:hAnsi="Arial" w:cs="Arial"/>
          <w:b/>
          <w:i/>
        </w:rPr>
        <w:tab/>
        <w:t xml:space="preserve">         </w:t>
      </w:r>
      <w:r w:rsidRPr="00592031">
        <w:rPr>
          <w:rFonts w:ascii="Arial" w:hAnsi="Arial" w:cs="Arial"/>
          <w:b/>
        </w:rPr>
        <w:t xml:space="preserve"> </w:t>
      </w:r>
      <w:r w:rsidR="00665DC7" w:rsidRPr="00592031">
        <w:rPr>
          <w:rFonts w:ascii="Arial" w:hAnsi="Arial" w:cs="Arial"/>
          <w:b/>
        </w:rPr>
        <w:t>SYLLABUS</w:t>
      </w:r>
    </w:p>
    <w:p w:rsidR="005F54B8" w:rsidRPr="00592031" w:rsidRDefault="005F54B8" w:rsidP="005F54B8">
      <w:pPr>
        <w:rPr>
          <w:rFonts w:ascii="Arial" w:hAnsi="Arial" w:cs="Arial"/>
        </w:rPr>
      </w:pPr>
    </w:p>
    <w:p w:rsidR="005F54B8" w:rsidRPr="00592031" w:rsidRDefault="0052483E" w:rsidP="00CF7BCB">
      <w:pPr>
        <w:autoSpaceDE w:val="0"/>
        <w:autoSpaceDN w:val="0"/>
        <w:adjustRightInd w:val="0"/>
        <w:jc w:val="center"/>
        <w:rPr>
          <w:rFonts w:ascii="Arial" w:hAnsi="Arial" w:cs="Arial"/>
          <w:b/>
          <w:bCs/>
          <w:i/>
          <w:color w:val="000000"/>
        </w:rPr>
      </w:pPr>
      <w:r>
        <w:rPr>
          <w:rFonts w:ascii="Arial" w:hAnsi="Arial" w:cs="Arial"/>
          <w:b/>
          <w:bCs/>
          <w:i/>
          <w:color w:val="000000"/>
        </w:rPr>
        <w:t>Andrea Brown</w:t>
      </w:r>
    </w:p>
    <w:p w:rsidR="005F54B8" w:rsidRPr="00592031" w:rsidRDefault="005F54B8" w:rsidP="00CF7BCB">
      <w:pPr>
        <w:pStyle w:val="Heading5"/>
        <w:rPr>
          <w:rFonts w:ascii="Arial" w:hAnsi="Arial" w:cs="Arial"/>
        </w:rPr>
      </w:pPr>
    </w:p>
    <w:p w:rsidR="00CF7BCB" w:rsidRPr="00592031" w:rsidRDefault="00CF7BCB" w:rsidP="00560D2E">
      <w:pPr>
        <w:autoSpaceDE w:val="0"/>
        <w:autoSpaceDN w:val="0"/>
        <w:adjustRightInd w:val="0"/>
        <w:rPr>
          <w:rFonts w:ascii="Arial" w:hAnsi="Arial" w:cs="Arial"/>
          <w:bCs/>
          <w:color w:val="000000"/>
        </w:rPr>
      </w:pPr>
      <w:r w:rsidRPr="00592031">
        <w:rPr>
          <w:rFonts w:ascii="Arial" w:hAnsi="Arial" w:cs="Arial"/>
          <w:bCs/>
          <w:color w:val="000000"/>
        </w:rPr>
        <w:t>Campus:</w:t>
      </w:r>
      <w:r w:rsidRPr="00592031">
        <w:rPr>
          <w:rFonts w:ascii="Arial" w:hAnsi="Arial" w:cs="Arial"/>
          <w:bCs/>
          <w:color w:val="000000"/>
        </w:rPr>
        <w:tab/>
      </w:r>
      <w:r w:rsidRPr="00592031">
        <w:rPr>
          <w:rFonts w:ascii="Arial" w:hAnsi="Arial" w:cs="Arial"/>
          <w:bCs/>
          <w:color w:val="000000"/>
        </w:rPr>
        <w:tab/>
        <w:t>Logan</w:t>
      </w:r>
    </w:p>
    <w:p w:rsidR="009A04DC" w:rsidRPr="00592031" w:rsidRDefault="009A04DC" w:rsidP="00560D2E">
      <w:pPr>
        <w:autoSpaceDE w:val="0"/>
        <w:autoSpaceDN w:val="0"/>
        <w:adjustRightInd w:val="0"/>
        <w:rPr>
          <w:rFonts w:ascii="Arial" w:hAnsi="Arial" w:cs="Arial"/>
          <w:color w:val="000000"/>
        </w:rPr>
      </w:pPr>
      <w:r w:rsidRPr="00592031">
        <w:rPr>
          <w:rFonts w:ascii="Arial" w:hAnsi="Arial" w:cs="Arial"/>
          <w:color w:val="000000"/>
        </w:rPr>
        <w:t>Office:</w:t>
      </w:r>
      <w:r w:rsidRPr="00592031">
        <w:rPr>
          <w:rFonts w:ascii="Arial" w:hAnsi="Arial" w:cs="Arial"/>
          <w:color w:val="000000"/>
        </w:rPr>
        <w:tab/>
      </w:r>
      <w:r w:rsidRPr="00592031">
        <w:rPr>
          <w:rFonts w:ascii="Arial" w:hAnsi="Arial" w:cs="Arial"/>
          <w:color w:val="000000"/>
        </w:rPr>
        <w:tab/>
      </w:r>
      <w:r w:rsidR="00CF7BCB" w:rsidRPr="00592031">
        <w:rPr>
          <w:rFonts w:ascii="Arial" w:hAnsi="Arial" w:cs="Arial"/>
          <w:color w:val="000000"/>
        </w:rPr>
        <w:tab/>
      </w:r>
      <w:r w:rsidR="0052483E">
        <w:rPr>
          <w:rFonts w:ascii="Arial" w:hAnsi="Arial" w:cs="Arial"/>
          <w:color w:val="000000"/>
        </w:rPr>
        <w:t>C-121</w:t>
      </w:r>
    </w:p>
    <w:p w:rsidR="00F85B7A" w:rsidRPr="00592031" w:rsidRDefault="009A04DC" w:rsidP="00560D2E">
      <w:pPr>
        <w:autoSpaceDE w:val="0"/>
        <w:autoSpaceDN w:val="0"/>
        <w:adjustRightInd w:val="0"/>
        <w:rPr>
          <w:rFonts w:ascii="Arial" w:hAnsi="Arial" w:cs="Arial"/>
          <w:color w:val="000000"/>
        </w:rPr>
      </w:pPr>
      <w:r w:rsidRPr="00592031">
        <w:rPr>
          <w:rFonts w:ascii="Arial" w:hAnsi="Arial" w:cs="Arial"/>
          <w:color w:val="000000"/>
        </w:rPr>
        <w:t xml:space="preserve">Email: </w:t>
      </w:r>
      <w:r w:rsidRPr="00592031">
        <w:rPr>
          <w:rFonts w:ascii="Arial" w:hAnsi="Arial" w:cs="Arial"/>
          <w:color w:val="000000"/>
        </w:rPr>
        <w:tab/>
      </w:r>
      <w:r w:rsidRPr="00592031">
        <w:rPr>
          <w:rFonts w:ascii="Arial" w:hAnsi="Arial" w:cs="Arial"/>
          <w:color w:val="000000"/>
        </w:rPr>
        <w:tab/>
      </w:r>
      <w:r w:rsidR="0052483E">
        <w:rPr>
          <w:rFonts w:ascii="Arial" w:hAnsi="Arial" w:cs="Arial"/>
        </w:rPr>
        <w:t>andrea.brown@southernwv.edu</w:t>
      </w:r>
    </w:p>
    <w:p w:rsidR="00CF7BCB" w:rsidRPr="00592031" w:rsidRDefault="009A04DC" w:rsidP="00560D2E">
      <w:pPr>
        <w:autoSpaceDE w:val="0"/>
        <w:autoSpaceDN w:val="0"/>
        <w:adjustRightInd w:val="0"/>
        <w:rPr>
          <w:rFonts w:ascii="Arial" w:hAnsi="Arial" w:cs="Arial"/>
          <w:color w:val="000000"/>
        </w:rPr>
      </w:pPr>
      <w:r w:rsidRPr="00592031">
        <w:rPr>
          <w:rFonts w:ascii="Arial" w:hAnsi="Arial" w:cs="Arial"/>
          <w:color w:val="000000"/>
        </w:rPr>
        <w:t xml:space="preserve">Office Hours: </w:t>
      </w:r>
      <w:r w:rsidR="00CF7BCB" w:rsidRPr="00592031">
        <w:rPr>
          <w:rFonts w:ascii="Arial" w:hAnsi="Arial" w:cs="Arial"/>
          <w:color w:val="000000"/>
        </w:rPr>
        <w:tab/>
      </w:r>
      <w:r w:rsidRPr="00592031">
        <w:rPr>
          <w:rFonts w:ascii="Arial" w:hAnsi="Arial" w:cs="Arial"/>
          <w:color w:val="000000"/>
        </w:rPr>
        <w:t>By a</w:t>
      </w:r>
      <w:r w:rsidR="00560D2E" w:rsidRPr="00592031">
        <w:rPr>
          <w:rFonts w:ascii="Arial" w:hAnsi="Arial" w:cs="Arial"/>
          <w:color w:val="000000"/>
        </w:rPr>
        <w:t>ppointments</w:t>
      </w:r>
      <w:r w:rsidR="008057C1" w:rsidRPr="00592031">
        <w:rPr>
          <w:rFonts w:ascii="Arial" w:hAnsi="Arial" w:cs="Arial"/>
          <w:color w:val="000000"/>
        </w:rPr>
        <w:t>,</w:t>
      </w:r>
      <w:r w:rsidR="00F85B7A" w:rsidRPr="00592031">
        <w:rPr>
          <w:rFonts w:ascii="Arial" w:hAnsi="Arial" w:cs="Arial"/>
          <w:color w:val="000000"/>
        </w:rPr>
        <w:t xml:space="preserve"> </w:t>
      </w:r>
      <w:r w:rsidR="00560D2E" w:rsidRPr="00592031">
        <w:rPr>
          <w:rFonts w:ascii="Arial" w:hAnsi="Arial" w:cs="Arial"/>
          <w:color w:val="000000"/>
        </w:rPr>
        <w:t xml:space="preserve">in the chat room or </w:t>
      </w:r>
      <w:r w:rsidR="00F85B7A" w:rsidRPr="00592031">
        <w:rPr>
          <w:rFonts w:ascii="Arial" w:hAnsi="Arial" w:cs="Arial"/>
          <w:color w:val="000000"/>
        </w:rPr>
        <w:t xml:space="preserve">by </w:t>
      </w:r>
      <w:r w:rsidR="0091135D" w:rsidRPr="00592031">
        <w:rPr>
          <w:rFonts w:ascii="Arial" w:hAnsi="Arial" w:cs="Arial"/>
          <w:color w:val="000000"/>
        </w:rPr>
        <w:tab/>
      </w:r>
      <w:r w:rsidR="00F85B7A" w:rsidRPr="00592031">
        <w:rPr>
          <w:rFonts w:ascii="Arial" w:hAnsi="Arial" w:cs="Arial"/>
          <w:color w:val="000000"/>
        </w:rPr>
        <w:t>email</w:t>
      </w:r>
      <w:r w:rsidRPr="00592031">
        <w:rPr>
          <w:rFonts w:ascii="Arial" w:hAnsi="Arial" w:cs="Arial"/>
          <w:color w:val="000000"/>
        </w:rPr>
        <w:t>.</w:t>
      </w:r>
    </w:p>
    <w:p w:rsidR="008057C1" w:rsidRDefault="00592031" w:rsidP="00560D2E">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Monday through</w:t>
      </w:r>
      <w:r w:rsidR="0052483E">
        <w:rPr>
          <w:rFonts w:ascii="Arial" w:hAnsi="Arial" w:cs="Arial"/>
          <w:color w:val="000000"/>
        </w:rPr>
        <w:t xml:space="preserve"> Wednesday</w:t>
      </w:r>
      <w:r w:rsidR="008057C1" w:rsidRPr="00592031">
        <w:rPr>
          <w:rFonts w:ascii="Arial" w:hAnsi="Arial" w:cs="Arial"/>
          <w:color w:val="000000"/>
        </w:rPr>
        <w:t xml:space="preserve">: </w:t>
      </w:r>
      <w:r>
        <w:rPr>
          <w:rFonts w:ascii="Arial" w:hAnsi="Arial" w:cs="Arial"/>
          <w:color w:val="000000"/>
        </w:rPr>
        <w:t>7</w:t>
      </w:r>
      <w:r w:rsidR="008057C1" w:rsidRPr="00592031">
        <w:rPr>
          <w:rFonts w:ascii="Arial" w:hAnsi="Arial" w:cs="Arial"/>
          <w:color w:val="000000"/>
        </w:rPr>
        <w:t>:</w:t>
      </w:r>
      <w:r w:rsidR="0052483E">
        <w:rPr>
          <w:rFonts w:ascii="Arial" w:hAnsi="Arial" w:cs="Arial"/>
          <w:color w:val="000000"/>
        </w:rPr>
        <w:t>00</w:t>
      </w:r>
      <w:r w:rsidR="008057C1" w:rsidRPr="00592031">
        <w:rPr>
          <w:rFonts w:ascii="Arial" w:hAnsi="Arial" w:cs="Arial"/>
          <w:color w:val="000000"/>
        </w:rPr>
        <w:t xml:space="preserve"> a.m.</w:t>
      </w:r>
      <w:r w:rsidR="002F0577">
        <w:rPr>
          <w:rFonts w:ascii="Arial" w:hAnsi="Arial" w:cs="Arial"/>
          <w:color w:val="000000"/>
        </w:rPr>
        <w:t xml:space="preserve"> </w:t>
      </w:r>
      <w:r w:rsidR="008057C1" w:rsidRPr="00592031">
        <w:rPr>
          <w:rFonts w:ascii="Arial" w:hAnsi="Arial" w:cs="Arial"/>
          <w:color w:val="000000"/>
        </w:rPr>
        <w:t>-</w:t>
      </w:r>
      <w:r w:rsidR="0052483E">
        <w:rPr>
          <w:rFonts w:ascii="Arial" w:hAnsi="Arial" w:cs="Arial"/>
          <w:color w:val="000000"/>
        </w:rPr>
        <w:t xml:space="preserve"> 5:00 p.m.</w:t>
      </w:r>
    </w:p>
    <w:p w:rsidR="0052483E" w:rsidRPr="00592031" w:rsidRDefault="0052483E" w:rsidP="00560D2E">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Thursday :</w:t>
      </w:r>
      <w:proofErr w:type="gramEnd"/>
      <w:r>
        <w:rPr>
          <w:rFonts w:ascii="Arial" w:hAnsi="Arial" w:cs="Arial"/>
          <w:color w:val="000000"/>
        </w:rPr>
        <w:t xml:space="preserve"> 7:00 a.m. – 4:30 p.m.</w:t>
      </w:r>
    </w:p>
    <w:p w:rsidR="008057C1" w:rsidRPr="00592031" w:rsidRDefault="008057C1" w:rsidP="00560D2E">
      <w:pPr>
        <w:autoSpaceDE w:val="0"/>
        <w:autoSpaceDN w:val="0"/>
        <w:adjustRightInd w:val="0"/>
        <w:rPr>
          <w:rFonts w:ascii="Arial" w:hAnsi="Arial" w:cs="Arial"/>
          <w:color w:val="000000"/>
        </w:rPr>
      </w:pPr>
      <w:r w:rsidRPr="00592031">
        <w:rPr>
          <w:rFonts w:ascii="Arial" w:hAnsi="Arial" w:cs="Arial"/>
          <w:color w:val="000000"/>
        </w:rPr>
        <w:tab/>
      </w:r>
      <w:r w:rsidRPr="00592031">
        <w:rPr>
          <w:rFonts w:ascii="Arial" w:hAnsi="Arial" w:cs="Arial"/>
          <w:color w:val="000000"/>
        </w:rPr>
        <w:tab/>
      </w:r>
      <w:r w:rsidRPr="00592031">
        <w:rPr>
          <w:rFonts w:ascii="Arial" w:hAnsi="Arial" w:cs="Arial"/>
          <w:color w:val="000000"/>
        </w:rPr>
        <w:tab/>
      </w:r>
      <w:r w:rsidR="00592031">
        <w:rPr>
          <w:rFonts w:ascii="Arial" w:hAnsi="Arial" w:cs="Arial"/>
          <w:color w:val="000000"/>
        </w:rPr>
        <w:t xml:space="preserve"> </w:t>
      </w:r>
    </w:p>
    <w:p w:rsidR="00CF7BCB" w:rsidRPr="00592031" w:rsidRDefault="00CF7BCB" w:rsidP="00560D2E">
      <w:pPr>
        <w:autoSpaceDE w:val="0"/>
        <w:autoSpaceDN w:val="0"/>
        <w:adjustRightInd w:val="0"/>
        <w:rPr>
          <w:rFonts w:ascii="Arial" w:hAnsi="Arial" w:cs="Arial"/>
          <w:color w:val="0000FF"/>
        </w:rPr>
      </w:pPr>
    </w:p>
    <w:p w:rsidR="009A04DC" w:rsidRPr="00592031" w:rsidRDefault="009A04DC" w:rsidP="00560D2E">
      <w:pPr>
        <w:rPr>
          <w:rFonts w:ascii="Arial" w:hAnsi="Arial" w:cs="Arial"/>
          <w:b/>
          <w:u w:val="single"/>
        </w:rPr>
      </w:pPr>
      <w:r w:rsidRPr="00592031">
        <w:rPr>
          <w:rFonts w:ascii="Arial" w:hAnsi="Arial" w:cs="Arial"/>
          <w:b/>
          <w:u w:val="single"/>
        </w:rPr>
        <w:t>Course Description</w:t>
      </w:r>
      <w:r w:rsidR="001225BF" w:rsidRPr="00592031">
        <w:rPr>
          <w:rFonts w:ascii="Arial" w:hAnsi="Arial" w:cs="Arial"/>
          <w:b/>
          <w:u w:val="single"/>
        </w:rPr>
        <w:t>:</w:t>
      </w:r>
    </w:p>
    <w:p w:rsidR="000F76AC" w:rsidRPr="00592031" w:rsidRDefault="000F76AC" w:rsidP="00560D2E">
      <w:pPr>
        <w:rPr>
          <w:rFonts w:ascii="Arial" w:hAnsi="Arial" w:cs="Arial"/>
          <w:b/>
          <w:u w:val="single"/>
        </w:rPr>
      </w:pPr>
    </w:p>
    <w:p w:rsidR="009A04DC" w:rsidRPr="00592031" w:rsidRDefault="000F76AC" w:rsidP="009A04DC">
      <w:pPr>
        <w:jc w:val="both"/>
        <w:rPr>
          <w:rFonts w:ascii="Arial" w:hAnsi="Arial" w:cs="Arial"/>
          <w:b/>
          <w:i/>
          <w:u w:val="single"/>
        </w:rPr>
      </w:pPr>
      <w:r w:rsidRPr="00592031">
        <w:rPr>
          <w:rFonts w:ascii="Arial" w:hAnsi="Arial" w:cs="Arial"/>
        </w:rPr>
        <w:t>This course addresses healthcare delivery, specialty healthcare settings documentation, outline basic healthcare documentation principles, addresses the transition to electronic records, functions of the health record, primary and secondary data sources, health record documentation best practices, accreditation and certification standards, applicable government regulations, and the continuum of care</w:t>
      </w:r>
      <w:r w:rsidR="00B7348A">
        <w:rPr>
          <w:rFonts w:ascii="Arial" w:hAnsi="Arial" w:cs="Arial"/>
        </w:rPr>
        <w:t>.</w:t>
      </w:r>
    </w:p>
    <w:p w:rsidR="00317386" w:rsidRPr="00592031" w:rsidRDefault="00317386" w:rsidP="00317386">
      <w:pPr>
        <w:rPr>
          <w:rFonts w:ascii="Arial" w:hAnsi="Arial" w:cs="Arial"/>
        </w:rPr>
      </w:pPr>
    </w:p>
    <w:p w:rsidR="005F54B8" w:rsidRPr="00592031" w:rsidRDefault="009A04DC" w:rsidP="00CF7BCB">
      <w:pPr>
        <w:pStyle w:val="Heading4"/>
        <w:rPr>
          <w:rFonts w:ascii="Arial" w:hAnsi="Arial" w:cs="Arial"/>
          <w:i w:val="0"/>
          <w:sz w:val="24"/>
          <w:szCs w:val="24"/>
        </w:rPr>
      </w:pPr>
      <w:r w:rsidRPr="00592031">
        <w:rPr>
          <w:rFonts w:ascii="Arial" w:hAnsi="Arial" w:cs="Arial"/>
          <w:i w:val="0"/>
          <w:sz w:val="24"/>
          <w:szCs w:val="24"/>
        </w:rPr>
        <w:t>Course Focus</w:t>
      </w:r>
      <w:r w:rsidR="001225BF" w:rsidRPr="00592031">
        <w:rPr>
          <w:rFonts w:ascii="Arial" w:hAnsi="Arial" w:cs="Arial"/>
          <w:i w:val="0"/>
          <w:sz w:val="24"/>
          <w:szCs w:val="24"/>
        </w:rPr>
        <w:t>:</w:t>
      </w:r>
    </w:p>
    <w:p w:rsidR="000F76AC" w:rsidRPr="00592031" w:rsidRDefault="000F76AC" w:rsidP="000F76AC">
      <w:pPr>
        <w:rPr>
          <w:rFonts w:ascii="Arial" w:hAnsi="Arial" w:cs="Arial"/>
        </w:rPr>
      </w:pPr>
    </w:p>
    <w:p w:rsidR="000F76AC" w:rsidRPr="00592031" w:rsidRDefault="000F76AC" w:rsidP="000F76AC">
      <w:pPr>
        <w:spacing w:after="200" w:line="276" w:lineRule="auto"/>
        <w:rPr>
          <w:rFonts w:ascii="Arial" w:eastAsiaTheme="minorHAnsi" w:hAnsi="Arial" w:cs="Arial"/>
        </w:rPr>
      </w:pPr>
      <w:r w:rsidRPr="00592031">
        <w:rPr>
          <w:rFonts w:ascii="Arial" w:eastAsiaTheme="minorHAnsi" w:hAnsi="Arial" w:cs="Arial"/>
        </w:rPr>
        <w:t xml:space="preserve">This course offers the student a practical orientation and overview of what health </w:t>
      </w:r>
      <w:proofErr w:type="gramStart"/>
      <w:r w:rsidRPr="00592031">
        <w:rPr>
          <w:rFonts w:ascii="Arial" w:eastAsiaTheme="minorHAnsi" w:hAnsi="Arial" w:cs="Arial"/>
        </w:rPr>
        <w:t>information</w:t>
      </w:r>
      <w:proofErr w:type="gramEnd"/>
      <w:r w:rsidRPr="00592031">
        <w:rPr>
          <w:rFonts w:ascii="Arial" w:eastAsiaTheme="minorHAnsi" w:hAnsi="Arial" w:cs="Arial"/>
        </w:rPr>
        <w:t xml:space="preserve"> management and allied health students will encounter as they enter the healthcare profession.  The student will learn the importance of accurate and timely documentation needed in both the paper and electronic health record for acute-care settings, ambulatory care, long-term care settings, behavioral healthcare settings, and home care/hospice settings.  The primary function of the health record is the documentation of care rendered to the patient, communication about the patient among providers, and services as the legal record for healthcare services.  The health record is also the primary source of information for secondary uses such as clinical research, public health reporting, and fraud detection and deterrence.</w:t>
      </w:r>
    </w:p>
    <w:p w:rsidR="009A04DC" w:rsidRPr="00592031" w:rsidRDefault="009A04DC" w:rsidP="005F54B8">
      <w:pPr>
        <w:autoSpaceDE w:val="0"/>
        <w:autoSpaceDN w:val="0"/>
        <w:adjustRightInd w:val="0"/>
        <w:jc w:val="both"/>
        <w:rPr>
          <w:rFonts w:ascii="Arial" w:hAnsi="Arial" w:cs="Arial"/>
          <w:b/>
          <w:bCs/>
          <w:i/>
          <w:color w:val="000000"/>
          <w:u w:val="single"/>
        </w:rPr>
      </w:pPr>
    </w:p>
    <w:p w:rsidR="005F54B8" w:rsidRDefault="000F76AC" w:rsidP="00482E3C">
      <w:pPr>
        <w:pStyle w:val="Heading1"/>
        <w:rPr>
          <w:rFonts w:ascii="Arial" w:hAnsi="Arial" w:cs="Arial"/>
          <w:i w:val="0"/>
        </w:rPr>
      </w:pPr>
      <w:r w:rsidRPr="00592031">
        <w:rPr>
          <w:rFonts w:ascii="Arial" w:hAnsi="Arial" w:cs="Arial"/>
          <w:i w:val="0"/>
        </w:rPr>
        <w:t>T</w:t>
      </w:r>
      <w:r w:rsidR="00CF7BCB" w:rsidRPr="00592031">
        <w:rPr>
          <w:rFonts w:ascii="Arial" w:hAnsi="Arial" w:cs="Arial"/>
          <w:i w:val="0"/>
        </w:rPr>
        <w:t>ext and References</w:t>
      </w:r>
      <w:r w:rsidR="001225BF" w:rsidRPr="00592031">
        <w:rPr>
          <w:rFonts w:ascii="Arial" w:hAnsi="Arial" w:cs="Arial"/>
          <w:i w:val="0"/>
        </w:rPr>
        <w:t>:</w:t>
      </w:r>
    </w:p>
    <w:p w:rsidR="00592031" w:rsidRDefault="00592031" w:rsidP="00592031"/>
    <w:p w:rsidR="00592031" w:rsidRPr="00592031" w:rsidRDefault="00592031" w:rsidP="00592031">
      <w:pPr>
        <w:rPr>
          <w:rFonts w:ascii="Arial" w:hAnsi="Arial" w:cs="Arial"/>
        </w:rPr>
      </w:pPr>
      <w:proofErr w:type="gramStart"/>
      <w:r w:rsidRPr="00592031">
        <w:rPr>
          <w:rFonts w:ascii="Arial" w:hAnsi="Arial" w:cs="Arial"/>
        </w:rPr>
        <w:t>Documentation for Health Records.</w:t>
      </w:r>
      <w:proofErr w:type="gramEnd"/>
      <w:r w:rsidRPr="00592031">
        <w:rPr>
          <w:rFonts w:ascii="Arial" w:hAnsi="Arial" w:cs="Arial"/>
        </w:rPr>
        <w:t xml:space="preserve"> </w:t>
      </w:r>
      <w:proofErr w:type="gramStart"/>
      <w:r w:rsidRPr="00592031">
        <w:rPr>
          <w:rFonts w:ascii="Arial" w:hAnsi="Arial" w:cs="Arial"/>
        </w:rPr>
        <w:t xml:space="preserve">Cheryl </w:t>
      </w:r>
      <w:proofErr w:type="spellStart"/>
      <w:r w:rsidRPr="00592031">
        <w:rPr>
          <w:rFonts w:ascii="Arial" w:hAnsi="Arial" w:cs="Arial"/>
        </w:rPr>
        <w:t>Fahrenholz</w:t>
      </w:r>
      <w:proofErr w:type="spellEnd"/>
      <w:r w:rsidRPr="00592031">
        <w:rPr>
          <w:rFonts w:ascii="Arial" w:hAnsi="Arial" w:cs="Arial"/>
        </w:rPr>
        <w:t>, RHIA, CCS-P and Ruthann Russo, PhD, MPH, RHIT.</w:t>
      </w:r>
      <w:proofErr w:type="gramEnd"/>
    </w:p>
    <w:p w:rsidR="00592031" w:rsidRPr="00592031" w:rsidRDefault="00592031" w:rsidP="00592031">
      <w:pPr>
        <w:rPr>
          <w:rFonts w:ascii="Arial" w:hAnsi="Arial" w:cs="Arial"/>
        </w:rPr>
      </w:pPr>
      <w:r w:rsidRPr="00592031">
        <w:rPr>
          <w:rFonts w:ascii="Arial" w:hAnsi="Arial" w:cs="Arial"/>
        </w:rPr>
        <w:t>ISBN: 978-1-58426-262-6</w:t>
      </w:r>
    </w:p>
    <w:p w:rsidR="005F54B8" w:rsidRPr="00592031" w:rsidRDefault="005F54B8" w:rsidP="005F54B8">
      <w:pPr>
        <w:jc w:val="both"/>
        <w:rPr>
          <w:rFonts w:ascii="Arial" w:hAnsi="Arial" w:cs="Arial"/>
        </w:rPr>
      </w:pPr>
      <w:r w:rsidRPr="00592031">
        <w:rPr>
          <w:rFonts w:ascii="Arial" w:hAnsi="Arial" w:cs="Arial"/>
        </w:rPr>
        <w:lastRenderedPageBreak/>
        <w:tab/>
      </w:r>
    </w:p>
    <w:p w:rsidR="005F54B8" w:rsidRPr="00592031" w:rsidRDefault="005F54B8" w:rsidP="00CF7BCB">
      <w:pPr>
        <w:pStyle w:val="Heading6"/>
        <w:rPr>
          <w:rFonts w:ascii="Arial" w:hAnsi="Arial" w:cs="Arial"/>
          <w:i w:val="0"/>
          <w:sz w:val="24"/>
          <w:szCs w:val="24"/>
        </w:rPr>
      </w:pPr>
      <w:r w:rsidRPr="00592031">
        <w:rPr>
          <w:rFonts w:ascii="Arial" w:hAnsi="Arial" w:cs="Arial"/>
          <w:i w:val="0"/>
          <w:sz w:val="24"/>
          <w:szCs w:val="24"/>
        </w:rPr>
        <w:t xml:space="preserve">Course </w:t>
      </w:r>
      <w:r w:rsidR="000F76AC" w:rsidRPr="00592031">
        <w:rPr>
          <w:rFonts w:ascii="Arial" w:hAnsi="Arial" w:cs="Arial"/>
          <w:i w:val="0"/>
          <w:sz w:val="24"/>
          <w:szCs w:val="24"/>
        </w:rPr>
        <w:t>Objectives</w:t>
      </w:r>
      <w:r w:rsidR="001225BF" w:rsidRPr="00592031">
        <w:rPr>
          <w:rFonts w:ascii="Arial" w:hAnsi="Arial" w:cs="Arial"/>
          <w:i w:val="0"/>
          <w:sz w:val="24"/>
          <w:szCs w:val="24"/>
        </w:rPr>
        <w:t>:</w:t>
      </w:r>
    </w:p>
    <w:p w:rsidR="005F54B8" w:rsidRPr="00592031" w:rsidRDefault="005F54B8" w:rsidP="005F54B8">
      <w:pPr>
        <w:jc w:val="both"/>
        <w:rPr>
          <w:rFonts w:ascii="Arial" w:hAnsi="Arial" w:cs="Arial"/>
        </w:rPr>
      </w:pPr>
    </w:p>
    <w:p w:rsidR="000F76AC" w:rsidRPr="00592031" w:rsidRDefault="000F76AC" w:rsidP="000F76AC">
      <w:pPr>
        <w:numPr>
          <w:ilvl w:val="0"/>
          <w:numId w:val="16"/>
        </w:numPr>
        <w:spacing w:after="200" w:line="276" w:lineRule="auto"/>
        <w:contextualSpacing/>
        <w:rPr>
          <w:rFonts w:ascii="Arial" w:eastAsiaTheme="minorHAnsi" w:hAnsi="Arial" w:cs="Arial"/>
          <w:i/>
        </w:rPr>
      </w:pPr>
      <w:r w:rsidRPr="00592031">
        <w:rPr>
          <w:rFonts w:ascii="Arial" w:eastAsiaTheme="minorHAnsi" w:hAnsi="Arial" w:cs="Arial"/>
        </w:rPr>
        <w:t xml:space="preserve">The student will analyze the documentation in the health record to ensure it supports the diagnosis and reflects the patient’s progress, clinical findings, and discharge status. </w:t>
      </w:r>
    </w:p>
    <w:p w:rsidR="000F76AC" w:rsidRPr="00592031" w:rsidRDefault="000F76AC" w:rsidP="000F76AC">
      <w:pPr>
        <w:numPr>
          <w:ilvl w:val="0"/>
          <w:numId w:val="16"/>
        </w:numPr>
        <w:spacing w:after="200" w:line="276" w:lineRule="auto"/>
        <w:contextualSpacing/>
        <w:rPr>
          <w:rFonts w:ascii="Arial" w:eastAsiaTheme="minorHAnsi" w:hAnsi="Arial" w:cs="Arial"/>
          <w:i/>
        </w:rPr>
      </w:pPr>
      <w:r w:rsidRPr="00592031">
        <w:rPr>
          <w:rFonts w:ascii="Arial" w:eastAsiaTheme="minorHAnsi" w:hAnsi="Arial" w:cs="Arial"/>
        </w:rPr>
        <w:t xml:space="preserve">The student will verify the documentation in the health record is timely, complete, and accurate. </w:t>
      </w:r>
    </w:p>
    <w:p w:rsidR="000F76AC" w:rsidRPr="00592031" w:rsidRDefault="000F76AC" w:rsidP="000F76AC">
      <w:pPr>
        <w:numPr>
          <w:ilvl w:val="0"/>
          <w:numId w:val="16"/>
        </w:numPr>
        <w:spacing w:after="200" w:line="276" w:lineRule="auto"/>
        <w:contextualSpacing/>
        <w:rPr>
          <w:rFonts w:ascii="Arial" w:eastAsiaTheme="minorHAnsi" w:hAnsi="Arial" w:cs="Arial"/>
        </w:rPr>
      </w:pPr>
      <w:r w:rsidRPr="00592031">
        <w:rPr>
          <w:rFonts w:ascii="Arial" w:eastAsiaTheme="minorHAnsi" w:hAnsi="Arial" w:cs="Arial"/>
        </w:rPr>
        <w:t>The student will identify a complete health record according to organizational policies, external regulations and standards.</w:t>
      </w:r>
    </w:p>
    <w:p w:rsidR="000F76AC" w:rsidRPr="00492828" w:rsidRDefault="000F76AC" w:rsidP="005F54B8">
      <w:pPr>
        <w:numPr>
          <w:ilvl w:val="0"/>
          <w:numId w:val="16"/>
        </w:numPr>
        <w:spacing w:after="200" w:line="276" w:lineRule="auto"/>
        <w:contextualSpacing/>
        <w:jc w:val="both"/>
        <w:rPr>
          <w:rFonts w:ascii="Arial" w:hAnsi="Arial" w:cs="Arial"/>
        </w:rPr>
      </w:pPr>
      <w:r w:rsidRPr="00592031">
        <w:rPr>
          <w:rFonts w:ascii="Arial" w:eastAsiaTheme="minorHAnsi" w:hAnsi="Arial" w:cs="Arial"/>
        </w:rPr>
        <w:t xml:space="preserve">The student will differentiate the roles and responsibilities of various providers and disciplines to support documentation requirements throughout the continuum of care.  </w:t>
      </w:r>
    </w:p>
    <w:p w:rsidR="00492828" w:rsidRPr="00492828" w:rsidRDefault="00492828" w:rsidP="005F54B8">
      <w:pPr>
        <w:numPr>
          <w:ilvl w:val="0"/>
          <w:numId w:val="16"/>
        </w:numPr>
        <w:spacing w:after="200" w:line="276" w:lineRule="auto"/>
        <w:contextualSpacing/>
        <w:jc w:val="both"/>
        <w:rPr>
          <w:rFonts w:ascii="Arial" w:hAnsi="Arial" w:cs="Arial"/>
        </w:rPr>
      </w:pPr>
      <w:r>
        <w:rPr>
          <w:rFonts w:ascii="Arial" w:eastAsiaTheme="minorHAnsi" w:hAnsi="Arial" w:cs="Arial"/>
        </w:rPr>
        <w:t>Explain the function and purpose of the Health Information Management department.</w:t>
      </w:r>
    </w:p>
    <w:p w:rsidR="00492828" w:rsidRPr="00492828" w:rsidRDefault="00492828" w:rsidP="005F54B8">
      <w:pPr>
        <w:numPr>
          <w:ilvl w:val="0"/>
          <w:numId w:val="16"/>
        </w:numPr>
        <w:spacing w:after="200" w:line="276" w:lineRule="auto"/>
        <w:contextualSpacing/>
        <w:jc w:val="both"/>
        <w:rPr>
          <w:rFonts w:ascii="Arial" w:hAnsi="Arial" w:cs="Arial"/>
        </w:rPr>
      </w:pPr>
      <w:r>
        <w:rPr>
          <w:rFonts w:ascii="Arial" w:eastAsiaTheme="minorHAnsi" w:hAnsi="Arial" w:cs="Arial"/>
        </w:rPr>
        <w:t>Differentiate the various types of healthcare facilities and their records.</w:t>
      </w:r>
    </w:p>
    <w:p w:rsidR="00492828" w:rsidRPr="00B027EC" w:rsidRDefault="00492828" w:rsidP="005F54B8">
      <w:pPr>
        <w:numPr>
          <w:ilvl w:val="0"/>
          <w:numId w:val="16"/>
        </w:numPr>
        <w:spacing w:after="200" w:line="276" w:lineRule="auto"/>
        <w:contextualSpacing/>
        <w:jc w:val="both"/>
        <w:rPr>
          <w:rFonts w:ascii="Arial" w:hAnsi="Arial" w:cs="Arial"/>
        </w:rPr>
      </w:pPr>
      <w:r>
        <w:rPr>
          <w:rFonts w:ascii="Arial" w:eastAsiaTheme="minorHAnsi" w:hAnsi="Arial" w:cs="Arial"/>
        </w:rPr>
        <w:t>Identify the roles of the various licensing and regulatory agencies that govern the healthcare industry.</w:t>
      </w:r>
    </w:p>
    <w:p w:rsidR="00B027EC" w:rsidRPr="00F13B8C" w:rsidRDefault="00B027EC" w:rsidP="005F54B8">
      <w:pPr>
        <w:numPr>
          <w:ilvl w:val="0"/>
          <w:numId w:val="16"/>
        </w:numPr>
        <w:spacing w:after="200" w:line="276" w:lineRule="auto"/>
        <w:contextualSpacing/>
        <w:jc w:val="both"/>
        <w:rPr>
          <w:rFonts w:ascii="Arial" w:hAnsi="Arial" w:cs="Arial"/>
        </w:rPr>
      </w:pPr>
      <w:r>
        <w:rPr>
          <w:rFonts w:ascii="Arial" w:eastAsiaTheme="minorHAnsi" w:hAnsi="Arial" w:cs="Arial"/>
        </w:rPr>
        <w:t xml:space="preserve">Identify the use of legal documents and apply legal concepts and principles. </w:t>
      </w:r>
    </w:p>
    <w:p w:rsidR="00F13B8C" w:rsidRPr="00F13B8C" w:rsidRDefault="00F13B8C" w:rsidP="005F54B8">
      <w:pPr>
        <w:numPr>
          <w:ilvl w:val="0"/>
          <w:numId w:val="16"/>
        </w:numPr>
        <w:spacing w:after="200" w:line="276" w:lineRule="auto"/>
        <w:contextualSpacing/>
        <w:jc w:val="both"/>
        <w:rPr>
          <w:rFonts w:ascii="Arial" w:hAnsi="Arial" w:cs="Arial"/>
        </w:rPr>
      </w:pPr>
      <w:r>
        <w:rPr>
          <w:rFonts w:ascii="Arial" w:eastAsiaTheme="minorHAnsi" w:hAnsi="Arial" w:cs="Arial"/>
        </w:rPr>
        <w:t>Describe the post discharge processing of patient records.</w:t>
      </w:r>
    </w:p>
    <w:p w:rsidR="00F13B8C" w:rsidRPr="00F13B8C" w:rsidRDefault="00F13B8C" w:rsidP="005F54B8">
      <w:pPr>
        <w:numPr>
          <w:ilvl w:val="0"/>
          <w:numId w:val="16"/>
        </w:numPr>
        <w:spacing w:after="200" w:line="276" w:lineRule="auto"/>
        <w:contextualSpacing/>
        <w:jc w:val="both"/>
        <w:rPr>
          <w:rFonts w:ascii="Arial" w:hAnsi="Arial" w:cs="Arial"/>
        </w:rPr>
      </w:pPr>
      <w:r>
        <w:rPr>
          <w:rFonts w:ascii="Arial" w:eastAsiaTheme="minorHAnsi" w:hAnsi="Arial" w:cs="Arial"/>
        </w:rPr>
        <w:t>Define and differentiate the numbering and filing systems and describe record storage and circulation.</w:t>
      </w:r>
    </w:p>
    <w:p w:rsidR="00F13B8C" w:rsidRPr="00F13B8C" w:rsidRDefault="00372F0F" w:rsidP="005F54B8">
      <w:pPr>
        <w:numPr>
          <w:ilvl w:val="0"/>
          <w:numId w:val="16"/>
        </w:numPr>
        <w:spacing w:after="200" w:line="276" w:lineRule="auto"/>
        <w:contextualSpacing/>
        <w:jc w:val="both"/>
        <w:rPr>
          <w:rFonts w:ascii="Arial" w:hAnsi="Arial" w:cs="Arial"/>
        </w:rPr>
      </w:pPr>
      <w:r>
        <w:rPr>
          <w:rFonts w:ascii="Arial" w:eastAsiaTheme="minorHAnsi" w:hAnsi="Arial" w:cs="Arial"/>
        </w:rPr>
        <w:t>List</w:t>
      </w:r>
      <w:r w:rsidR="00F13B8C">
        <w:rPr>
          <w:rFonts w:ascii="Arial" w:eastAsiaTheme="minorHAnsi" w:hAnsi="Arial" w:cs="Arial"/>
        </w:rPr>
        <w:t xml:space="preserve"> the</w:t>
      </w:r>
      <w:r>
        <w:rPr>
          <w:rFonts w:ascii="Arial" w:eastAsiaTheme="minorHAnsi" w:hAnsi="Arial" w:cs="Arial"/>
        </w:rPr>
        <w:t xml:space="preserve"> most common</w:t>
      </w:r>
      <w:r w:rsidR="00F13B8C">
        <w:rPr>
          <w:rFonts w:ascii="Arial" w:eastAsiaTheme="minorHAnsi" w:hAnsi="Arial" w:cs="Arial"/>
        </w:rPr>
        <w:t xml:space="preserve"> indexes, registers, and registries maintained by health care facilities.</w:t>
      </w:r>
    </w:p>
    <w:p w:rsidR="00F13B8C" w:rsidRPr="00F13B8C" w:rsidRDefault="00F13B8C" w:rsidP="005F54B8">
      <w:pPr>
        <w:numPr>
          <w:ilvl w:val="0"/>
          <w:numId w:val="16"/>
        </w:numPr>
        <w:spacing w:after="200" w:line="276" w:lineRule="auto"/>
        <w:contextualSpacing/>
        <w:jc w:val="both"/>
        <w:rPr>
          <w:rFonts w:ascii="Arial" w:hAnsi="Arial" w:cs="Arial"/>
        </w:rPr>
      </w:pPr>
      <w:r>
        <w:rPr>
          <w:rFonts w:ascii="Arial" w:eastAsiaTheme="minorHAnsi" w:hAnsi="Arial" w:cs="Arial"/>
        </w:rPr>
        <w:t>Describe the purpose and sponsor of the major healthcare data sets and databases.</w:t>
      </w:r>
    </w:p>
    <w:p w:rsidR="00F13B8C" w:rsidRPr="00372F0F" w:rsidRDefault="00F13B8C" w:rsidP="005F54B8">
      <w:pPr>
        <w:numPr>
          <w:ilvl w:val="0"/>
          <w:numId w:val="16"/>
        </w:numPr>
        <w:spacing w:after="200" w:line="276" w:lineRule="auto"/>
        <w:contextualSpacing/>
        <w:jc w:val="both"/>
        <w:rPr>
          <w:rFonts w:ascii="Arial" w:hAnsi="Arial" w:cs="Arial"/>
        </w:rPr>
      </w:pPr>
      <w:r>
        <w:rPr>
          <w:rFonts w:ascii="Arial" w:eastAsiaTheme="minorHAnsi" w:hAnsi="Arial" w:cs="Arial"/>
        </w:rPr>
        <w:t>Differentiate between the paper-based medical record and the electronic health record.</w:t>
      </w:r>
    </w:p>
    <w:p w:rsidR="00372F0F" w:rsidRPr="00372F0F" w:rsidRDefault="00372F0F" w:rsidP="005F54B8">
      <w:pPr>
        <w:numPr>
          <w:ilvl w:val="0"/>
          <w:numId w:val="16"/>
        </w:numPr>
        <w:spacing w:after="200" w:line="276" w:lineRule="auto"/>
        <w:contextualSpacing/>
        <w:jc w:val="both"/>
        <w:rPr>
          <w:rFonts w:ascii="Arial" w:hAnsi="Arial" w:cs="Arial"/>
        </w:rPr>
      </w:pPr>
      <w:r>
        <w:rPr>
          <w:rFonts w:ascii="Arial" w:eastAsiaTheme="minorHAnsi" w:hAnsi="Arial" w:cs="Arial"/>
        </w:rPr>
        <w:t>Discuss the right to access, release and disclosure, and retention and destruction of health records.</w:t>
      </w:r>
    </w:p>
    <w:p w:rsidR="00372F0F" w:rsidRPr="00592031" w:rsidRDefault="00372F0F" w:rsidP="005F54B8">
      <w:pPr>
        <w:numPr>
          <w:ilvl w:val="0"/>
          <w:numId w:val="16"/>
        </w:numPr>
        <w:spacing w:after="200" w:line="276" w:lineRule="auto"/>
        <w:contextualSpacing/>
        <w:jc w:val="both"/>
        <w:rPr>
          <w:rFonts w:ascii="Arial" w:hAnsi="Arial" w:cs="Arial"/>
        </w:rPr>
      </w:pPr>
      <w:r>
        <w:rPr>
          <w:rFonts w:ascii="Arial" w:eastAsiaTheme="minorHAnsi" w:hAnsi="Arial" w:cs="Arial"/>
        </w:rPr>
        <w:t>Explain the functions of general and specific (informed) consents.</w:t>
      </w:r>
    </w:p>
    <w:p w:rsidR="000F76AC" w:rsidRPr="00592031" w:rsidRDefault="000F76AC" w:rsidP="000F76AC">
      <w:pPr>
        <w:spacing w:after="200" w:line="276" w:lineRule="auto"/>
        <w:ind w:left="720"/>
        <w:contextualSpacing/>
        <w:jc w:val="both"/>
        <w:rPr>
          <w:rFonts w:ascii="Arial" w:hAnsi="Arial" w:cs="Arial"/>
        </w:rPr>
      </w:pPr>
    </w:p>
    <w:p w:rsidR="00492828" w:rsidRDefault="00492828" w:rsidP="009A04DC">
      <w:pPr>
        <w:pStyle w:val="Heading1"/>
        <w:rPr>
          <w:rFonts w:ascii="Arial" w:hAnsi="Arial" w:cs="Arial"/>
          <w:i w:val="0"/>
        </w:rPr>
      </w:pPr>
      <w:r>
        <w:rPr>
          <w:rFonts w:ascii="Arial" w:hAnsi="Arial" w:cs="Arial"/>
          <w:i w:val="0"/>
        </w:rPr>
        <w:t>AHIMA Competencies</w:t>
      </w:r>
    </w:p>
    <w:p w:rsidR="00492828" w:rsidRDefault="00492828" w:rsidP="00492828">
      <w:bookmarkStart w:id="0" w:name="_GoBack"/>
      <w:bookmarkEnd w:id="0"/>
    </w:p>
    <w:p w:rsidR="00492828" w:rsidRPr="00372F0F" w:rsidRDefault="00492828" w:rsidP="00492828">
      <w:pPr>
        <w:rPr>
          <w:rFonts w:ascii="Arial" w:hAnsi="Arial" w:cs="Arial"/>
          <w:b/>
        </w:rPr>
      </w:pPr>
      <w:r w:rsidRPr="00372F0F">
        <w:rPr>
          <w:rFonts w:ascii="Arial" w:hAnsi="Arial" w:cs="Arial"/>
          <w:b/>
        </w:rPr>
        <w:t>Domain</w:t>
      </w:r>
      <w:r w:rsidR="00B027EC" w:rsidRPr="00372F0F">
        <w:rPr>
          <w:rFonts w:ascii="Arial" w:hAnsi="Arial" w:cs="Arial"/>
          <w:b/>
        </w:rPr>
        <w:t xml:space="preserve"> I</w:t>
      </w:r>
      <w:r w:rsidRPr="00372F0F">
        <w:rPr>
          <w:rFonts w:ascii="Arial" w:hAnsi="Arial" w:cs="Arial"/>
          <w:b/>
        </w:rPr>
        <w:t>. Data Content Structure and Standards</w:t>
      </w:r>
    </w:p>
    <w:p w:rsidR="00492828" w:rsidRPr="00372F0F" w:rsidRDefault="00492828" w:rsidP="00492828">
      <w:pPr>
        <w:rPr>
          <w:rFonts w:ascii="Arial" w:hAnsi="Arial" w:cs="Arial"/>
          <w:b/>
        </w:rPr>
      </w:pPr>
      <w:r w:rsidRPr="00372F0F">
        <w:rPr>
          <w:rFonts w:ascii="Arial" w:hAnsi="Arial" w:cs="Arial"/>
          <w:b/>
        </w:rPr>
        <w:t>Subdomain 1.B. Health Record Content and Documentation</w:t>
      </w:r>
    </w:p>
    <w:p w:rsidR="00492828" w:rsidRPr="00492828" w:rsidRDefault="00492828" w:rsidP="00492828">
      <w:pPr>
        <w:pStyle w:val="ListParagraph"/>
        <w:numPr>
          <w:ilvl w:val="0"/>
          <w:numId w:val="18"/>
        </w:numPr>
        <w:rPr>
          <w:rFonts w:ascii="Arial" w:hAnsi="Arial" w:cs="Arial"/>
        </w:rPr>
      </w:pPr>
      <w:r w:rsidRPr="00372F0F">
        <w:rPr>
          <w:rFonts w:ascii="Arial" w:hAnsi="Arial" w:cs="Arial"/>
        </w:rPr>
        <w:t>Analyze</w:t>
      </w:r>
      <w:r w:rsidRPr="00372F0F">
        <w:rPr>
          <w:rFonts w:ascii="Arial" w:hAnsi="Arial" w:cs="Arial"/>
          <w:b/>
        </w:rPr>
        <w:t xml:space="preserve"> </w:t>
      </w:r>
      <w:r w:rsidRPr="00B7348A">
        <w:rPr>
          <w:rFonts w:ascii="Arial" w:hAnsi="Arial" w:cs="Arial"/>
        </w:rPr>
        <w:t>t</w:t>
      </w:r>
      <w:r w:rsidRPr="00492828">
        <w:rPr>
          <w:rFonts w:ascii="Arial" w:hAnsi="Arial" w:cs="Arial"/>
        </w:rPr>
        <w:t>he documentation in the health record to ensure it supports the diagnosis and reflects the patient’s progress, clinical findings, and discharge status.</w:t>
      </w:r>
    </w:p>
    <w:p w:rsidR="00492828" w:rsidRPr="00492828" w:rsidRDefault="00492828" w:rsidP="00492828">
      <w:pPr>
        <w:pStyle w:val="ListParagraph"/>
        <w:numPr>
          <w:ilvl w:val="0"/>
          <w:numId w:val="18"/>
        </w:numPr>
        <w:rPr>
          <w:rFonts w:ascii="Arial" w:hAnsi="Arial" w:cs="Arial"/>
        </w:rPr>
      </w:pPr>
      <w:r w:rsidRPr="00492828">
        <w:rPr>
          <w:rFonts w:ascii="Arial" w:hAnsi="Arial" w:cs="Arial"/>
        </w:rPr>
        <w:lastRenderedPageBreak/>
        <w:t>Verify the documentation in the health record is timely, complete, and accurate.</w:t>
      </w:r>
    </w:p>
    <w:p w:rsidR="00492828" w:rsidRPr="00492828" w:rsidRDefault="00492828" w:rsidP="00492828">
      <w:pPr>
        <w:pStyle w:val="ListParagraph"/>
        <w:numPr>
          <w:ilvl w:val="0"/>
          <w:numId w:val="18"/>
        </w:numPr>
        <w:rPr>
          <w:rFonts w:ascii="Arial" w:hAnsi="Arial" w:cs="Arial"/>
        </w:rPr>
      </w:pPr>
      <w:r w:rsidRPr="00492828">
        <w:rPr>
          <w:rFonts w:ascii="Arial" w:hAnsi="Arial" w:cs="Arial"/>
        </w:rPr>
        <w:t>Identify a complete health record according to, organizational policies, external regulations, and standards.</w:t>
      </w:r>
    </w:p>
    <w:p w:rsidR="00492828" w:rsidRDefault="00492828" w:rsidP="00492828">
      <w:pPr>
        <w:pStyle w:val="ListParagraph"/>
        <w:numPr>
          <w:ilvl w:val="0"/>
          <w:numId w:val="18"/>
        </w:numPr>
        <w:rPr>
          <w:rFonts w:ascii="Arial" w:hAnsi="Arial" w:cs="Arial"/>
        </w:rPr>
      </w:pPr>
      <w:r w:rsidRPr="00492828">
        <w:rPr>
          <w:rFonts w:ascii="Arial" w:hAnsi="Arial" w:cs="Arial"/>
        </w:rPr>
        <w:t xml:space="preserve">Differentiate the roles and responsibilities of various providers and disciplines, to support documentation requirements, throughout the continuum of care. </w:t>
      </w:r>
    </w:p>
    <w:p w:rsidR="00B027EC" w:rsidRPr="00372F0F" w:rsidRDefault="00B027EC" w:rsidP="00B027EC">
      <w:pPr>
        <w:rPr>
          <w:rFonts w:ascii="Arial" w:hAnsi="Arial" w:cs="Arial"/>
          <w:b/>
        </w:rPr>
      </w:pPr>
      <w:proofErr w:type="gramStart"/>
      <w:r w:rsidRPr="00372F0F">
        <w:rPr>
          <w:rFonts w:ascii="Arial" w:hAnsi="Arial" w:cs="Arial"/>
          <w:b/>
        </w:rPr>
        <w:t>Domain II.</w:t>
      </w:r>
      <w:proofErr w:type="gramEnd"/>
      <w:r w:rsidRPr="00372F0F">
        <w:rPr>
          <w:rFonts w:ascii="Arial" w:hAnsi="Arial" w:cs="Arial"/>
          <w:b/>
        </w:rPr>
        <w:t xml:space="preserve"> Information Protection, Access, Disclosure, Archival, Privacy &amp; Security</w:t>
      </w:r>
    </w:p>
    <w:p w:rsidR="00B027EC" w:rsidRPr="00372F0F" w:rsidRDefault="00B027EC" w:rsidP="00B027EC">
      <w:pPr>
        <w:rPr>
          <w:rFonts w:ascii="Arial" w:hAnsi="Arial" w:cs="Arial"/>
          <w:b/>
        </w:rPr>
      </w:pPr>
      <w:proofErr w:type="gramStart"/>
      <w:r w:rsidRPr="00372F0F">
        <w:rPr>
          <w:rFonts w:ascii="Arial" w:hAnsi="Arial" w:cs="Arial"/>
          <w:b/>
        </w:rPr>
        <w:t>Subdomain II.A.</w:t>
      </w:r>
      <w:proofErr w:type="gramEnd"/>
      <w:r w:rsidRPr="00372F0F">
        <w:rPr>
          <w:rFonts w:ascii="Arial" w:hAnsi="Arial" w:cs="Arial"/>
          <w:b/>
        </w:rPr>
        <w:t xml:space="preserve"> Health Law</w:t>
      </w:r>
    </w:p>
    <w:p w:rsidR="00B027EC" w:rsidRDefault="00B027EC" w:rsidP="00B027EC">
      <w:pPr>
        <w:pStyle w:val="ListParagraph"/>
        <w:numPr>
          <w:ilvl w:val="0"/>
          <w:numId w:val="23"/>
        </w:numPr>
        <w:rPr>
          <w:rFonts w:ascii="Arial" w:hAnsi="Arial" w:cs="Arial"/>
        </w:rPr>
      </w:pPr>
      <w:r>
        <w:rPr>
          <w:rFonts w:ascii="Arial" w:hAnsi="Arial" w:cs="Arial"/>
        </w:rPr>
        <w:t>Apply healthcare legal terminology.</w:t>
      </w:r>
    </w:p>
    <w:p w:rsidR="00B027EC" w:rsidRDefault="00B027EC" w:rsidP="00B027EC">
      <w:pPr>
        <w:pStyle w:val="ListParagraph"/>
        <w:numPr>
          <w:ilvl w:val="0"/>
          <w:numId w:val="23"/>
        </w:numPr>
        <w:rPr>
          <w:rFonts w:ascii="Arial" w:hAnsi="Arial" w:cs="Arial"/>
        </w:rPr>
      </w:pPr>
      <w:r>
        <w:rPr>
          <w:rFonts w:ascii="Arial" w:hAnsi="Arial" w:cs="Arial"/>
        </w:rPr>
        <w:t>Identify the use of legal documents.</w:t>
      </w:r>
    </w:p>
    <w:p w:rsidR="00B027EC" w:rsidRDefault="00B027EC" w:rsidP="00B027EC">
      <w:pPr>
        <w:pStyle w:val="ListParagraph"/>
        <w:numPr>
          <w:ilvl w:val="0"/>
          <w:numId w:val="23"/>
        </w:numPr>
        <w:rPr>
          <w:rFonts w:ascii="Arial" w:hAnsi="Arial" w:cs="Arial"/>
        </w:rPr>
      </w:pPr>
      <w:r>
        <w:rPr>
          <w:rFonts w:ascii="Arial" w:hAnsi="Arial" w:cs="Arial"/>
        </w:rPr>
        <w:t xml:space="preserve">Apply legal concepts and principles to the practice of HIM. </w:t>
      </w:r>
    </w:p>
    <w:p w:rsidR="00372F0F" w:rsidRPr="00372F0F" w:rsidRDefault="00372F0F" w:rsidP="00372F0F">
      <w:pPr>
        <w:rPr>
          <w:rFonts w:ascii="Arial" w:hAnsi="Arial" w:cs="Arial"/>
          <w:b/>
        </w:rPr>
      </w:pPr>
      <w:proofErr w:type="gramStart"/>
      <w:r w:rsidRPr="00372F0F">
        <w:rPr>
          <w:rFonts w:ascii="Arial" w:hAnsi="Arial" w:cs="Arial"/>
          <w:b/>
        </w:rPr>
        <w:t>Subdomain II.C.</w:t>
      </w:r>
      <w:proofErr w:type="gramEnd"/>
      <w:r w:rsidRPr="00372F0F">
        <w:rPr>
          <w:rFonts w:ascii="Arial" w:hAnsi="Arial" w:cs="Arial"/>
          <w:b/>
        </w:rPr>
        <w:t xml:space="preserve"> Release of Information</w:t>
      </w:r>
    </w:p>
    <w:p w:rsidR="00372F0F" w:rsidRDefault="00372F0F" w:rsidP="00372F0F">
      <w:pPr>
        <w:pStyle w:val="ListParagraph"/>
        <w:numPr>
          <w:ilvl w:val="0"/>
          <w:numId w:val="24"/>
        </w:numPr>
        <w:rPr>
          <w:rFonts w:ascii="Arial" w:hAnsi="Arial" w:cs="Arial"/>
        </w:rPr>
      </w:pPr>
      <w:r>
        <w:rPr>
          <w:rFonts w:ascii="Arial" w:hAnsi="Arial" w:cs="Arial"/>
        </w:rPr>
        <w:t xml:space="preserve">Apply policies and procedures surrounding issues of access and disclosure of protected health information. </w:t>
      </w:r>
    </w:p>
    <w:p w:rsidR="00A211C8" w:rsidRPr="004045CF" w:rsidRDefault="00A211C8" w:rsidP="00A211C8">
      <w:pPr>
        <w:rPr>
          <w:rFonts w:ascii="Arial" w:hAnsi="Arial" w:cs="Arial"/>
          <w:b/>
        </w:rPr>
      </w:pPr>
      <w:proofErr w:type="gramStart"/>
      <w:r w:rsidRPr="004045CF">
        <w:rPr>
          <w:rFonts w:ascii="Arial" w:hAnsi="Arial" w:cs="Arial"/>
          <w:b/>
        </w:rPr>
        <w:t>Domain III.</w:t>
      </w:r>
      <w:proofErr w:type="gramEnd"/>
      <w:r w:rsidRPr="004045CF">
        <w:rPr>
          <w:rFonts w:ascii="Arial" w:hAnsi="Arial" w:cs="Arial"/>
          <w:b/>
        </w:rPr>
        <w:t xml:space="preserve"> </w:t>
      </w:r>
      <w:r w:rsidR="004045CF" w:rsidRPr="004045CF">
        <w:rPr>
          <w:rFonts w:ascii="Arial" w:hAnsi="Arial" w:cs="Arial"/>
          <w:b/>
        </w:rPr>
        <w:t>Informatics, Analytics, and Data Use</w:t>
      </w:r>
    </w:p>
    <w:p w:rsidR="004045CF" w:rsidRPr="004045CF" w:rsidRDefault="004045CF" w:rsidP="00A211C8">
      <w:pPr>
        <w:rPr>
          <w:rFonts w:ascii="Arial" w:hAnsi="Arial" w:cs="Arial"/>
          <w:b/>
        </w:rPr>
      </w:pPr>
      <w:proofErr w:type="gramStart"/>
      <w:r w:rsidRPr="004045CF">
        <w:rPr>
          <w:rFonts w:ascii="Arial" w:hAnsi="Arial" w:cs="Arial"/>
          <w:b/>
        </w:rPr>
        <w:t>Subdomain III.F.</w:t>
      </w:r>
      <w:proofErr w:type="gramEnd"/>
      <w:r w:rsidRPr="004045CF">
        <w:rPr>
          <w:rFonts w:ascii="Arial" w:hAnsi="Arial" w:cs="Arial"/>
          <w:b/>
        </w:rPr>
        <w:t xml:space="preserve"> Consumer Informatics</w:t>
      </w:r>
    </w:p>
    <w:p w:rsidR="004045CF" w:rsidRDefault="004045CF" w:rsidP="004045CF">
      <w:pPr>
        <w:pStyle w:val="ListParagraph"/>
        <w:numPr>
          <w:ilvl w:val="0"/>
          <w:numId w:val="25"/>
        </w:numPr>
        <w:rPr>
          <w:rFonts w:ascii="Arial" w:hAnsi="Arial" w:cs="Arial"/>
        </w:rPr>
      </w:pPr>
      <w:r>
        <w:rPr>
          <w:rFonts w:ascii="Arial" w:hAnsi="Arial" w:cs="Arial"/>
        </w:rPr>
        <w:t>Explain usability and accessibility of health information by patients, including current trends and future challenges.</w:t>
      </w:r>
    </w:p>
    <w:p w:rsidR="004045CF" w:rsidRPr="004045CF" w:rsidRDefault="004045CF" w:rsidP="004045CF">
      <w:pPr>
        <w:rPr>
          <w:rFonts w:ascii="Arial" w:hAnsi="Arial" w:cs="Arial"/>
          <w:b/>
        </w:rPr>
      </w:pPr>
      <w:r w:rsidRPr="004045CF">
        <w:rPr>
          <w:rFonts w:ascii="Arial" w:hAnsi="Arial" w:cs="Arial"/>
          <w:b/>
        </w:rPr>
        <w:t>Domain V. Compliance</w:t>
      </w:r>
    </w:p>
    <w:p w:rsidR="004045CF" w:rsidRPr="004045CF" w:rsidRDefault="004045CF" w:rsidP="004045CF">
      <w:pPr>
        <w:rPr>
          <w:rFonts w:ascii="Arial" w:hAnsi="Arial" w:cs="Arial"/>
          <w:b/>
        </w:rPr>
      </w:pPr>
      <w:r w:rsidRPr="004045CF">
        <w:rPr>
          <w:rFonts w:ascii="Arial" w:hAnsi="Arial" w:cs="Arial"/>
          <w:b/>
        </w:rPr>
        <w:t xml:space="preserve">Subdomain V.A. Regulatory </w:t>
      </w:r>
    </w:p>
    <w:p w:rsidR="004045CF" w:rsidRDefault="004045CF" w:rsidP="004045CF">
      <w:pPr>
        <w:pStyle w:val="ListParagraph"/>
        <w:numPr>
          <w:ilvl w:val="0"/>
          <w:numId w:val="25"/>
        </w:numPr>
        <w:rPr>
          <w:rFonts w:ascii="Arial" w:hAnsi="Arial" w:cs="Arial"/>
        </w:rPr>
      </w:pPr>
      <w:r>
        <w:rPr>
          <w:rFonts w:ascii="Arial" w:hAnsi="Arial" w:cs="Arial"/>
        </w:rPr>
        <w:t>Collaborate with staff in preparing the organization for accreditation, licensure, and /or certification.</w:t>
      </w:r>
    </w:p>
    <w:p w:rsidR="004045CF" w:rsidRPr="004045CF" w:rsidRDefault="004045CF" w:rsidP="004045CF">
      <w:pPr>
        <w:rPr>
          <w:rFonts w:ascii="Arial" w:hAnsi="Arial" w:cs="Arial"/>
          <w:b/>
        </w:rPr>
      </w:pPr>
      <w:r w:rsidRPr="004045CF">
        <w:rPr>
          <w:rFonts w:ascii="Arial" w:hAnsi="Arial" w:cs="Arial"/>
          <w:b/>
        </w:rPr>
        <w:t>Subdomain V.D. Clinical Documentation Improvement</w:t>
      </w:r>
    </w:p>
    <w:p w:rsidR="004045CF" w:rsidRDefault="004045CF" w:rsidP="004045CF">
      <w:pPr>
        <w:pStyle w:val="ListParagraph"/>
        <w:numPr>
          <w:ilvl w:val="0"/>
          <w:numId w:val="25"/>
        </w:numPr>
        <w:rPr>
          <w:rFonts w:ascii="Arial" w:hAnsi="Arial" w:cs="Arial"/>
        </w:rPr>
      </w:pPr>
      <w:r>
        <w:rPr>
          <w:rFonts w:ascii="Arial" w:hAnsi="Arial" w:cs="Arial"/>
        </w:rPr>
        <w:t>Develop appropriate physician queries to resolve data and coding discrepancies.</w:t>
      </w:r>
    </w:p>
    <w:p w:rsidR="004045CF" w:rsidRPr="004045CF" w:rsidRDefault="004045CF" w:rsidP="004045CF">
      <w:pPr>
        <w:rPr>
          <w:rFonts w:ascii="Arial" w:hAnsi="Arial" w:cs="Arial"/>
          <w:b/>
        </w:rPr>
      </w:pPr>
      <w:proofErr w:type="gramStart"/>
      <w:r w:rsidRPr="004045CF">
        <w:rPr>
          <w:rFonts w:ascii="Arial" w:hAnsi="Arial" w:cs="Arial"/>
          <w:b/>
        </w:rPr>
        <w:t>Domain VI.</w:t>
      </w:r>
      <w:proofErr w:type="gramEnd"/>
      <w:r w:rsidRPr="004045CF">
        <w:rPr>
          <w:rFonts w:ascii="Arial" w:hAnsi="Arial" w:cs="Arial"/>
          <w:b/>
        </w:rPr>
        <w:t xml:space="preserve"> Leadership</w:t>
      </w:r>
    </w:p>
    <w:p w:rsidR="004045CF" w:rsidRPr="004045CF" w:rsidRDefault="004045CF" w:rsidP="004045CF">
      <w:pPr>
        <w:rPr>
          <w:rFonts w:ascii="Arial" w:hAnsi="Arial" w:cs="Arial"/>
          <w:b/>
        </w:rPr>
      </w:pPr>
      <w:proofErr w:type="gramStart"/>
      <w:r w:rsidRPr="004045CF">
        <w:rPr>
          <w:rFonts w:ascii="Arial" w:hAnsi="Arial" w:cs="Arial"/>
          <w:b/>
        </w:rPr>
        <w:t>Subdomain VI.B.</w:t>
      </w:r>
      <w:proofErr w:type="gramEnd"/>
      <w:r w:rsidRPr="004045CF">
        <w:rPr>
          <w:rFonts w:ascii="Arial" w:hAnsi="Arial" w:cs="Arial"/>
          <w:b/>
        </w:rPr>
        <w:t xml:space="preserve"> Change Management</w:t>
      </w:r>
    </w:p>
    <w:p w:rsidR="004045CF" w:rsidRDefault="004045CF" w:rsidP="004045CF">
      <w:pPr>
        <w:pStyle w:val="ListParagraph"/>
        <w:numPr>
          <w:ilvl w:val="0"/>
          <w:numId w:val="26"/>
        </w:numPr>
        <w:rPr>
          <w:rFonts w:ascii="Arial" w:hAnsi="Arial" w:cs="Arial"/>
        </w:rPr>
      </w:pPr>
      <w:r>
        <w:rPr>
          <w:rFonts w:ascii="Arial" w:hAnsi="Arial" w:cs="Arial"/>
        </w:rPr>
        <w:t>Recognize the impact of change management on processes, people and systems.</w:t>
      </w:r>
    </w:p>
    <w:p w:rsidR="004045CF" w:rsidRPr="004045CF" w:rsidRDefault="004045CF" w:rsidP="004045CF">
      <w:pPr>
        <w:rPr>
          <w:rFonts w:ascii="Arial" w:hAnsi="Arial" w:cs="Arial"/>
          <w:b/>
        </w:rPr>
      </w:pPr>
      <w:proofErr w:type="gramStart"/>
      <w:r w:rsidRPr="004045CF">
        <w:rPr>
          <w:rFonts w:ascii="Arial" w:hAnsi="Arial" w:cs="Arial"/>
          <w:b/>
        </w:rPr>
        <w:t>Subdomain VI.C.</w:t>
      </w:r>
      <w:proofErr w:type="gramEnd"/>
      <w:r w:rsidRPr="004045CF">
        <w:rPr>
          <w:rFonts w:ascii="Arial" w:hAnsi="Arial" w:cs="Arial"/>
          <w:b/>
        </w:rPr>
        <w:t xml:space="preserve"> Work Design and Process Improvement</w:t>
      </w:r>
    </w:p>
    <w:p w:rsidR="004045CF" w:rsidRDefault="004045CF" w:rsidP="004045CF">
      <w:pPr>
        <w:rPr>
          <w:rFonts w:ascii="Arial" w:hAnsi="Arial" w:cs="Arial"/>
        </w:rPr>
      </w:pPr>
      <w:r>
        <w:rPr>
          <w:rFonts w:ascii="Arial" w:hAnsi="Arial" w:cs="Arial"/>
        </w:rPr>
        <w:tab/>
      </w:r>
      <w:proofErr w:type="gramStart"/>
      <w:r>
        <w:rPr>
          <w:rFonts w:ascii="Arial" w:hAnsi="Arial" w:cs="Arial"/>
        </w:rPr>
        <w:t>3  Utilize</w:t>
      </w:r>
      <w:proofErr w:type="gramEnd"/>
      <w:r>
        <w:rPr>
          <w:rFonts w:ascii="Arial" w:hAnsi="Arial" w:cs="Arial"/>
        </w:rPr>
        <w:t xml:space="preserve"> data for facility-wide outcomes reporting for quality management </w:t>
      </w:r>
      <w:r>
        <w:rPr>
          <w:rFonts w:ascii="Arial" w:hAnsi="Arial" w:cs="Arial"/>
        </w:rPr>
        <w:tab/>
      </w:r>
    </w:p>
    <w:p w:rsidR="004045CF" w:rsidRDefault="004045CF" w:rsidP="004045CF">
      <w:pPr>
        <w:rPr>
          <w:rFonts w:ascii="Arial" w:hAnsi="Arial" w:cs="Arial"/>
        </w:rPr>
      </w:pPr>
      <w:r>
        <w:rPr>
          <w:rFonts w:ascii="Arial" w:hAnsi="Arial" w:cs="Arial"/>
        </w:rPr>
        <w:tab/>
      </w:r>
      <w:proofErr w:type="gramStart"/>
      <w:r>
        <w:rPr>
          <w:rFonts w:ascii="Arial" w:hAnsi="Arial" w:cs="Arial"/>
        </w:rPr>
        <w:t>And performance improvement.</w:t>
      </w:r>
      <w:proofErr w:type="gramEnd"/>
    </w:p>
    <w:p w:rsidR="004045CF" w:rsidRPr="004045CF" w:rsidRDefault="004045CF" w:rsidP="004045CF">
      <w:pPr>
        <w:rPr>
          <w:rFonts w:ascii="Arial" w:hAnsi="Arial" w:cs="Arial"/>
          <w:b/>
        </w:rPr>
      </w:pPr>
      <w:proofErr w:type="gramStart"/>
      <w:r w:rsidRPr="004045CF">
        <w:rPr>
          <w:rFonts w:ascii="Arial" w:hAnsi="Arial" w:cs="Arial"/>
          <w:b/>
        </w:rPr>
        <w:t>Subdomain VI.K.</w:t>
      </w:r>
      <w:proofErr w:type="gramEnd"/>
      <w:r w:rsidRPr="004045CF">
        <w:rPr>
          <w:rFonts w:ascii="Arial" w:hAnsi="Arial" w:cs="Arial"/>
          <w:b/>
        </w:rPr>
        <w:t xml:space="preserve"> Enterprise Information Management</w:t>
      </w:r>
    </w:p>
    <w:p w:rsidR="004045CF" w:rsidRPr="004045CF" w:rsidRDefault="004045CF" w:rsidP="004045CF">
      <w:pPr>
        <w:pStyle w:val="ListParagraph"/>
        <w:numPr>
          <w:ilvl w:val="0"/>
          <w:numId w:val="27"/>
        </w:numPr>
        <w:rPr>
          <w:rFonts w:ascii="Arial" w:hAnsi="Arial" w:cs="Arial"/>
        </w:rPr>
      </w:pPr>
      <w:r>
        <w:rPr>
          <w:rFonts w:ascii="Arial" w:hAnsi="Arial" w:cs="Arial"/>
        </w:rPr>
        <w:t>Apply knowledge of database and architecture.</w:t>
      </w:r>
    </w:p>
    <w:p w:rsidR="00492828" w:rsidRDefault="00492828" w:rsidP="009A04DC">
      <w:pPr>
        <w:pStyle w:val="Heading1"/>
        <w:rPr>
          <w:rFonts w:ascii="Arial" w:hAnsi="Arial" w:cs="Arial"/>
          <w:i w:val="0"/>
        </w:rPr>
      </w:pPr>
    </w:p>
    <w:p w:rsidR="009A04DC" w:rsidRPr="00592031" w:rsidRDefault="009A04DC" w:rsidP="009A04DC">
      <w:pPr>
        <w:pStyle w:val="Heading1"/>
        <w:rPr>
          <w:rFonts w:ascii="Arial" w:hAnsi="Arial" w:cs="Arial"/>
          <w:i w:val="0"/>
        </w:rPr>
      </w:pPr>
      <w:r w:rsidRPr="00592031">
        <w:rPr>
          <w:rFonts w:ascii="Arial" w:hAnsi="Arial" w:cs="Arial"/>
          <w:i w:val="0"/>
        </w:rPr>
        <w:t>Student Contributions</w:t>
      </w:r>
      <w:r w:rsidR="001225BF" w:rsidRPr="00592031">
        <w:rPr>
          <w:rFonts w:ascii="Arial" w:hAnsi="Arial" w:cs="Arial"/>
          <w:i w:val="0"/>
        </w:rPr>
        <w:t>:</w:t>
      </w:r>
    </w:p>
    <w:p w:rsidR="009A04DC" w:rsidRPr="00592031" w:rsidRDefault="009A04DC" w:rsidP="005F54B8">
      <w:pPr>
        <w:jc w:val="both"/>
        <w:rPr>
          <w:rFonts w:ascii="Arial" w:hAnsi="Arial" w:cs="Arial"/>
        </w:rPr>
      </w:pPr>
    </w:p>
    <w:p w:rsidR="00AE7326" w:rsidRPr="00592031" w:rsidRDefault="009A04DC" w:rsidP="00AE7326">
      <w:pPr>
        <w:rPr>
          <w:rFonts w:ascii="Arial" w:hAnsi="Arial" w:cs="Arial"/>
        </w:rPr>
      </w:pPr>
      <w:r w:rsidRPr="00592031">
        <w:rPr>
          <w:rFonts w:ascii="Arial" w:hAnsi="Arial" w:cs="Arial"/>
        </w:rPr>
        <w:t xml:space="preserve">Students are expected to submit assignments as instructed, participate in </w:t>
      </w:r>
      <w:r w:rsidR="00372F0F">
        <w:rPr>
          <w:rFonts w:ascii="Arial" w:hAnsi="Arial" w:cs="Arial"/>
        </w:rPr>
        <w:t>dis</w:t>
      </w:r>
      <w:r w:rsidRPr="00592031">
        <w:rPr>
          <w:rFonts w:ascii="Arial" w:hAnsi="Arial" w:cs="Arial"/>
        </w:rPr>
        <w:t>cussions, both online</w:t>
      </w:r>
      <w:r w:rsidR="00CC45F4">
        <w:rPr>
          <w:rFonts w:ascii="Arial" w:hAnsi="Arial" w:cs="Arial"/>
        </w:rPr>
        <w:t xml:space="preserve"> within Blackboard</w:t>
      </w:r>
      <w:r w:rsidRPr="00592031">
        <w:rPr>
          <w:rFonts w:ascii="Arial" w:hAnsi="Arial" w:cs="Arial"/>
        </w:rPr>
        <w:t xml:space="preserve"> and in the classroom.  Failure to do any of the required assignments may result in failure of the course.  Students will attend </w:t>
      </w:r>
      <w:r w:rsidRPr="00592031">
        <w:rPr>
          <w:rFonts w:ascii="Arial" w:hAnsi="Arial" w:cs="Arial"/>
          <w:b/>
        </w:rPr>
        <w:t>ALL</w:t>
      </w:r>
      <w:r w:rsidRPr="00592031">
        <w:rPr>
          <w:rFonts w:ascii="Arial" w:hAnsi="Arial" w:cs="Arial"/>
        </w:rPr>
        <w:t xml:space="preserve"> on campus sessions.  Assignments must be submitted on or before the deadline.  Late assignments will not be accepted and the student will not receive a grade for that assignment.  </w:t>
      </w:r>
      <w:r w:rsidR="00F737BC" w:rsidRPr="00592031">
        <w:rPr>
          <w:rFonts w:ascii="Arial" w:hAnsi="Arial" w:cs="Arial"/>
        </w:rPr>
        <w:t xml:space="preserve">If, during the semester, you experience an undeniably catastrophic, life-disruptive event (for which you will provide </w:t>
      </w:r>
      <w:r w:rsidR="00F737BC" w:rsidRPr="00592031">
        <w:rPr>
          <w:rFonts w:ascii="Arial" w:hAnsi="Arial" w:cs="Arial"/>
        </w:rPr>
        <w:lastRenderedPageBreak/>
        <w:t xml:space="preserve">documentation when asked), contact me at your earliest opportunity and accommodation will be made.  Accommodation is 48 hours from the original due date in which to complete the relevant work.  In fairness to students who submit work on time I do not accept late assignments </w:t>
      </w:r>
      <w:r w:rsidR="00F737BC" w:rsidRPr="00592031">
        <w:rPr>
          <w:rFonts w:ascii="Arial" w:hAnsi="Arial" w:cs="Arial"/>
          <w:u w:val="double"/>
        </w:rPr>
        <w:t>under any other circumstances.</w:t>
      </w:r>
      <w:r w:rsidR="00F737BC" w:rsidRPr="00592031">
        <w:rPr>
          <w:rFonts w:ascii="Arial" w:hAnsi="Arial" w:cs="Arial"/>
        </w:rPr>
        <w:t xml:space="preserve">  All assignme</w:t>
      </w:r>
      <w:r w:rsidR="00EB116A">
        <w:rPr>
          <w:rFonts w:ascii="Arial" w:hAnsi="Arial" w:cs="Arial"/>
        </w:rPr>
        <w:t>nts are due by 11:59</w:t>
      </w:r>
      <w:r w:rsidR="00F737BC" w:rsidRPr="00592031">
        <w:rPr>
          <w:rFonts w:ascii="Arial" w:hAnsi="Arial" w:cs="Arial"/>
        </w:rPr>
        <w:t xml:space="preserve"> pm Eastern Time on the assignment due date.  Failure to submit assignments in the appropriate manner by the assignment deadline will result in a zero score for the assignment.  This strictly observed policy is not open to appeal.  Please plan accordingly. </w:t>
      </w:r>
      <w:r w:rsidRPr="00592031">
        <w:rPr>
          <w:rFonts w:ascii="Arial" w:hAnsi="Arial" w:cs="Arial"/>
        </w:rPr>
        <w:t>Students must</w:t>
      </w:r>
      <w:r w:rsidR="00560D2E" w:rsidRPr="00592031">
        <w:rPr>
          <w:rFonts w:ascii="Arial" w:hAnsi="Arial" w:cs="Arial"/>
        </w:rPr>
        <w:t xml:space="preserve"> complete all quizzes and </w:t>
      </w:r>
      <w:r w:rsidRPr="00592031">
        <w:rPr>
          <w:rFonts w:ascii="Arial" w:hAnsi="Arial" w:cs="Arial"/>
        </w:rPr>
        <w:t>before the quiz/exam is closed.</w:t>
      </w:r>
      <w:r w:rsidR="00560D2E" w:rsidRPr="00592031">
        <w:rPr>
          <w:rFonts w:ascii="Arial" w:hAnsi="Arial" w:cs="Arial"/>
        </w:rPr>
        <w:t xml:space="preserve">  </w:t>
      </w:r>
      <w:r w:rsidR="00AE7326" w:rsidRPr="00592031">
        <w:rPr>
          <w:rFonts w:ascii="Arial" w:hAnsi="Arial" w:cs="Arial"/>
        </w:rPr>
        <w:t>The student’s final grade is based on written examinations, application exercises, research paper, classroom participation, interview paper, teamwork, On-line assignments, and student attendance.</w:t>
      </w:r>
    </w:p>
    <w:p w:rsidR="00AE7326" w:rsidRPr="00592031" w:rsidRDefault="00AE7326" w:rsidP="009A04DC">
      <w:pPr>
        <w:rPr>
          <w:rFonts w:ascii="Arial" w:hAnsi="Arial" w:cs="Arial"/>
        </w:rPr>
      </w:pPr>
    </w:p>
    <w:p w:rsidR="00AE7326" w:rsidRPr="00592031" w:rsidRDefault="00482E3C" w:rsidP="00AE7326">
      <w:pPr>
        <w:pStyle w:val="Heading3"/>
        <w:rPr>
          <w:rFonts w:ascii="Arial" w:hAnsi="Arial" w:cs="Arial"/>
          <w:i w:val="0"/>
        </w:rPr>
      </w:pPr>
      <w:r w:rsidRPr="00592031">
        <w:rPr>
          <w:rFonts w:ascii="Arial" w:hAnsi="Arial" w:cs="Arial"/>
          <w:i w:val="0"/>
        </w:rPr>
        <w:t>Course Evaluation</w:t>
      </w:r>
      <w:r w:rsidR="001225BF" w:rsidRPr="00592031">
        <w:rPr>
          <w:rFonts w:ascii="Arial" w:hAnsi="Arial" w:cs="Arial"/>
          <w:i w:val="0"/>
        </w:rPr>
        <w:t>:</w:t>
      </w:r>
    </w:p>
    <w:p w:rsidR="00AE7326" w:rsidRPr="00592031" w:rsidRDefault="00AE7326" w:rsidP="00AE7326">
      <w:pPr>
        <w:pStyle w:val="Heading3"/>
        <w:rPr>
          <w:rFonts w:ascii="Arial" w:hAnsi="Arial" w:cs="Arial"/>
        </w:rPr>
      </w:pPr>
    </w:p>
    <w:p w:rsidR="00AE7326" w:rsidRPr="00592031" w:rsidRDefault="00AE7326" w:rsidP="00AE7326">
      <w:pPr>
        <w:pStyle w:val="Heading3"/>
        <w:rPr>
          <w:rFonts w:ascii="Arial" w:hAnsi="Arial" w:cs="Arial"/>
          <w:b w:val="0"/>
          <w:i w:val="0"/>
          <w:u w:val="none"/>
        </w:rPr>
      </w:pPr>
      <w:r w:rsidRPr="00592031">
        <w:rPr>
          <w:rFonts w:ascii="Arial" w:hAnsi="Arial" w:cs="Arial"/>
          <w:b w:val="0"/>
          <w:i w:val="0"/>
          <w:u w:val="none"/>
        </w:rPr>
        <w:t>Course activities include, but are not limited to lectures, reports, and application exercises, student interaction, videos, multimedia presentations, research papers, quizzes, written assignments, guest speakers, and other appropriate assignments.</w:t>
      </w:r>
    </w:p>
    <w:p w:rsidR="00482E3C" w:rsidRPr="00592031" w:rsidRDefault="00482E3C" w:rsidP="00482E3C">
      <w:pPr>
        <w:pStyle w:val="Footer"/>
        <w:tabs>
          <w:tab w:val="clear" w:pos="4320"/>
          <w:tab w:val="clear" w:pos="8640"/>
        </w:tabs>
        <w:rPr>
          <w:rFonts w:ascii="Arial" w:hAnsi="Arial" w:cs="Arial"/>
          <w:bCs/>
        </w:rPr>
      </w:pPr>
    </w:p>
    <w:p w:rsidR="005F54B8" w:rsidRPr="00592031" w:rsidRDefault="00482E3C" w:rsidP="005F54B8">
      <w:pPr>
        <w:rPr>
          <w:rFonts w:ascii="Arial" w:hAnsi="Arial" w:cs="Arial"/>
        </w:rPr>
      </w:pPr>
      <w:r w:rsidRPr="00592031">
        <w:rPr>
          <w:rFonts w:ascii="Arial" w:hAnsi="Arial" w:cs="Arial"/>
          <w:b/>
          <w:bCs/>
        </w:rPr>
        <w:tab/>
      </w:r>
      <w:r w:rsidR="005F54B8" w:rsidRPr="00592031">
        <w:rPr>
          <w:rFonts w:ascii="Arial" w:hAnsi="Arial" w:cs="Arial"/>
          <w:b/>
          <w:bCs/>
        </w:rPr>
        <w:t>Grading Scale:</w:t>
      </w:r>
      <w:r w:rsidR="005F54B8" w:rsidRPr="00592031">
        <w:rPr>
          <w:rFonts w:ascii="Arial" w:hAnsi="Arial" w:cs="Arial"/>
        </w:rPr>
        <w:t xml:space="preserve">     </w:t>
      </w:r>
      <w:r w:rsidR="005F54B8" w:rsidRPr="00592031">
        <w:rPr>
          <w:rFonts w:ascii="Arial" w:hAnsi="Arial" w:cs="Arial"/>
        </w:rPr>
        <w:tab/>
        <w:t xml:space="preserve">           9</w:t>
      </w:r>
      <w:r w:rsidR="009A6C2B">
        <w:rPr>
          <w:rFonts w:ascii="Arial" w:hAnsi="Arial" w:cs="Arial"/>
        </w:rPr>
        <w:t>2</w:t>
      </w:r>
      <w:r w:rsidR="005F54B8" w:rsidRPr="00592031">
        <w:rPr>
          <w:rFonts w:ascii="Arial" w:hAnsi="Arial" w:cs="Arial"/>
        </w:rPr>
        <w:t>-100    A</w:t>
      </w:r>
    </w:p>
    <w:p w:rsidR="005F54B8" w:rsidRPr="00592031" w:rsidRDefault="00482E3C" w:rsidP="005F54B8">
      <w:pPr>
        <w:ind w:left="2160" w:firstLine="720"/>
        <w:rPr>
          <w:rFonts w:ascii="Arial" w:hAnsi="Arial" w:cs="Arial"/>
        </w:rPr>
      </w:pPr>
      <w:r w:rsidRPr="00592031">
        <w:rPr>
          <w:rFonts w:ascii="Arial" w:hAnsi="Arial" w:cs="Arial"/>
        </w:rPr>
        <w:tab/>
      </w:r>
      <w:r w:rsidR="009A6C2B">
        <w:rPr>
          <w:rFonts w:ascii="Arial" w:hAnsi="Arial" w:cs="Arial"/>
        </w:rPr>
        <w:t>84-91</w:t>
      </w:r>
      <w:r w:rsidR="005F54B8" w:rsidRPr="00592031">
        <w:rPr>
          <w:rFonts w:ascii="Arial" w:hAnsi="Arial" w:cs="Arial"/>
        </w:rPr>
        <w:t xml:space="preserve">      B</w:t>
      </w:r>
    </w:p>
    <w:p w:rsidR="005F54B8" w:rsidRPr="00592031" w:rsidRDefault="00482E3C" w:rsidP="005F54B8">
      <w:pPr>
        <w:ind w:left="2880"/>
        <w:rPr>
          <w:rFonts w:ascii="Arial" w:hAnsi="Arial" w:cs="Arial"/>
        </w:rPr>
      </w:pPr>
      <w:r w:rsidRPr="00592031">
        <w:rPr>
          <w:rFonts w:ascii="Arial" w:hAnsi="Arial" w:cs="Arial"/>
        </w:rPr>
        <w:tab/>
      </w:r>
      <w:r w:rsidR="009A6C2B">
        <w:rPr>
          <w:rFonts w:ascii="Arial" w:hAnsi="Arial" w:cs="Arial"/>
        </w:rPr>
        <w:t>76-83</w:t>
      </w:r>
      <w:r w:rsidR="005F54B8" w:rsidRPr="00592031">
        <w:rPr>
          <w:rFonts w:ascii="Arial" w:hAnsi="Arial" w:cs="Arial"/>
        </w:rPr>
        <w:t xml:space="preserve">      C                                                       </w:t>
      </w:r>
      <w:r w:rsidRPr="00592031">
        <w:rPr>
          <w:rFonts w:ascii="Arial" w:hAnsi="Arial" w:cs="Arial"/>
        </w:rPr>
        <w:t xml:space="preserve">                         </w:t>
      </w:r>
      <w:r w:rsidRPr="00592031">
        <w:rPr>
          <w:rFonts w:ascii="Arial" w:hAnsi="Arial" w:cs="Arial"/>
        </w:rPr>
        <w:tab/>
      </w:r>
      <w:r w:rsidR="009A6C2B">
        <w:rPr>
          <w:rFonts w:ascii="Arial" w:hAnsi="Arial" w:cs="Arial"/>
        </w:rPr>
        <w:t>68-75</w:t>
      </w:r>
      <w:r w:rsidR="005F54B8" w:rsidRPr="00592031">
        <w:rPr>
          <w:rFonts w:ascii="Arial" w:hAnsi="Arial" w:cs="Arial"/>
        </w:rPr>
        <w:t xml:space="preserve">      D</w:t>
      </w:r>
    </w:p>
    <w:p w:rsidR="005F54B8" w:rsidRPr="00592031" w:rsidRDefault="005F54B8" w:rsidP="005F54B8">
      <w:pPr>
        <w:ind w:left="2160" w:firstLine="720"/>
        <w:rPr>
          <w:rFonts w:ascii="Arial" w:hAnsi="Arial" w:cs="Arial"/>
        </w:rPr>
      </w:pPr>
      <w:r w:rsidRPr="00592031">
        <w:rPr>
          <w:rFonts w:ascii="Arial" w:hAnsi="Arial" w:cs="Arial"/>
        </w:rPr>
        <w:t xml:space="preserve"> </w:t>
      </w:r>
      <w:r w:rsidR="00482E3C" w:rsidRPr="00592031">
        <w:rPr>
          <w:rFonts w:ascii="Arial" w:hAnsi="Arial" w:cs="Arial"/>
        </w:rPr>
        <w:tab/>
        <w:t xml:space="preserve"> </w:t>
      </w:r>
      <w:r w:rsidRPr="00592031">
        <w:rPr>
          <w:rFonts w:ascii="Arial" w:hAnsi="Arial" w:cs="Arial"/>
        </w:rPr>
        <w:t xml:space="preserve"> 0-</w:t>
      </w:r>
      <w:r w:rsidR="009A6C2B">
        <w:rPr>
          <w:rFonts w:ascii="Arial" w:hAnsi="Arial" w:cs="Arial"/>
        </w:rPr>
        <w:t>67</w:t>
      </w:r>
      <w:r w:rsidRPr="00592031">
        <w:rPr>
          <w:rFonts w:ascii="Arial" w:hAnsi="Arial" w:cs="Arial"/>
        </w:rPr>
        <w:t xml:space="preserve">      F</w:t>
      </w:r>
    </w:p>
    <w:p w:rsidR="005F54B8" w:rsidRPr="00592031" w:rsidRDefault="005F54B8" w:rsidP="005F54B8">
      <w:pPr>
        <w:jc w:val="both"/>
        <w:rPr>
          <w:rFonts w:ascii="Arial" w:hAnsi="Arial" w:cs="Arial"/>
          <w:b/>
          <w:bCs/>
          <w:u w:val="single"/>
        </w:rPr>
      </w:pPr>
    </w:p>
    <w:p w:rsidR="004A1562" w:rsidRPr="00592031" w:rsidRDefault="005F54B8" w:rsidP="008057C1">
      <w:pPr>
        <w:jc w:val="both"/>
        <w:rPr>
          <w:rFonts w:ascii="Arial" w:hAnsi="Arial" w:cs="Arial"/>
          <w:b/>
          <w:i/>
          <w:u w:val="single"/>
        </w:rPr>
      </w:pPr>
      <w:r w:rsidRPr="00592031">
        <w:rPr>
          <w:rFonts w:ascii="Arial" w:hAnsi="Arial" w:cs="Arial"/>
          <w:b/>
        </w:rPr>
        <w:t xml:space="preserve"> </w:t>
      </w:r>
      <w:r w:rsidR="004A1562" w:rsidRPr="00592031">
        <w:rPr>
          <w:rFonts w:ascii="Arial" w:hAnsi="Arial" w:cs="Arial"/>
          <w:b/>
          <w:u w:val="single"/>
        </w:rPr>
        <w:t>Assignments</w:t>
      </w:r>
      <w:r w:rsidR="001225BF" w:rsidRPr="00592031">
        <w:rPr>
          <w:rFonts w:ascii="Arial" w:hAnsi="Arial" w:cs="Arial"/>
          <w:b/>
          <w:u w:val="single"/>
        </w:rPr>
        <w:t>:</w:t>
      </w:r>
    </w:p>
    <w:p w:rsidR="0052483E" w:rsidRDefault="0052483E" w:rsidP="004A1562">
      <w:pPr>
        <w:ind w:left="2160" w:hanging="1440"/>
        <w:rPr>
          <w:rFonts w:ascii="Arial" w:hAnsi="Arial" w:cs="Arial"/>
          <w:b/>
          <w:i/>
        </w:rPr>
      </w:pPr>
    </w:p>
    <w:p w:rsidR="004A1562" w:rsidRPr="0052483E" w:rsidRDefault="004A1562" w:rsidP="0052483E">
      <w:pPr>
        <w:rPr>
          <w:rFonts w:ascii="Arial" w:hAnsi="Arial" w:cs="Arial"/>
          <w:b/>
        </w:rPr>
      </w:pPr>
      <w:r w:rsidRPr="00592031">
        <w:rPr>
          <w:rFonts w:ascii="Arial" w:hAnsi="Arial" w:cs="Arial"/>
          <w:b/>
        </w:rPr>
        <w:t>Class Participation:</w:t>
      </w:r>
      <w:r w:rsidR="0052483E">
        <w:rPr>
          <w:rFonts w:ascii="Arial" w:hAnsi="Arial" w:cs="Arial"/>
        </w:rPr>
        <w:t xml:space="preserve">  Students are expected to complete all course work.</w:t>
      </w:r>
    </w:p>
    <w:p w:rsidR="0052483E" w:rsidRDefault="0052483E" w:rsidP="004A1562">
      <w:pPr>
        <w:ind w:left="2160" w:hanging="1440"/>
        <w:rPr>
          <w:rFonts w:ascii="Arial" w:hAnsi="Arial" w:cs="Arial"/>
          <w:b/>
        </w:rPr>
      </w:pPr>
    </w:p>
    <w:p w:rsidR="004A1562" w:rsidRPr="00592031" w:rsidRDefault="004A1562" w:rsidP="0052483E">
      <w:pPr>
        <w:rPr>
          <w:rFonts w:ascii="Arial" w:hAnsi="Arial" w:cs="Arial"/>
        </w:rPr>
      </w:pPr>
      <w:r w:rsidRPr="00592031">
        <w:rPr>
          <w:rFonts w:ascii="Arial" w:hAnsi="Arial" w:cs="Arial"/>
          <w:b/>
        </w:rPr>
        <w:t>Discussion</w:t>
      </w:r>
      <w:r w:rsidR="0052483E">
        <w:rPr>
          <w:rFonts w:ascii="Arial" w:hAnsi="Arial" w:cs="Arial"/>
        </w:rPr>
        <w:t xml:space="preserve"> </w:t>
      </w:r>
      <w:r w:rsidRPr="00592031">
        <w:rPr>
          <w:rFonts w:ascii="Arial" w:hAnsi="Arial" w:cs="Arial"/>
          <w:b/>
        </w:rPr>
        <w:t>Board</w:t>
      </w:r>
      <w:r w:rsidR="0052483E">
        <w:rPr>
          <w:rFonts w:ascii="Arial" w:hAnsi="Arial" w:cs="Arial"/>
          <w:b/>
        </w:rPr>
        <w:t xml:space="preserve">s:  </w:t>
      </w:r>
      <w:r w:rsidRPr="00592031">
        <w:rPr>
          <w:rFonts w:ascii="Arial" w:hAnsi="Arial" w:cs="Arial"/>
        </w:rPr>
        <w:t xml:space="preserve">All students will participate in </w:t>
      </w:r>
      <w:r w:rsidR="00CE6519" w:rsidRPr="00592031">
        <w:rPr>
          <w:rFonts w:ascii="Arial" w:hAnsi="Arial" w:cs="Arial"/>
        </w:rPr>
        <w:t xml:space="preserve">discussions </w:t>
      </w:r>
      <w:r w:rsidRPr="00592031">
        <w:rPr>
          <w:rFonts w:ascii="Arial" w:hAnsi="Arial" w:cs="Arial"/>
        </w:rPr>
        <w:t>posts</w:t>
      </w:r>
      <w:r w:rsidR="0052483E">
        <w:rPr>
          <w:rFonts w:ascii="Arial" w:hAnsi="Arial" w:cs="Arial"/>
        </w:rPr>
        <w:t xml:space="preserve"> </w:t>
      </w:r>
      <w:r w:rsidR="00CC45F4">
        <w:rPr>
          <w:rFonts w:ascii="Arial" w:hAnsi="Arial" w:cs="Arial"/>
        </w:rPr>
        <w:t>throughout the semester</w:t>
      </w:r>
      <w:r w:rsidRPr="00592031">
        <w:rPr>
          <w:rFonts w:ascii="Arial" w:hAnsi="Arial" w:cs="Arial"/>
        </w:rPr>
        <w:t>.  You are encouraged (required) to ask questions of each other and comment on all posts.</w:t>
      </w:r>
      <w:r w:rsidR="001225BF" w:rsidRPr="00592031">
        <w:rPr>
          <w:rFonts w:ascii="Arial" w:hAnsi="Arial" w:cs="Arial"/>
        </w:rPr>
        <w:t xml:space="preserve">  Comments should be engaging, relevant, and expand on learning of material.  </w:t>
      </w:r>
      <w:r w:rsidR="00CC45F4">
        <w:rPr>
          <w:rFonts w:ascii="Arial" w:hAnsi="Arial" w:cs="Arial"/>
        </w:rPr>
        <w:t xml:space="preserve">Each Discussion Board will be worth 15 points.  </w:t>
      </w:r>
      <w:r w:rsidR="00EB4499" w:rsidRPr="00592031">
        <w:rPr>
          <w:rFonts w:ascii="Arial" w:hAnsi="Arial" w:cs="Arial"/>
        </w:rPr>
        <w:t xml:space="preserve">Discussions and posts will be available from </w:t>
      </w:r>
      <w:r w:rsidR="00EB4499" w:rsidRPr="00592031">
        <w:rPr>
          <w:rFonts w:ascii="Arial" w:hAnsi="Arial" w:cs="Arial"/>
          <w:b/>
        </w:rPr>
        <w:t>12:00 am on Monday through 11:</w:t>
      </w:r>
      <w:r w:rsidR="001225BF" w:rsidRPr="00592031">
        <w:rPr>
          <w:rFonts w:ascii="Arial" w:hAnsi="Arial" w:cs="Arial"/>
          <w:b/>
        </w:rPr>
        <w:t>30</w:t>
      </w:r>
      <w:r w:rsidR="00EB4499" w:rsidRPr="00592031">
        <w:rPr>
          <w:rFonts w:ascii="Arial" w:hAnsi="Arial" w:cs="Arial"/>
          <w:b/>
        </w:rPr>
        <w:t xml:space="preserve"> pm on </w:t>
      </w:r>
      <w:r w:rsidR="00CC45F4">
        <w:rPr>
          <w:rFonts w:ascii="Arial" w:hAnsi="Arial" w:cs="Arial"/>
          <w:b/>
        </w:rPr>
        <w:t>Friday.</w:t>
      </w:r>
    </w:p>
    <w:p w:rsidR="004A1562" w:rsidRPr="00592031" w:rsidRDefault="004A1562" w:rsidP="004A1562">
      <w:pPr>
        <w:ind w:firstLine="720"/>
        <w:rPr>
          <w:rFonts w:ascii="Arial" w:hAnsi="Arial" w:cs="Arial"/>
          <w:b/>
        </w:rPr>
      </w:pPr>
    </w:p>
    <w:p w:rsidR="004A1562" w:rsidRPr="00592031" w:rsidRDefault="004A1562" w:rsidP="004A1562">
      <w:pPr>
        <w:ind w:left="2880" w:hanging="2160"/>
        <w:rPr>
          <w:rFonts w:ascii="Arial" w:hAnsi="Arial" w:cs="Arial"/>
          <w:b/>
        </w:rPr>
      </w:pPr>
    </w:p>
    <w:p w:rsidR="00EB4499" w:rsidRDefault="0052483E" w:rsidP="0052483E">
      <w:pPr>
        <w:rPr>
          <w:rFonts w:ascii="Arial" w:hAnsi="Arial" w:cs="Arial"/>
        </w:rPr>
      </w:pPr>
      <w:r>
        <w:rPr>
          <w:rFonts w:ascii="Arial" w:hAnsi="Arial" w:cs="Arial"/>
          <w:b/>
        </w:rPr>
        <w:t xml:space="preserve">Case Studies:  </w:t>
      </w:r>
      <w:r w:rsidR="004A1562" w:rsidRPr="00592031">
        <w:rPr>
          <w:rFonts w:ascii="Arial" w:hAnsi="Arial" w:cs="Arial"/>
        </w:rPr>
        <w:t>All students will par</w:t>
      </w:r>
      <w:r w:rsidR="00CE57B5" w:rsidRPr="00592031">
        <w:rPr>
          <w:rFonts w:ascii="Arial" w:hAnsi="Arial" w:cs="Arial"/>
        </w:rPr>
        <w:t xml:space="preserve">ticipate in </w:t>
      </w:r>
      <w:r w:rsidR="00CC45F4">
        <w:rPr>
          <w:rFonts w:ascii="Arial" w:hAnsi="Arial" w:cs="Arial"/>
        </w:rPr>
        <w:t>Case Studies (Individual and Group) throughout the semester.  Case Studies will be worth a total of 25 points.</w:t>
      </w:r>
    </w:p>
    <w:p w:rsidR="002C1734" w:rsidRDefault="002C1734" w:rsidP="004A1562">
      <w:pPr>
        <w:ind w:left="2880" w:hanging="2160"/>
        <w:rPr>
          <w:rFonts w:ascii="Arial" w:hAnsi="Arial" w:cs="Arial"/>
        </w:rPr>
      </w:pPr>
    </w:p>
    <w:p w:rsidR="002C1734" w:rsidRDefault="002C1734" w:rsidP="0052483E">
      <w:pPr>
        <w:rPr>
          <w:rFonts w:ascii="Arial" w:hAnsi="Arial" w:cs="Arial"/>
        </w:rPr>
      </w:pPr>
      <w:r w:rsidRPr="002C1734">
        <w:rPr>
          <w:rFonts w:ascii="Arial" w:hAnsi="Arial" w:cs="Arial"/>
          <w:b/>
        </w:rPr>
        <w:t>Assignments</w:t>
      </w:r>
      <w:r w:rsidR="0052483E">
        <w:rPr>
          <w:rFonts w:ascii="Arial" w:hAnsi="Arial" w:cs="Arial"/>
        </w:rPr>
        <w:t xml:space="preserve">:  </w:t>
      </w:r>
      <w:r>
        <w:rPr>
          <w:rFonts w:ascii="Arial" w:hAnsi="Arial" w:cs="Arial"/>
        </w:rPr>
        <w:t>There will be various assignments throughout the modules to help promote learning and understanding of concepts presented.  These assignments will vary in points from 5-15 points.</w:t>
      </w:r>
    </w:p>
    <w:p w:rsidR="00AA6FAB" w:rsidRDefault="00AA6FAB" w:rsidP="004A1562">
      <w:pPr>
        <w:ind w:left="2880" w:hanging="2160"/>
        <w:rPr>
          <w:rFonts w:ascii="Arial" w:hAnsi="Arial" w:cs="Arial"/>
        </w:rPr>
      </w:pPr>
    </w:p>
    <w:p w:rsidR="00AA6FAB" w:rsidRPr="00592031" w:rsidRDefault="00AA6FAB" w:rsidP="0052483E">
      <w:pPr>
        <w:rPr>
          <w:rFonts w:ascii="Arial" w:hAnsi="Arial" w:cs="Arial"/>
        </w:rPr>
      </w:pPr>
      <w:r w:rsidRPr="00592031">
        <w:rPr>
          <w:rFonts w:ascii="Arial" w:hAnsi="Arial" w:cs="Arial"/>
          <w:b/>
        </w:rPr>
        <w:lastRenderedPageBreak/>
        <w:t>Exams:</w:t>
      </w:r>
      <w:r w:rsidRPr="00592031">
        <w:rPr>
          <w:rFonts w:ascii="Arial" w:hAnsi="Arial" w:cs="Arial"/>
          <w:b/>
        </w:rPr>
        <w:tab/>
      </w:r>
      <w:r w:rsidRPr="00592031">
        <w:rPr>
          <w:rFonts w:ascii="Arial" w:hAnsi="Arial" w:cs="Arial"/>
        </w:rPr>
        <w:t>All students will complete 4 online exams</w:t>
      </w:r>
      <w:r w:rsidR="00D95080">
        <w:rPr>
          <w:rFonts w:ascii="Arial" w:hAnsi="Arial" w:cs="Arial"/>
        </w:rPr>
        <w:t>, plus the Midterm and Final Exam</w:t>
      </w:r>
      <w:r w:rsidRPr="00592031">
        <w:rPr>
          <w:rFonts w:ascii="Arial" w:hAnsi="Arial" w:cs="Arial"/>
        </w:rPr>
        <w:t xml:space="preserve">.  Exams will be opened on </w:t>
      </w:r>
      <w:r w:rsidRPr="00592031">
        <w:rPr>
          <w:rFonts w:ascii="Arial" w:hAnsi="Arial" w:cs="Arial"/>
          <w:b/>
        </w:rPr>
        <w:t>12:01 a.m. on T</w:t>
      </w:r>
      <w:r w:rsidR="00D95080">
        <w:rPr>
          <w:rFonts w:ascii="Arial" w:hAnsi="Arial" w:cs="Arial"/>
          <w:b/>
        </w:rPr>
        <w:t>hursday</w:t>
      </w:r>
      <w:r w:rsidRPr="00592031">
        <w:rPr>
          <w:rFonts w:ascii="Arial" w:hAnsi="Arial" w:cs="Arial"/>
        </w:rPr>
        <w:t xml:space="preserve"> and will close at </w:t>
      </w:r>
      <w:r w:rsidRPr="00592031">
        <w:rPr>
          <w:rFonts w:ascii="Arial" w:hAnsi="Arial" w:cs="Arial"/>
          <w:b/>
        </w:rPr>
        <w:t xml:space="preserve">11:30 p.m. on </w:t>
      </w:r>
      <w:r w:rsidR="00D95080">
        <w:rPr>
          <w:rFonts w:ascii="Arial" w:hAnsi="Arial" w:cs="Arial"/>
          <w:b/>
        </w:rPr>
        <w:t>Saturday</w:t>
      </w:r>
      <w:r w:rsidRPr="00592031">
        <w:rPr>
          <w:rFonts w:ascii="Arial" w:hAnsi="Arial" w:cs="Arial"/>
        </w:rPr>
        <w:t xml:space="preserve"> on the following dates:</w:t>
      </w:r>
    </w:p>
    <w:p w:rsidR="00AA6FAB" w:rsidRDefault="00AA6FAB" w:rsidP="00AA6FAB">
      <w:pPr>
        <w:ind w:left="2160" w:hanging="1440"/>
        <w:rPr>
          <w:rFonts w:ascii="Arial" w:hAnsi="Arial" w:cs="Arial"/>
          <w:b/>
        </w:rPr>
      </w:pPr>
      <w:r w:rsidRPr="00592031">
        <w:rPr>
          <w:rFonts w:ascii="Arial" w:hAnsi="Arial" w:cs="Arial"/>
          <w:b/>
        </w:rPr>
        <w:tab/>
      </w:r>
      <w:r w:rsidR="00D95080">
        <w:rPr>
          <w:rFonts w:ascii="Arial" w:hAnsi="Arial" w:cs="Arial"/>
          <w:b/>
        </w:rPr>
        <w:tab/>
      </w:r>
    </w:p>
    <w:p w:rsidR="00D95080" w:rsidRDefault="00D95080" w:rsidP="0052483E">
      <w:pPr>
        <w:rPr>
          <w:rFonts w:ascii="Arial" w:hAnsi="Arial" w:cs="Arial"/>
          <w:b/>
        </w:rPr>
      </w:pPr>
      <w:r>
        <w:rPr>
          <w:rFonts w:ascii="Arial" w:hAnsi="Arial" w:cs="Arial"/>
          <w:b/>
        </w:rPr>
        <w:tab/>
      </w:r>
      <w:r>
        <w:rPr>
          <w:rFonts w:ascii="Arial" w:hAnsi="Arial" w:cs="Arial"/>
          <w:b/>
        </w:rPr>
        <w:tab/>
        <w:t>Exam 1 – opens 01/19/2017 &amp; closes 01/28/17</w:t>
      </w:r>
    </w:p>
    <w:p w:rsidR="00D95080" w:rsidRDefault="00D95080" w:rsidP="0052483E">
      <w:pPr>
        <w:rPr>
          <w:rFonts w:ascii="Arial" w:hAnsi="Arial" w:cs="Arial"/>
          <w:b/>
        </w:rPr>
      </w:pPr>
      <w:r>
        <w:rPr>
          <w:rFonts w:ascii="Arial" w:hAnsi="Arial" w:cs="Arial"/>
          <w:b/>
        </w:rPr>
        <w:tab/>
      </w:r>
      <w:r>
        <w:rPr>
          <w:rFonts w:ascii="Arial" w:hAnsi="Arial" w:cs="Arial"/>
          <w:b/>
        </w:rPr>
        <w:tab/>
        <w:t>Exam 2 – opens 02/09/17 &amp; closes 02/11/17</w:t>
      </w:r>
    </w:p>
    <w:p w:rsidR="00D95080" w:rsidRDefault="00D95080" w:rsidP="0052483E">
      <w:pPr>
        <w:rPr>
          <w:rFonts w:ascii="Arial" w:hAnsi="Arial" w:cs="Arial"/>
          <w:b/>
        </w:rPr>
      </w:pPr>
      <w:r>
        <w:rPr>
          <w:rFonts w:ascii="Arial" w:hAnsi="Arial" w:cs="Arial"/>
          <w:b/>
        </w:rPr>
        <w:tab/>
      </w:r>
      <w:r>
        <w:rPr>
          <w:rFonts w:ascii="Arial" w:hAnsi="Arial" w:cs="Arial"/>
          <w:b/>
        </w:rPr>
        <w:tab/>
        <w:t>Midterm – opens 3/2/17 &amp; closes 3/4/17</w:t>
      </w:r>
    </w:p>
    <w:p w:rsidR="00D95080" w:rsidRDefault="00D95080" w:rsidP="0052483E">
      <w:pPr>
        <w:rPr>
          <w:rFonts w:ascii="Arial" w:hAnsi="Arial" w:cs="Arial"/>
          <w:b/>
        </w:rPr>
      </w:pPr>
      <w:r>
        <w:rPr>
          <w:rFonts w:ascii="Arial" w:hAnsi="Arial" w:cs="Arial"/>
          <w:b/>
        </w:rPr>
        <w:tab/>
      </w:r>
      <w:r>
        <w:rPr>
          <w:rFonts w:ascii="Arial" w:hAnsi="Arial" w:cs="Arial"/>
          <w:b/>
        </w:rPr>
        <w:tab/>
        <w:t>Exam 3 – opens 3/16/17 &amp; closes 3/18/17</w:t>
      </w:r>
    </w:p>
    <w:p w:rsidR="002C1734" w:rsidRDefault="002C1734" w:rsidP="0052483E">
      <w:pPr>
        <w:rPr>
          <w:rFonts w:ascii="Arial" w:hAnsi="Arial" w:cs="Arial"/>
          <w:b/>
        </w:rPr>
      </w:pPr>
      <w:r>
        <w:rPr>
          <w:rFonts w:ascii="Arial" w:hAnsi="Arial" w:cs="Arial"/>
          <w:b/>
        </w:rPr>
        <w:tab/>
      </w:r>
      <w:r>
        <w:rPr>
          <w:rFonts w:ascii="Arial" w:hAnsi="Arial" w:cs="Arial"/>
          <w:b/>
        </w:rPr>
        <w:tab/>
        <w:t>Exam 4 – opens 4/13/17 &amp; closes 4/15/17</w:t>
      </w:r>
    </w:p>
    <w:p w:rsidR="002C1734" w:rsidRPr="00592031" w:rsidRDefault="002C1734" w:rsidP="0052483E">
      <w:pPr>
        <w:rPr>
          <w:rFonts w:ascii="Arial" w:hAnsi="Arial" w:cs="Arial"/>
          <w:b/>
        </w:rPr>
      </w:pPr>
      <w:r>
        <w:rPr>
          <w:rFonts w:ascii="Arial" w:hAnsi="Arial" w:cs="Arial"/>
          <w:b/>
        </w:rPr>
        <w:tab/>
      </w:r>
      <w:r>
        <w:rPr>
          <w:rFonts w:ascii="Arial" w:hAnsi="Arial" w:cs="Arial"/>
          <w:b/>
        </w:rPr>
        <w:tab/>
        <w:t>Final Exam - TBA</w:t>
      </w:r>
    </w:p>
    <w:p w:rsidR="00AA6FAB" w:rsidRPr="00592031" w:rsidRDefault="00AA6FAB" w:rsidP="0052483E">
      <w:pPr>
        <w:rPr>
          <w:rFonts w:ascii="Arial" w:hAnsi="Arial" w:cs="Arial"/>
          <w:b/>
        </w:rPr>
      </w:pPr>
      <w:r w:rsidRPr="00592031">
        <w:rPr>
          <w:rFonts w:ascii="Arial" w:hAnsi="Arial" w:cs="Arial"/>
        </w:rPr>
        <w:tab/>
      </w:r>
      <w:r w:rsidRPr="00592031">
        <w:rPr>
          <w:rFonts w:ascii="Arial" w:hAnsi="Arial" w:cs="Arial"/>
        </w:rPr>
        <w:tab/>
      </w:r>
      <w:r w:rsidRPr="00592031">
        <w:rPr>
          <w:rFonts w:ascii="Arial" w:hAnsi="Arial" w:cs="Arial"/>
        </w:rPr>
        <w:tab/>
      </w:r>
    </w:p>
    <w:p w:rsidR="00AA6FAB" w:rsidRDefault="00AA6FAB" w:rsidP="0052483E">
      <w:pPr>
        <w:rPr>
          <w:rFonts w:ascii="Arial" w:hAnsi="Arial" w:cs="Arial"/>
        </w:rPr>
      </w:pPr>
      <w:r w:rsidRPr="00592031">
        <w:rPr>
          <w:rFonts w:ascii="Arial" w:hAnsi="Arial" w:cs="Arial"/>
        </w:rPr>
        <w:t>Exams are to be the student’s own work.  Students may not work together on exams.  Cheating of any kind will result in failure of the course.  If a student misses an examination, the student will earn zero credit for the exam.  Exams will not be re-opened.</w:t>
      </w:r>
      <w:r w:rsidR="002C1734">
        <w:rPr>
          <w:rFonts w:ascii="Arial" w:hAnsi="Arial" w:cs="Arial"/>
        </w:rPr>
        <w:t xml:space="preserve">  Exams 1-4 will be worth a total of 100 points each.  The Midterm and Final Exams will be worth 150 points each.</w:t>
      </w:r>
    </w:p>
    <w:p w:rsidR="002C1734" w:rsidRPr="00592031" w:rsidRDefault="002C1734" w:rsidP="00AA6FAB">
      <w:pPr>
        <w:ind w:left="2880"/>
        <w:rPr>
          <w:rFonts w:ascii="Arial" w:hAnsi="Arial" w:cs="Arial"/>
        </w:rPr>
      </w:pPr>
    </w:p>
    <w:p w:rsidR="00450A97" w:rsidRPr="00592031" w:rsidRDefault="00450A97" w:rsidP="00CB33C5">
      <w:pPr>
        <w:spacing w:after="200" w:line="276" w:lineRule="auto"/>
        <w:rPr>
          <w:rFonts w:ascii="Arial" w:hAnsi="Arial" w:cs="Arial"/>
          <w:b/>
          <w:u w:val="single"/>
        </w:rPr>
      </w:pPr>
      <w:r w:rsidRPr="00592031">
        <w:rPr>
          <w:rFonts w:ascii="Arial" w:hAnsi="Arial" w:cs="Arial"/>
          <w:b/>
          <w:u w:val="single"/>
        </w:rPr>
        <w:t>Plagiarism Policy/Academic Honesty and Integrity:</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Exercise full academic integrity in this course.  By integrity, I mean that the work you submit will be your own, original, best, and complete work (and no one else’s work).</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Refrain from “cutting-n-pasting” from any source, with or without appropriate citation.</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Appropriately paraphrase others’ works, with appropriate and accurate citation.</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Refrain from using your own work, in whole or part, from another course, including previous attempts at this one.</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Know exactly what constitutes plagiarism, intellectual dishonesty, deceit, falsification, misrepresentation, fabrication, fraud, willful ignorance, or sloppiness in assignments.</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Know exactly what needs to be cited and how, in APA style.</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Submit assignments containing no more than 19% quoted material in the text (as measured by MS Word’s “word count” tool).  “Over quoted” assignments will earn zero credit.</w:t>
      </w:r>
    </w:p>
    <w:p w:rsidR="00450A97" w:rsidRPr="00592031" w:rsidRDefault="00450A97" w:rsidP="00450A97">
      <w:pPr>
        <w:pStyle w:val="ListParagraph"/>
        <w:numPr>
          <w:ilvl w:val="0"/>
          <w:numId w:val="14"/>
        </w:numPr>
        <w:spacing w:after="200" w:line="276" w:lineRule="auto"/>
        <w:rPr>
          <w:rFonts w:ascii="Arial" w:hAnsi="Arial" w:cs="Arial"/>
        </w:rPr>
      </w:pPr>
      <w:r w:rsidRPr="00592031">
        <w:rPr>
          <w:rFonts w:ascii="Arial" w:hAnsi="Arial" w:cs="Arial"/>
        </w:rPr>
        <w:t>Refrain from using Wikipedia or similar sites in preparing written assignments, because you recognize the questionable veracity of Wikipedia and other similar sites.  Use of such sites (cited or not) earn a 5-point deduction per occurrence in any written assignment in this course.</w:t>
      </w:r>
    </w:p>
    <w:p w:rsidR="004A1562" w:rsidRPr="00592031" w:rsidRDefault="004A1562" w:rsidP="004A1562">
      <w:pPr>
        <w:ind w:left="2160" w:hanging="1440"/>
        <w:rPr>
          <w:rFonts w:ascii="Arial" w:hAnsi="Arial" w:cs="Arial"/>
          <w:b/>
        </w:rPr>
      </w:pPr>
    </w:p>
    <w:p w:rsidR="00AE7326" w:rsidRPr="00592031" w:rsidRDefault="005F54B8" w:rsidP="00AE7326">
      <w:pPr>
        <w:jc w:val="both"/>
        <w:rPr>
          <w:rFonts w:ascii="Arial" w:hAnsi="Arial" w:cs="Arial"/>
          <w:b/>
          <w:u w:val="single"/>
        </w:rPr>
      </w:pPr>
      <w:r w:rsidRPr="00592031">
        <w:rPr>
          <w:rFonts w:ascii="Arial" w:hAnsi="Arial" w:cs="Arial"/>
        </w:rPr>
        <w:t xml:space="preserve"> </w:t>
      </w:r>
      <w:r w:rsidR="00AE7326" w:rsidRPr="00592031">
        <w:rPr>
          <w:rFonts w:ascii="Arial" w:hAnsi="Arial" w:cs="Arial"/>
          <w:b/>
          <w:u w:val="single"/>
        </w:rPr>
        <w:t>Class Participation</w:t>
      </w:r>
      <w:r w:rsidR="00DB277F" w:rsidRPr="00592031">
        <w:rPr>
          <w:rFonts w:ascii="Arial" w:hAnsi="Arial" w:cs="Arial"/>
          <w:b/>
          <w:u w:val="single"/>
        </w:rPr>
        <w:t>:</w:t>
      </w:r>
    </w:p>
    <w:p w:rsidR="00AE7326" w:rsidRPr="00592031" w:rsidRDefault="00AE7326" w:rsidP="00AE7326">
      <w:pPr>
        <w:jc w:val="both"/>
        <w:rPr>
          <w:rFonts w:ascii="Arial" w:hAnsi="Arial" w:cs="Arial"/>
        </w:rPr>
      </w:pPr>
    </w:p>
    <w:p w:rsidR="00CF7BCB" w:rsidRDefault="00AE7326" w:rsidP="00CF7BCB">
      <w:pPr>
        <w:pStyle w:val="BodyText2"/>
        <w:rPr>
          <w:rFonts w:ascii="Arial" w:hAnsi="Arial" w:cs="Arial"/>
        </w:rPr>
      </w:pPr>
      <w:r w:rsidRPr="00592031">
        <w:rPr>
          <w:rFonts w:ascii="Arial" w:hAnsi="Arial" w:cs="Arial"/>
        </w:rPr>
        <w:lastRenderedPageBreak/>
        <w:t>Class participation scores will represent the instructor’s subjective evaluation of the student’s performance in class.  It will be based mainly upon the student’s meaningful contribution to the class discussions.  Special notice will be given for disruptive behavior and disruptive behavior is prohibited.  As a result of such behavior, the student will not receive credit for class participation, deduction of one letter grade will occur and removal from class roster could occur in extreme cases.  It also should be quite obvious that one cannot be reflected in the class participation score with the instructor’s discretion.</w:t>
      </w:r>
    </w:p>
    <w:p w:rsidR="0052483E" w:rsidRPr="00592031" w:rsidRDefault="0052483E" w:rsidP="00CF7BCB">
      <w:pPr>
        <w:pStyle w:val="BodyText2"/>
        <w:rPr>
          <w:rFonts w:ascii="Arial" w:hAnsi="Arial" w:cs="Arial"/>
        </w:rPr>
      </w:pPr>
    </w:p>
    <w:p w:rsidR="00427442" w:rsidRPr="00592031" w:rsidRDefault="00427442" w:rsidP="00CF7BCB">
      <w:pPr>
        <w:jc w:val="both"/>
        <w:rPr>
          <w:rFonts w:ascii="Arial" w:hAnsi="Arial" w:cs="Arial"/>
          <w:b/>
          <w:i/>
          <w:u w:val="single"/>
        </w:rPr>
      </w:pPr>
    </w:p>
    <w:p w:rsidR="00CF7BCB" w:rsidRPr="00592031" w:rsidRDefault="00AE7326" w:rsidP="00CF7BCB">
      <w:pPr>
        <w:jc w:val="both"/>
        <w:rPr>
          <w:rFonts w:ascii="Arial" w:hAnsi="Arial" w:cs="Arial"/>
          <w:b/>
          <w:u w:val="single"/>
        </w:rPr>
      </w:pPr>
      <w:r w:rsidRPr="00592031">
        <w:rPr>
          <w:rFonts w:ascii="Arial" w:hAnsi="Arial" w:cs="Arial"/>
          <w:b/>
          <w:u w:val="single"/>
        </w:rPr>
        <w:t>Student Attendance</w:t>
      </w:r>
      <w:r w:rsidR="00DB277F" w:rsidRPr="00592031">
        <w:rPr>
          <w:rFonts w:ascii="Arial" w:hAnsi="Arial" w:cs="Arial"/>
          <w:b/>
          <w:u w:val="single"/>
        </w:rPr>
        <w:t>:</w:t>
      </w:r>
    </w:p>
    <w:p w:rsidR="00CF7BCB" w:rsidRPr="00592031" w:rsidRDefault="00CF7BCB" w:rsidP="00CF7BCB">
      <w:pPr>
        <w:jc w:val="both"/>
        <w:rPr>
          <w:rFonts w:ascii="Arial" w:hAnsi="Arial" w:cs="Arial"/>
        </w:rPr>
      </w:pPr>
    </w:p>
    <w:p w:rsidR="00AE7326" w:rsidRPr="00592031" w:rsidRDefault="00AE7326" w:rsidP="00CF7BCB">
      <w:pPr>
        <w:jc w:val="both"/>
        <w:rPr>
          <w:rFonts w:ascii="Arial" w:hAnsi="Arial" w:cs="Arial"/>
        </w:rPr>
      </w:pPr>
      <w:r w:rsidRPr="00592031">
        <w:rPr>
          <w:rFonts w:ascii="Arial" w:hAnsi="Arial" w:cs="Arial"/>
        </w:rPr>
        <w:t>In accordance with SIP-4672, the class attendanc</w:t>
      </w:r>
      <w:r w:rsidR="00CF7BCB" w:rsidRPr="00592031">
        <w:rPr>
          <w:rFonts w:ascii="Arial" w:hAnsi="Arial" w:cs="Arial"/>
        </w:rPr>
        <w:t xml:space="preserve">e policy is determined by each </w:t>
      </w:r>
      <w:r w:rsidRPr="00592031">
        <w:rPr>
          <w:rFonts w:ascii="Arial" w:hAnsi="Arial" w:cs="Arial"/>
        </w:rPr>
        <w:t xml:space="preserve">instructor and plainly stated to each student in the </w:t>
      </w:r>
      <w:r w:rsidR="00CF7BCB" w:rsidRPr="00592031">
        <w:rPr>
          <w:rFonts w:ascii="Arial" w:hAnsi="Arial" w:cs="Arial"/>
        </w:rPr>
        <w:t xml:space="preserve">course syllabus. Regular class </w:t>
      </w:r>
      <w:r w:rsidRPr="00592031">
        <w:rPr>
          <w:rFonts w:ascii="Arial" w:hAnsi="Arial" w:cs="Arial"/>
        </w:rPr>
        <w:t xml:space="preserve">attendance is </w:t>
      </w:r>
      <w:r w:rsidR="002C1734">
        <w:rPr>
          <w:rFonts w:ascii="Arial" w:hAnsi="Arial" w:cs="Arial"/>
        </w:rPr>
        <w:t>REQUIRED</w:t>
      </w:r>
      <w:r w:rsidRPr="00592031">
        <w:rPr>
          <w:rFonts w:ascii="Arial" w:hAnsi="Arial" w:cs="Arial"/>
        </w:rPr>
        <w:t xml:space="preserve"> for successful academic work. Students </w:t>
      </w:r>
      <w:r w:rsidR="00CF7BCB" w:rsidRPr="00592031">
        <w:rPr>
          <w:rFonts w:ascii="Arial" w:hAnsi="Arial" w:cs="Arial"/>
        </w:rPr>
        <w:t xml:space="preserve">who register for </w:t>
      </w:r>
      <w:r w:rsidRPr="00592031">
        <w:rPr>
          <w:rFonts w:ascii="Arial" w:hAnsi="Arial" w:cs="Arial"/>
        </w:rPr>
        <w:t xml:space="preserve">and never attend classes may be responsible for </w:t>
      </w:r>
      <w:r w:rsidR="00CF7BCB" w:rsidRPr="00592031">
        <w:rPr>
          <w:rFonts w:ascii="Arial" w:hAnsi="Arial" w:cs="Arial"/>
        </w:rPr>
        <w:t xml:space="preserve">repayment of funds for federal </w:t>
      </w:r>
      <w:r w:rsidRPr="00592031">
        <w:rPr>
          <w:rFonts w:ascii="Arial" w:hAnsi="Arial" w:cs="Arial"/>
        </w:rPr>
        <w:t>financial aid and/or Veteran’s Educational Benefits.</w:t>
      </w:r>
    </w:p>
    <w:p w:rsidR="009A04DC" w:rsidRPr="0052483E" w:rsidRDefault="005F54B8" w:rsidP="0052483E">
      <w:pPr>
        <w:jc w:val="both"/>
        <w:rPr>
          <w:rFonts w:ascii="Arial" w:hAnsi="Arial" w:cs="Arial"/>
          <w:u w:val="single"/>
        </w:rPr>
      </w:pPr>
      <w:r w:rsidRPr="00592031">
        <w:rPr>
          <w:rFonts w:ascii="Arial" w:hAnsi="Arial" w:cs="Arial"/>
        </w:rPr>
        <w:tab/>
      </w:r>
      <w:r w:rsidRPr="00592031">
        <w:rPr>
          <w:rFonts w:ascii="Arial" w:hAnsi="Arial" w:cs="Arial"/>
        </w:rPr>
        <w:tab/>
      </w:r>
      <w:r w:rsidRPr="00592031">
        <w:rPr>
          <w:rFonts w:ascii="Arial" w:hAnsi="Arial" w:cs="Arial"/>
        </w:rPr>
        <w:tab/>
        <w:t xml:space="preserve"> </w:t>
      </w:r>
    </w:p>
    <w:p w:rsidR="00AA6FAB" w:rsidRPr="00592031" w:rsidRDefault="00AA6FAB" w:rsidP="00AA6FAB">
      <w:pPr>
        <w:ind w:left="1080"/>
        <w:jc w:val="both"/>
        <w:rPr>
          <w:rFonts w:ascii="Arial" w:hAnsi="Arial" w:cs="Arial"/>
        </w:rPr>
      </w:pPr>
    </w:p>
    <w:p w:rsidR="00573D10" w:rsidRPr="00592031" w:rsidRDefault="00573D10" w:rsidP="00573D10">
      <w:pPr>
        <w:pStyle w:val="Heading8"/>
        <w:rPr>
          <w:rFonts w:ascii="Arial" w:hAnsi="Arial" w:cs="Arial"/>
          <w:i w:val="0"/>
          <w:sz w:val="24"/>
          <w:szCs w:val="24"/>
        </w:rPr>
      </w:pPr>
      <w:r w:rsidRPr="00592031">
        <w:rPr>
          <w:rFonts w:ascii="Arial" w:hAnsi="Arial" w:cs="Arial"/>
          <w:i w:val="0"/>
          <w:sz w:val="24"/>
          <w:szCs w:val="24"/>
        </w:rPr>
        <w:t>Additional Information</w:t>
      </w:r>
      <w:r w:rsidR="001225BF" w:rsidRPr="00592031">
        <w:rPr>
          <w:rFonts w:ascii="Arial" w:hAnsi="Arial" w:cs="Arial"/>
          <w:i w:val="0"/>
          <w:sz w:val="24"/>
          <w:szCs w:val="24"/>
        </w:rPr>
        <w:t>:</w:t>
      </w:r>
    </w:p>
    <w:p w:rsidR="00573D10" w:rsidRPr="00592031" w:rsidRDefault="00573D10" w:rsidP="00573D10">
      <w:pPr>
        <w:rPr>
          <w:rFonts w:ascii="Arial" w:hAnsi="Arial" w:cs="Arial"/>
        </w:rPr>
      </w:pPr>
    </w:p>
    <w:p w:rsidR="00F9515D" w:rsidRPr="00592031" w:rsidRDefault="00573D10" w:rsidP="00F9515D">
      <w:pPr>
        <w:ind w:left="5760" w:hanging="5760"/>
        <w:jc w:val="both"/>
        <w:rPr>
          <w:rFonts w:ascii="Arial" w:hAnsi="Arial" w:cs="Arial"/>
          <w:b/>
        </w:rPr>
      </w:pPr>
      <w:r w:rsidRPr="00592031">
        <w:rPr>
          <w:rFonts w:ascii="Arial" w:hAnsi="Arial" w:cs="Arial"/>
          <w:b/>
        </w:rPr>
        <w:t>Instructor and Course Evaluation</w:t>
      </w:r>
      <w:r w:rsidR="00DB277F" w:rsidRPr="00592031">
        <w:rPr>
          <w:rFonts w:ascii="Arial" w:hAnsi="Arial" w:cs="Arial"/>
          <w:b/>
        </w:rPr>
        <w:t>:</w:t>
      </w:r>
      <w:r w:rsidR="00F9515D" w:rsidRPr="00592031">
        <w:rPr>
          <w:rFonts w:ascii="Arial" w:hAnsi="Arial" w:cs="Arial"/>
          <w:b/>
        </w:rPr>
        <w:tab/>
      </w:r>
      <w:r w:rsidR="00F9515D" w:rsidRPr="00592031">
        <w:rPr>
          <w:rFonts w:ascii="Arial" w:hAnsi="Arial" w:cs="Arial"/>
          <w:b/>
        </w:rPr>
        <w:tab/>
      </w:r>
      <w:r w:rsidR="00F9515D" w:rsidRPr="00592031">
        <w:rPr>
          <w:rFonts w:ascii="Arial" w:hAnsi="Arial" w:cs="Arial"/>
          <w:b/>
        </w:rPr>
        <w:tab/>
      </w:r>
    </w:p>
    <w:p w:rsidR="00573D10" w:rsidRDefault="00573D10" w:rsidP="0052483E">
      <w:pPr>
        <w:ind w:left="5760" w:hanging="5760"/>
        <w:jc w:val="both"/>
        <w:rPr>
          <w:rFonts w:ascii="Arial" w:hAnsi="Arial" w:cs="Arial"/>
        </w:rPr>
      </w:pPr>
      <w:r w:rsidRPr="00592031">
        <w:rPr>
          <w:rFonts w:ascii="Arial" w:hAnsi="Arial" w:cs="Arial"/>
        </w:rPr>
        <w:t>At the end of the semester, online evaluations will be open to the students</w:t>
      </w:r>
      <w:r w:rsidR="00F9515D" w:rsidRPr="00592031">
        <w:rPr>
          <w:rFonts w:ascii="Arial" w:hAnsi="Arial" w:cs="Arial"/>
        </w:rPr>
        <w:t xml:space="preserve">. </w:t>
      </w:r>
    </w:p>
    <w:p w:rsidR="0052483E" w:rsidRPr="00592031" w:rsidRDefault="0052483E" w:rsidP="0052483E">
      <w:pPr>
        <w:ind w:left="5760" w:hanging="5760"/>
        <w:jc w:val="both"/>
        <w:rPr>
          <w:rFonts w:ascii="Arial" w:hAnsi="Arial" w:cs="Arial"/>
          <w:b/>
        </w:rPr>
      </w:pPr>
    </w:p>
    <w:p w:rsidR="0052483E" w:rsidRPr="0052483E" w:rsidRDefault="0052483E" w:rsidP="0052483E">
      <w:pPr>
        <w:jc w:val="both"/>
        <w:rPr>
          <w:rFonts w:ascii="Arial" w:hAnsi="Arial" w:cs="Arial"/>
          <w:b/>
        </w:rPr>
      </w:pPr>
      <w:r w:rsidRPr="0052483E">
        <w:rPr>
          <w:rFonts w:ascii="Arial" w:hAnsi="Arial" w:cs="Arial"/>
          <w:b/>
        </w:rPr>
        <w:t>Disability Services</w:t>
      </w:r>
    </w:p>
    <w:p w:rsidR="0052483E" w:rsidRPr="0052483E" w:rsidRDefault="0052483E" w:rsidP="0052483E">
      <w:pPr>
        <w:jc w:val="both"/>
        <w:rPr>
          <w:rFonts w:ascii="Arial" w:hAnsi="Arial" w:cs="Arial"/>
        </w:rPr>
      </w:pPr>
      <w:r w:rsidRPr="0052483E">
        <w:rPr>
          <w:rFonts w:ascii="Arial" w:hAnsi="Arial" w:cs="Arial"/>
        </w:rPr>
        <w:t>Reasonable and effective academic accommodations are provided on an individual basis and are based upon appropriate documentation of the disability and the significant functional limitations associated with the disability. Students having accommodation needs must:</w:t>
      </w:r>
    </w:p>
    <w:p w:rsidR="0052483E" w:rsidRPr="0052483E" w:rsidRDefault="0052483E" w:rsidP="0052483E">
      <w:pPr>
        <w:jc w:val="both"/>
        <w:rPr>
          <w:rFonts w:ascii="Arial" w:hAnsi="Arial" w:cs="Arial"/>
        </w:rPr>
      </w:pPr>
      <w:r w:rsidRPr="0052483E">
        <w:rPr>
          <w:rFonts w:ascii="Arial" w:hAnsi="Arial" w:cs="Arial"/>
        </w:rPr>
        <w:tab/>
        <w:t>• schedule an initial interview with the Office of Disability Services</w:t>
      </w:r>
    </w:p>
    <w:p w:rsidR="0052483E" w:rsidRPr="0052483E" w:rsidRDefault="0052483E" w:rsidP="0052483E">
      <w:pPr>
        <w:jc w:val="both"/>
        <w:rPr>
          <w:rFonts w:ascii="Arial" w:hAnsi="Arial" w:cs="Arial"/>
        </w:rPr>
      </w:pPr>
      <w:r w:rsidRPr="0052483E">
        <w:rPr>
          <w:rFonts w:ascii="Arial" w:hAnsi="Arial" w:cs="Arial"/>
        </w:rPr>
        <w:tab/>
        <w:t>• provide written documentation of disability from an appropriate professional licensed to diagnose such disability</w:t>
      </w:r>
    </w:p>
    <w:p w:rsidR="0052483E" w:rsidRPr="0052483E" w:rsidRDefault="0052483E" w:rsidP="0052483E">
      <w:pPr>
        <w:jc w:val="both"/>
        <w:rPr>
          <w:rFonts w:ascii="Arial" w:hAnsi="Arial" w:cs="Arial"/>
        </w:rPr>
      </w:pPr>
      <w:r w:rsidRPr="0052483E">
        <w:rPr>
          <w:rFonts w:ascii="Arial" w:hAnsi="Arial" w:cs="Arial"/>
        </w:rPr>
        <w:tab/>
        <w:t xml:space="preserve">• </w:t>
      </w:r>
      <w:proofErr w:type="gramStart"/>
      <w:r w:rsidRPr="0052483E">
        <w:rPr>
          <w:rFonts w:ascii="Arial" w:hAnsi="Arial" w:cs="Arial"/>
        </w:rPr>
        <w:t>request</w:t>
      </w:r>
      <w:proofErr w:type="gramEnd"/>
      <w:r w:rsidRPr="0052483E">
        <w:rPr>
          <w:rFonts w:ascii="Arial" w:hAnsi="Arial" w:cs="Arial"/>
        </w:rPr>
        <w:t xml:space="preserve"> services on an academic term basis</w:t>
      </w:r>
    </w:p>
    <w:p w:rsidR="0052483E" w:rsidRPr="0052483E" w:rsidRDefault="0052483E" w:rsidP="0052483E">
      <w:pPr>
        <w:jc w:val="both"/>
        <w:rPr>
          <w:rFonts w:ascii="Arial" w:hAnsi="Arial" w:cs="Arial"/>
        </w:rPr>
      </w:pPr>
      <w:r w:rsidRPr="0052483E">
        <w:rPr>
          <w:rFonts w:ascii="Arial" w:hAnsi="Arial" w:cs="Arial"/>
        </w:rPr>
        <w:t>This process of providing disability-related services follows guidelines of the Americans with Disabilities Act (ADA) and Section 504 of the Rehabilitation Act of 1973 and is designed to assure that reasonable accommodations are provided to all qualified students in a timely manner. Please contact the Office of Disability Services at 304-896-7315 for further information.</w:t>
      </w:r>
    </w:p>
    <w:p w:rsidR="0052483E" w:rsidRPr="0052483E" w:rsidRDefault="0052483E" w:rsidP="0052483E">
      <w:pPr>
        <w:jc w:val="both"/>
        <w:rPr>
          <w:rFonts w:ascii="Arial" w:hAnsi="Arial" w:cs="Arial"/>
          <w:b/>
          <w:bCs/>
        </w:rPr>
      </w:pPr>
    </w:p>
    <w:p w:rsidR="0052483E" w:rsidRPr="0052483E" w:rsidRDefault="0052483E" w:rsidP="0052483E">
      <w:pPr>
        <w:jc w:val="both"/>
        <w:rPr>
          <w:rFonts w:ascii="Arial" w:hAnsi="Arial" w:cs="Arial"/>
          <w:b/>
          <w:bCs/>
        </w:rPr>
      </w:pPr>
      <w:r w:rsidRPr="0052483E">
        <w:rPr>
          <w:rFonts w:ascii="Arial" w:hAnsi="Arial" w:cs="Arial"/>
          <w:b/>
          <w:bCs/>
        </w:rPr>
        <w:t>Academic Integrity (Policy SCP-4710)</w:t>
      </w:r>
    </w:p>
    <w:p w:rsidR="0052483E" w:rsidRPr="0052483E" w:rsidRDefault="0052483E" w:rsidP="0052483E">
      <w:pPr>
        <w:jc w:val="both"/>
        <w:rPr>
          <w:rFonts w:ascii="Arial" w:hAnsi="Arial" w:cs="Arial"/>
          <w:bCs/>
        </w:rPr>
      </w:pPr>
      <w:r w:rsidRPr="0052483E">
        <w:rPr>
          <w:rFonts w:ascii="Arial" w:hAnsi="Arial" w:cs="Arial"/>
          <w:bCs/>
        </w:rPr>
        <w:t xml:space="preserve">Please refer to the academic integrity policy that outlines </w:t>
      </w:r>
      <w:proofErr w:type="spellStart"/>
      <w:r w:rsidRPr="0052483E">
        <w:rPr>
          <w:rFonts w:ascii="Arial" w:hAnsi="Arial" w:cs="Arial"/>
          <w:bCs/>
        </w:rPr>
        <w:t>Southern’s</w:t>
      </w:r>
      <w:proofErr w:type="spellEnd"/>
      <w:r w:rsidRPr="0052483E">
        <w:rPr>
          <w:rFonts w:ascii="Arial" w:hAnsi="Arial" w:cs="Arial"/>
          <w:bCs/>
        </w:rPr>
        <w:t xml:space="preserve"> expectation for academic integrity and academic dishonesty. </w:t>
      </w:r>
    </w:p>
    <w:p w:rsidR="0052483E" w:rsidRPr="0052483E" w:rsidRDefault="00E54788" w:rsidP="0052483E">
      <w:pPr>
        <w:jc w:val="both"/>
        <w:rPr>
          <w:rFonts w:ascii="Arial" w:hAnsi="Arial" w:cs="Arial"/>
          <w:b/>
          <w:bCs/>
        </w:rPr>
      </w:pPr>
      <w:hyperlink r:id="rId9" w:history="1">
        <w:r w:rsidR="0052483E" w:rsidRPr="0052483E">
          <w:rPr>
            <w:rStyle w:val="Hyperlink"/>
            <w:rFonts w:ascii="Arial" w:hAnsi="Arial" w:cs="Arial"/>
            <w:b/>
            <w:bCs/>
          </w:rPr>
          <w:t>http://www.southernwv.edu/administration/policies</w:t>
        </w:r>
      </w:hyperlink>
    </w:p>
    <w:p w:rsidR="0052483E" w:rsidRPr="0052483E" w:rsidRDefault="0052483E" w:rsidP="0052483E">
      <w:pPr>
        <w:jc w:val="both"/>
        <w:rPr>
          <w:rFonts w:ascii="Arial" w:hAnsi="Arial" w:cs="Arial"/>
          <w:b/>
          <w:bCs/>
        </w:rPr>
      </w:pPr>
    </w:p>
    <w:p w:rsidR="0052483E" w:rsidRPr="0052483E" w:rsidRDefault="0052483E" w:rsidP="0052483E">
      <w:pPr>
        <w:jc w:val="both"/>
        <w:rPr>
          <w:rFonts w:ascii="Arial" w:hAnsi="Arial" w:cs="Arial"/>
          <w:b/>
          <w:bCs/>
        </w:rPr>
      </w:pPr>
    </w:p>
    <w:p w:rsidR="0052483E" w:rsidRPr="0052483E" w:rsidRDefault="0052483E" w:rsidP="0052483E">
      <w:pPr>
        <w:jc w:val="both"/>
        <w:rPr>
          <w:rFonts w:ascii="Arial" w:hAnsi="Arial" w:cs="Arial"/>
          <w:b/>
          <w:bCs/>
        </w:rPr>
      </w:pPr>
      <w:r w:rsidRPr="0052483E">
        <w:rPr>
          <w:rFonts w:ascii="Arial" w:hAnsi="Arial" w:cs="Arial"/>
          <w:b/>
          <w:bCs/>
        </w:rPr>
        <w:t xml:space="preserve">Student Rights and </w:t>
      </w:r>
      <w:proofErr w:type="spellStart"/>
      <w:r w:rsidRPr="0052483E">
        <w:rPr>
          <w:rFonts w:ascii="Arial" w:hAnsi="Arial" w:cs="Arial"/>
          <w:b/>
          <w:bCs/>
        </w:rPr>
        <w:t>Responsiblities</w:t>
      </w:r>
      <w:proofErr w:type="spellEnd"/>
      <w:r w:rsidRPr="0052483E">
        <w:rPr>
          <w:rFonts w:ascii="Arial" w:hAnsi="Arial" w:cs="Arial"/>
          <w:b/>
          <w:bCs/>
        </w:rPr>
        <w:t xml:space="preserve"> (SCP-4770)</w:t>
      </w:r>
    </w:p>
    <w:p w:rsidR="0052483E" w:rsidRPr="0052483E" w:rsidRDefault="0052483E" w:rsidP="0052483E">
      <w:pPr>
        <w:jc w:val="both"/>
        <w:rPr>
          <w:rFonts w:ascii="Arial" w:hAnsi="Arial" w:cs="Arial"/>
          <w:bCs/>
        </w:rPr>
      </w:pPr>
      <w:r w:rsidRPr="0052483E">
        <w:rPr>
          <w:rFonts w:ascii="Arial" w:hAnsi="Arial" w:cs="Arial"/>
          <w:bCs/>
        </w:rPr>
        <w:lastRenderedPageBreak/>
        <w:t>Please refer to the student rights policy that establishes a code of conduct and prescribes penalties and proceeding to be taken in cases of violations of the policy.</w:t>
      </w:r>
    </w:p>
    <w:p w:rsidR="0052483E" w:rsidRPr="0052483E" w:rsidRDefault="00E54788" w:rsidP="0052483E">
      <w:pPr>
        <w:jc w:val="both"/>
        <w:rPr>
          <w:rFonts w:ascii="Arial" w:hAnsi="Arial" w:cs="Arial"/>
          <w:b/>
          <w:bCs/>
        </w:rPr>
      </w:pPr>
      <w:hyperlink r:id="rId10" w:history="1">
        <w:r w:rsidR="0052483E" w:rsidRPr="0052483E">
          <w:rPr>
            <w:rStyle w:val="Hyperlink"/>
            <w:rFonts w:ascii="Arial" w:hAnsi="Arial" w:cs="Arial"/>
            <w:b/>
            <w:bCs/>
          </w:rPr>
          <w:t>http://www.southernwv.edu/administration/policies</w:t>
        </w:r>
      </w:hyperlink>
    </w:p>
    <w:p w:rsidR="0052483E" w:rsidRPr="0052483E" w:rsidRDefault="0052483E" w:rsidP="0052483E">
      <w:pPr>
        <w:jc w:val="both"/>
        <w:rPr>
          <w:rFonts w:ascii="Arial" w:hAnsi="Arial" w:cs="Arial"/>
          <w:bCs/>
        </w:rPr>
      </w:pPr>
    </w:p>
    <w:p w:rsidR="0052483E" w:rsidRPr="0052483E" w:rsidRDefault="0052483E" w:rsidP="0052483E">
      <w:pPr>
        <w:jc w:val="both"/>
        <w:rPr>
          <w:rFonts w:ascii="Arial" w:hAnsi="Arial" w:cs="Arial"/>
          <w:b/>
          <w:bCs/>
        </w:rPr>
      </w:pPr>
    </w:p>
    <w:p w:rsidR="0052483E" w:rsidRPr="0052483E" w:rsidRDefault="0052483E" w:rsidP="0052483E">
      <w:pPr>
        <w:jc w:val="both"/>
        <w:rPr>
          <w:rFonts w:ascii="Arial" w:hAnsi="Arial" w:cs="Arial"/>
          <w:b/>
          <w:bCs/>
        </w:rPr>
      </w:pPr>
      <w:r w:rsidRPr="0052483E">
        <w:rPr>
          <w:rFonts w:ascii="Arial" w:hAnsi="Arial" w:cs="Arial"/>
          <w:b/>
          <w:bCs/>
        </w:rPr>
        <w:t>Information Technology Acceptable Usage (Policy SCP-7125)</w:t>
      </w:r>
    </w:p>
    <w:p w:rsidR="0052483E" w:rsidRPr="0052483E" w:rsidRDefault="0052483E" w:rsidP="0052483E">
      <w:pPr>
        <w:jc w:val="both"/>
        <w:rPr>
          <w:rFonts w:ascii="Arial" w:hAnsi="Arial" w:cs="Arial"/>
        </w:rPr>
      </w:pPr>
      <w:r w:rsidRPr="0052483E">
        <w:rPr>
          <w:rFonts w:ascii="Arial" w:hAnsi="Arial" w:cs="Arial"/>
        </w:rPr>
        <w:t>Access to technology resources is a privilege Southern West Virginia Community and Technical College grants to all college faculty, staff, and students. Access may also be granted to individuals outside the College for purposes consistent with the mission of the College, and users are responsible for complying with this policy.</w:t>
      </w:r>
    </w:p>
    <w:p w:rsidR="0052483E" w:rsidRPr="0052483E" w:rsidRDefault="0052483E" w:rsidP="0052483E">
      <w:pPr>
        <w:jc w:val="both"/>
        <w:rPr>
          <w:rFonts w:ascii="Arial" w:hAnsi="Arial" w:cs="Arial"/>
        </w:rPr>
      </w:pPr>
      <w:r w:rsidRPr="0052483E">
        <w:rPr>
          <w:rFonts w:ascii="Arial" w:hAnsi="Arial" w:cs="Arial"/>
        </w:rPr>
        <w:t xml:space="preserve">Policy SCP-7125 can be found on </w:t>
      </w:r>
      <w:proofErr w:type="spellStart"/>
      <w:r w:rsidRPr="0052483E">
        <w:rPr>
          <w:rFonts w:ascii="Arial" w:hAnsi="Arial" w:cs="Arial"/>
        </w:rPr>
        <w:t>Southern’s</w:t>
      </w:r>
      <w:proofErr w:type="spellEnd"/>
      <w:r w:rsidRPr="0052483E">
        <w:rPr>
          <w:rFonts w:ascii="Arial" w:hAnsi="Arial" w:cs="Arial"/>
        </w:rPr>
        <w:t xml:space="preserve"> website at </w:t>
      </w:r>
    </w:p>
    <w:p w:rsidR="0052483E" w:rsidRPr="0052483E" w:rsidRDefault="00E54788" w:rsidP="0052483E">
      <w:pPr>
        <w:jc w:val="both"/>
        <w:rPr>
          <w:rFonts w:ascii="Arial" w:hAnsi="Arial" w:cs="Arial"/>
          <w:b/>
          <w:bCs/>
        </w:rPr>
      </w:pPr>
      <w:hyperlink r:id="rId11" w:history="1">
        <w:r w:rsidR="0052483E" w:rsidRPr="0052483E">
          <w:rPr>
            <w:rStyle w:val="Hyperlink"/>
            <w:rFonts w:ascii="Arial" w:hAnsi="Arial" w:cs="Arial"/>
            <w:b/>
            <w:bCs/>
          </w:rPr>
          <w:t>http://www.southernwv.edu/administration/policies</w:t>
        </w:r>
      </w:hyperlink>
    </w:p>
    <w:p w:rsidR="0052483E" w:rsidRPr="0052483E" w:rsidRDefault="0052483E" w:rsidP="0052483E">
      <w:pPr>
        <w:jc w:val="both"/>
        <w:rPr>
          <w:rFonts w:ascii="Arial" w:hAnsi="Arial" w:cs="Arial"/>
        </w:rPr>
      </w:pPr>
    </w:p>
    <w:p w:rsidR="0052483E" w:rsidRPr="0052483E" w:rsidRDefault="0052483E" w:rsidP="0052483E">
      <w:pPr>
        <w:jc w:val="both"/>
        <w:rPr>
          <w:rFonts w:ascii="Arial" w:hAnsi="Arial" w:cs="Arial"/>
          <w:u w:val="single"/>
        </w:rPr>
      </w:pPr>
    </w:p>
    <w:p w:rsidR="00573D10" w:rsidRPr="00592031" w:rsidRDefault="00573D10" w:rsidP="00573D10">
      <w:pPr>
        <w:jc w:val="both"/>
        <w:rPr>
          <w:rFonts w:ascii="Arial" w:hAnsi="Arial" w:cs="Arial"/>
        </w:rPr>
      </w:pPr>
    </w:p>
    <w:p w:rsidR="00AA6FAB" w:rsidRDefault="00AA6FAB" w:rsidP="00F9515D">
      <w:pPr>
        <w:pStyle w:val="Heading9"/>
        <w:rPr>
          <w:rFonts w:ascii="Arial" w:hAnsi="Arial" w:cs="Arial"/>
        </w:rPr>
      </w:pPr>
    </w:p>
    <w:p w:rsidR="00F9515D" w:rsidRPr="00592031" w:rsidRDefault="00F9515D" w:rsidP="00F9515D">
      <w:pPr>
        <w:jc w:val="both"/>
        <w:rPr>
          <w:rFonts w:ascii="Arial" w:hAnsi="Arial" w:cs="Arial"/>
        </w:rPr>
      </w:pPr>
    </w:p>
    <w:p w:rsidR="00F9515D" w:rsidRPr="00592031" w:rsidRDefault="00573D10" w:rsidP="00F9515D">
      <w:pPr>
        <w:pStyle w:val="Heading9"/>
        <w:autoSpaceDE w:val="0"/>
        <w:autoSpaceDN w:val="0"/>
        <w:adjustRightInd w:val="0"/>
        <w:rPr>
          <w:rFonts w:ascii="Arial" w:hAnsi="Arial" w:cs="Arial"/>
          <w:bCs/>
        </w:rPr>
      </w:pPr>
      <w:r w:rsidRPr="00592031">
        <w:rPr>
          <w:rFonts w:ascii="Arial" w:hAnsi="Arial" w:cs="Arial"/>
          <w:bCs/>
        </w:rPr>
        <w:t>Inclement Weather and Emergency Situation Information</w:t>
      </w:r>
      <w:r w:rsidR="00DB277F" w:rsidRPr="00592031">
        <w:rPr>
          <w:rFonts w:ascii="Arial" w:hAnsi="Arial" w:cs="Arial"/>
          <w:bCs/>
        </w:rPr>
        <w:t>:</w:t>
      </w:r>
    </w:p>
    <w:p w:rsidR="00F9515D" w:rsidRPr="00592031" w:rsidRDefault="00F9515D" w:rsidP="00F9515D">
      <w:pPr>
        <w:pStyle w:val="Heading9"/>
        <w:autoSpaceDE w:val="0"/>
        <w:autoSpaceDN w:val="0"/>
        <w:adjustRightInd w:val="0"/>
        <w:rPr>
          <w:rFonts w:ascii="Arial" w:hAnsi="Arial" w:cs="Arial"/>
          <w:bCs/>
        </w:rPr>
      </w:pPr>
    </w:p>
    <w:p w:rsidR="00573D10" w:rsidRPr="00592031" w:rsidRDefault="00573D10" w:rsidP="00F9515D">
      <w:pPr>
        <w:pStyle w:val="Heading9"/>
        <w:autoSpaceDE w:val="0"/>
        <w:autoSpaceDN w:val="0"/>
        <w:adjustRightInd w:val="0"/>
        <w:rPr>
          <w:rFonts w:ascii="Arial" w:hAnsi="Arial" w:cs="Arial"/>
          <w:b w:val="0"/>
        </w:rPr>
      </w:pPr>
      <w:r w:rsidRPr="00592031">
        <w:rPr>
          <w:rFonts w:ascii="Arial" w:hAnsi="Arial" w:cs="Arial"/>
          <w:b w:val="0"/>
        </w:rPr>
        <w:t>It is the intent of Southern to close facilities or cancel classes only in extreme emergency situations. Closure may be for the entire institution, one or more campus locations, or a single facility. When these situations occur, students,</w:t>
      </w:r>
      <w:r w:rsidR="00F9515D" w:rsidRPr="00592031">
        <w:rPr>
          <w:rFonts w:ascii="Arial" w:hAnsi="Arial" w:cs="Arial"/>
          <w:b w:val="0"/>
        </w:rPr>
        <w:t xml:space="preserve"> </w:t>
      </w:r>
      <w:r w:rsidRPr="00592031">
        <w:rPr>
          <w:rFonts w:ascii="Arial" w:hAnsi="Arial" w:cs="Arial"/>
          <w:b w:val="0"/>
        </w:rPr>
        <w:t>employees, and the general public are encouraged to call Sothern’s weather line or listen/watch news media in the county at which their classes/events/meetings are held for cancellation information. In the event that an off-campus instructional facility (i.e. high school, vocational school, etc.) is closed, Sothern’s classes in that facility will not be held.  When classes are canceled, faculty members are required to make up lost instructional time.</w:t>
      </w:r>
    </w:p>
    <w:p w:rsidR="006236AC" w:rsidRPr="00592031" w:rsidRDefault="006236AC" w:rsidP="006236AC">
      <w:pPr>
        <w:rPr>
          <w:rFonts w:ascii="Arial" w:hAnsi="Arial" w:cs="Arial"/>
        </w:rPr>
      </w:pPr>
    </w:p>
    <w:p w:rsidR="006236AC" w:rsidRPr="00592031" w:rsidRDefault="006236AC" w:rsidP="006236AC">
      <w:pPr>
        <w:rPr>
          <w:rFonts w:ascii="Arial" w:hAnsi="Arial" w:cs="Arial"/>
        </w:rPr>
      </w:pPr>
      <w:r w:rsidRPr="00592031">
        <w:rPr>
          <w:rFonts w:ascii="Arial" w:hAnsi="Arial" w:cs="Arial"/>
        </w:rPr>
        <w:t>NOTE: Except for catastrophic, wide-area power outages (5 days or more), for which documentation can be provided upon request, deadlines are not adjusted.  If the power goes out in your neighborhood, you are responsible for finding a working computer with a working network connection in order to submit assignments on time.  PLEASE PLAN AHEAD AND EXPECT POWER OUTAGES.</w:t>
      </w:r>
    </w:p>
    <w:p w:rsidR="00573D10" w:rsidRPr="00592031" w:rsidRDefault="00573D10" w:rsidP="00573D10">
      <w:pPr>
        <w:autoSpaceDE w:val="0"/>
        <w:autoSpaceDN w:val="0"/>
        <w:adjustRightInd w:val="0"/>
        <w:ind w:left="720"/>
        <w:jc w:val="both"/>
        <w:rPr>
          <w:rFonts w:ascii="Arial" w:hAnsi="Arial" w:cs="Arial"/>
        </w:rPr>
      </w:pPr>
    </w:p>
    <w:p w:rsidR="00573D10" w:rsidRPr="00592031" w:rsidRDefault="00573D10" w:rsidP="00573D10">
      <w:pPr>
        <w:autoSpaceDE w:val="0"/>
        <w:autoSpaceDN w:val="0"/>
        <w:adjustRightInd w:val="0"/>
        <w:ind w:left="720"/>
        <w:jc w:val="both"/>
        <w:rPr>
          <w:rFonts w:ascii="Arial" w:hAnsi="Arial" w:cs="Arial"/>
          <w:b/>
          <w:i/>
        </w:rPr>
      </w:pPr>
      <w:r w:rsidRPr="00592031">
        <w:rPr>
          <w:rFonts w:ascii="Arial" w:hAnsi="Arial" w:cs="Arial"/>
          <w:b/>
          <w:bCs/>
          <w:i/>
        </w:rPr>
        <w:t xml:space="preserve">The toll free weather line numbers is: </w:t>
      </w:r>
      <w:r w:rsidRPr="00592031">
        <w:rPr>
          <w:rFonts w:ascii="Arial" w:hAnsi="Arial" w:cs="Arial"/>
          <w:b/>
          <w:i/>
        </w:rPr>
        <w:t>866.798.2821, ext. 7669</w:t>
      </w:r>
    </w:p>
    <w:p w:rsidR="00573D10" w:rsidRPr="00592031" w:rsidRDefault="00573D10" w:rsidP="00573D10">
      <w:pPr>
        <w:autoSpaceDE w:val="0"/>
        <w:autoSpaceDN w:val="0"/>
        <w:adjustRightInd w:val="0"/>
        <w:ind w:left="720"/>
        <w:jc w:val="both"/>
        <w:rPr>
          <w:rFonts w:ascii="Arial" w:hAnsi="Arial" w:cs="Arial"/>
          <w:b/>
          <w:i/>
        </w:rPr>
      </w:pPr>
    </w:p>
    <w:p w:rsidR="00573D10" w:rsidRPr="00592031" w:rsidRDefault="00573D10" w:rsidP="00573D10">
      <w:pPr>
        <w:autoSpaceDE w:val="0"/>
        <w:autoSpaceDN w:val="0"/>
        <w:adjustRightInd w:val="0"/>
        <w:ind w:left="720"/>
        <w:rPr>
          <w:rFonts w:ascii="Arial" w:hAnsi="Arial" w:cs="Arial"/>
        </w:rPr>
      </w:pPr>
      <w:r w:rsidRPr="00592031">
        <w:rPr>
          <w:rFonts w:ascii="Arial" w:hAnsi="Arial" w:cs="Arial"/>
        </w:rPr>
        <w:t>Cancellation or closures may affect only one building, campus, facility, off-campus facility, or the entire institution. The following news media will be contacted to announce information on closures or cancellations in the affected areas:</w:t>
      </w:r>
    </w:p>
    <w:p w:rsidR="00573D10" w:rsidRPr="00592031" w:rsidRDefault="00573D10" w:rsidP="00573D10">
      <w:pPr>
        <w:autoSpaceDE w:val="0"/>
        <w:autoSpaceDN w:val="0"/>
        <w:adjustRightInd w:val="0"/>
        <w:ind w:left="720"/>
        <w:jc w:val="both"/>
        <w:rPr>
          <w:rFonts w:ascii="Arial" w:hAnsi="Arial" w:cs="Arial"/>
        </w:rPr>
      </w:pPr>
    </w:p>
    <w:tbl>
      <w:tblPr>
        <w:tblW w:w="0" w:type="auto"/>
        <w:tblInd w:w="720" w:type="dxa"/>
        <w:tblLook w:val="04A0" w:firstRow="1" w:lastRow="0" w:firstColumn="1" w:lastColumn="0" w:noHBand="0" w:noVBand="1"/>
      </w:tblPr>
      <w:tblGrid>
        <w:gridCol w:w="3798"/>
        <w:gridCol w:w="2070"/>
        <w:gridCol w:w="1080"/>
        <w:gridCol w:w="900"/>
      </w:tblGrid>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b/>
              </w:rPr>
            </w:pPr>
            <w:r w:rsidRPr="00592031">
              <w:rPr>
                <w:rFonts w:ascii="Arial" w:hAnsi="Arial" w:cs="Arial"/>
                <w:b/>
              </w:rPr>
              <w:t>Logan County</w:t>
            </w: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WVOW</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1290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b/>
              </w:rPr>
            </w:pPr>
          </w:p>
        </w:tc>
        <w:tc>
          <w:tcPr>
            <w:tcW w:w="2070" w:type="dxa"/>
          </w:tcPr>
          <w:p w:rsidR="00573D10" w:rsidRPr="00592031" w:rsidRDefault="00573D10" w:rsidP="00560D2E">
            <w:pPr>
              <w:autoSpaceDE w:val="0"/>
              <w:autoSpaceDN w:val="0"/>
              <w:adjustRightInd w:val="0"/>
              <w:jc w:val="both"/>
              <w:rPr>
                <w:rFonts w:ascii="Arial" w:hAnsi="Arial" w:cs="Arial"/>
              </w:rPr>
            </w:pP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101.9</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b/>
              </w:rPr>
            </w:pPr>
            <w:r w:rsidRPr="00592031">
              <w:rPr>
                <w:rFonts w:ascii="Arial" w:hAnsi="Arial" w:cs="Arial"/>
                <w:b/>
              </w:rPr>
              <w:t>Mingo County</w:t>
            </w: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WVKM</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106.7</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WBTH</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1400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WVCC</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96.5</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b/>
              </w:rPr>
            </w:pPr>
            <w:r w:rsidRPr="00592031">
              <w:rPr>
                <w:rFonts w:ascii="Arial" w:hAnsi="Arial" w:cs="Arial"/>
                <w:b/>
              </w:rPr>
              <w:t>Wayne County</w:t>
            </w: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WFGH</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90.7</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b/>
              </w:rPr>
            </w:pPr>
            <w:r w:rsidRPr="00592031">
              <w:rPr>
                <w:rFonts w:ascii="Arial" w:hAnsi="Arial" w:cs="Arial"/>
                <w:b/>
              </w:rPr>
              <w:t>Wyoming/McDowell Counties</w:t>
            </w: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WPMW</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92.7</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WJLS</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560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99.5</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WHIS</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1440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WHAJ</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104</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WWYO</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970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WELC</w:t>
            </w: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1150</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(AM)</w:t>
            </w:r>
          </w:p>
        </w:tc>
      </w:tr>
      <w:tr w:rsidR="00573D10" w:rsidRPr="00592031" w:rsidTr="00560D2E">
        <w:tc>
          <w:tcPr>
            <w:tcW w:w="3798" w:type="dxa"/>
          </w:tcPr>
          <w:p w:rsidR="00573D10" w:rsidRPr="00592031" w:rsidRDefault="00573D10" w:rsidP="00560D2E">
            <w:pPr>
              <w:autoSpaceDE w:val="0"/>
              <w:autoSpaceDN w:val="0"/>
              <w:adjustRightInd w:val="0"/>
              <w:jc w:val="both"/>
              <w:rPr>
                <w:rFonts w:ascii="Arial" w:hAnsi="Arial" w:cs="Arial"/>
              </w:rPr>
            </w:pPr>
          </w:p>
        </w:tc>
        <w:tc>
          <w:tcPr>
            <w:tcW w:w="2070" w:type="dxa"/>
          </w:tcPr>
          <w:p w:rsidR="00573D10" w:rsidRPr="00592031" w:rsidRDefault="00573D10" w:rsidP="00560D2E">
            <w:pPr>
              <w:autoSpaceDE w:val="0"/>
              <w:autoSpaceDN w:val="0"/>
              <w:adjustRightInd w:val="0"/>
              <w:jc w:val="both"/>
              <w:rPr>
                <w:rFonts w:ascii="Arial" w:hAnsi="Arial" w:cs="Arial"/>
              </w:rPr>
            </w:pPr>
          </w:p>
        </w:tc>
        <w:tc>
          <w:tcPr>
            <w:tcW w:w="108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102.9</w:t>
            </w:r>
          </w:p>
        </w:tc>
        <w:tc>
          <w:tcPr>
            <w:tcW w:w="900" w:type="dxa"/>
          </w:tcPr>
          <w:p w:rsidR="00573D10" w:rsidRPr="00592031" w:rsidRDefault="00573D10" w:rsidP="00560D2E">
            <w:pPr>
              <w:autoSpaceDE w:val="0"/>
              <w:autoSpaceDN w:val="0"/>
              <w:adjustRightInd w:val="0"/>
              <w:jc w:val="both"/>
              <w:rPr>
                <w:rFonts w:ascii="Arial" w:hAnsi="Arial" w:cs="Arial"/>
              </w:rPr>
            </w:pPr>
            <w:r w:rsidRPr="00592031">
              <w:rPr>
                <w:rFonts w:ascii="Arial" w:hAnsi="Arial" w:cs="Arial"/>
              </w:rPr>
              <w:t>(FM)</w:t>
            </w:r>
          </w:p>
        </w:tc>
      </w:tr>
    </w:tbl>
    <w:p w:rsidR="00573D10" w:rsidRPr="00592031" w:rsidRDefault="00573D10" w:rsidP="00573D10">
      <w:pPr>
        <w:autoSpaceDE w:val="0"/>
        <w:autoSpaceDN w:val="0"/>
        <w:adjustRightInd w:val="0"/>
        <w:ind w:left="720"/>
        <w:jc w:val="both"/>
        <w:rPr>
          <w:rFonts w:ascii="Arial" w:hAnsi="Arial" w:cs="Arial"/>
        </w:rPr>
      </w:pPr>
    </w:p>
    <w:p w:rsidR="00573D10" w:rsidRPr="00592031" w:rsidRDefault="00573D10" w:rsidP="00573D10">
      <w:pPr>
        <w:rPr>
          <w:rFonts w:ascii="Arial" w:hAnsi="Arial" w:cs="Arial"/>
        </w:rPr>
      </w:pPr>
    </w:p>
    <w:p w:rsidR="00D7446E" w:rsidRDefault="00D7446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Default="007D690E" w:rsidP="00D7446E">
      <w:pPr>
        <w:jc w:val="center"/>
        <w:rPr>
          <w:rFonts w:ascii="Arial" w:hAnsi="Arial" w:cs="Arial"/>
        </w:rPr>
      </w:pPr>
    </w:p>
    <w:p w:rsidR="007D690E" w:rsidRPr="00592031" w:rsidRDefault="007D690E" w:rsidP="00D7446E">
      <w:pPr>
        <w:jc w:val="center"/>
        <w:rPr>
          <w:rFonts w:ascii="Arial" w:hAnsi="Arial" w:cs="Arial"/>
        </w:rPr>
      </w:pPr>
    </w:p>
    <w:p w:rsidR="00D7446E" w:rsidRPr="00592031" w:rsidRDefault="00D7446E">
      <w:pPr>
        <w:rPr>
          <w:rFonts w:ascii="Arial" w:hAnsi="Arial" w:cs="Arial"/>
        </w:rPr>
      </w:pPr>
    </w:p>
    <w:p w:rsidR="00D7446E" w:rsidRPr="00592031" w:rsidRDefault="00D7446E">
      <w:pPr>
        <w:rPr>
          <w:rFonts w:ascii="Arial" w:hAnsi="Arial" w:cs="Arial"/>
        </w:rPr>
      </w:pPr>
    </w:p>
    <w:p w:rsidR="007D690E" w:rsidRPr="00A45941" w:rsidRDefault="007D690E" w:rsidP="007D690E">
      <w:pPr>
        <w:rPr>
          <w:rFonts w:ascii="Arial" w:hAnsi="Arial" w:cs="Arial"/>
          <w:color w:val="000000"/>
        </w:rPr>
      </w:pPr>
      <w:proofErr w:type="spellStart"/>
      <w:r w:rsidRPr="00A45941">
        <w:rPr>
          <w:rFonts w:ascii="Arial" w:hAnsi="Arial" w:cs="Arial"/>
          <w:b/>
        </w:rPr>
        <w:t>Mountwest</w:t>
      </w:r>
      <w:proofErr w:type="spellEnd"/>
      <w:r w:rsidRPr="00A45941">
        <w:rPr>
          <w:rFonts w:ascii="Arial" w:hAnsi="Arial" w:cs="Arial"/>
          <w:b/>
        </w:rPr>
        <w:t xml:space="preserve"> is part of a grant funded by the Department of Labor, Employment &amp; Training Administration’s Trade Adjustment Act Community &amp; Technical College and Career Training (TAACCCT).  </w:t>
      </w:r>
      <w:r w:rsidRPr="00A45941">
        <w:rPr>
          <w:rFonts w:ascii="Arial" w:hAnsi="Arial" w:cs="Arial"/>
          <w:color w:val="000000"/>
        </w:rPr>
        <w:t>"This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D690E" w:rsidRPr="00A45941" w:rsidRDefault="007D690E" w:rsidP="007D690E">
      <w:pPr>
        <w:rPr>
          <w:rFonts w:ascii="Arial" w:hAnsi="Arial" w:cs="Arial"/>
        </w:rPr>
      </w:pPr>
    </w:p>
    <w:p w:rsidR="007D690E" w:rsidRPr="00A45941" w:rsidRDefault="007D690E" w:rsidP="007D690E">
      <w:pPr>
        <w:rPr>
          <w:rFonts w:ascii="Arial" w:hAnsi="Arial" w:cs="Arial"/>
          <w:i/>
          <w:iCs/>
          <w:color w:val="212121"/>
          <w:bdr w:val="none" w:sz="0" w:space="0" w:color="auto" w:frame="1"/>
        </w:rPr>
      </w:pPr>
      <w:r w:rsidRPr="00A45941">
        <w:rPr>
          <w:rFonts w:ascii="Arial" w:hAnsi="Arial" w:cs="Arial"/>
          <w:i/>
          <w:iCs/>
          <w:bdr w:val="none" w:sz="0" w:space="0" w:color="auto" w:frame="1"/>
        </w:rPr>
        <w:t>This work</w:t>
      </w:r>
      <w:r w:rsidRPr="00A45941">
        <w:rPr>
          <w:rFonts w:ascii="Arial" w:hAnsi="Arial" w:cs="Arial"/>
          <w:i/>
          <w:iCs/>
          <w:color w:val="212121"/>
          <w:bdr w:val="none" w:sz="0" w:space="0" w:color="auto" w:frame="1"/>
        </w:rPr>
        <w:t xml:space="preserve"> is licensed under a </w:t>
      </w:r>
      <w:hyperlink r:id="rId12" w:history="1">
        <w:r w:rsidRPr="00A45941">
          <w:rPr>
            <w:rStyle w:val="Hyperlink"/>
            <w:rFonts w:ascii="Arial" w:hAnsi="Arial" w:cs="Arial"/>
            <w:i/>
            <w:iCs/>
            <w:bdr w:val="none" w:sz="0" w:space="0" w:color="auto" w:frame="1"/>
          </w:rPr>
          <w:t>Creative Commons Attribution 4.0 International License</w:t>
        </w:r>
      </w:hyperlink>
      <w:r w:rsidRPr="00A45941">
        <w:rPr>
          <w:rFonts w:ascii="Arial" w:hAnsi="Arial" w:cs="Arial"/>
          <w:i/>
          <w:iCs/>
          <w:color w:val="212121"/>
          <w:bdr w:val="none" w:sz="0" w:space="0" w:color="auto" w:frame="1"/>
        </w:rPr>
        <w:t>.</w:t>
      </w:r>
    </w:p>
    <w:p w:rsidR="007D690E" w:rsidRPr="00A45941" w:rsidRDefault="007D690E" w:rsidP="007D690E">
      <w:pPr>
        <w:rPr>
          <w:rFonts w:ascii="Arial" w:hAnsi="Arial" w:cs="Arial"/>
          <w:i/>
          <w:iCs/>
          <w:color w:val="212121"/>
          <w:bdr w:val="none" w:sz="0" w:space="0" w:color="auto" w:frame="1"/>
        </w:rPr>
      </w:pPr>
    </w:p>
    <w:p w:rsidR="007D690E" w:rsidRPr="00A45941" w:rsidRDefault="007D690E" w:rsidP="007D690E">
      <w:pPr>
        <w:rPr>
          <w:rFonts w:ascii="Arial" w:hAnsi="Arial" w:cs="Arial"/>
        </w:rPr>
      </w:pPr>
      <w:r w:rsidRPr="00A45941">
        <w:rPr>
          <w:rFonts w:ascii="Arial" w:hAnsi="Arial" w:cs="Arial"/>
          <w:noProof/>
        </w:rPr>
        <w:drawing>
          <wp:inline distT="0" distB="0" distL="0" distR="0" wp14:anchorId="4BB46530" wp14:editId="629ACE68">
            <wp:extent cx="838200" cy="295275"/>
            <wp:effectExtent l="0" t="0" r="0" b="9525"/>
            <wp:docPr id="1" name="Picture 1" descr="Title: Image of License Button - Description: CC by license button&#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itle: Image of License Button - Description: CC by license button&#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7446E" w:rsidRPr="00592031" w:rsidRDefault="00D7446E" w:rsidP="007D690E">
      <w:pPr>
        <w:rPr>
          <w:rFonts w:ascii="Arial" w:hAnsi="Arial" w:cs="Arial"/>
        </w:rPr>
      </w:pPr>
    </w:p>
    <w:sectPr w:rsidR="00D7446E" w:rsidRPr="00592031" w:rsidSect="002B2E38">
      <w:footerReference w:type="default" r:id="rId15"/>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8" w:rsidRDefault="00E54788">
      <w:r>
        <w:separator/>
      </w:r>
    </w:p>
  </w:endnote>
  <w:endnote w:type="continuationSeparator" w:id="0">
    <w:p w:rsidR="00E54788" w:rsidRDefault="00E5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C5" w:rsidRDefault="00CB33C5">
    <w:pPr>
      <w:pStyle w:val="Footer"/>
      <w:jc w:val="center"/>
    </w:pPr>
    <w:r>
      <w:t>[</w:t>
    </w:r>
    <w:r>
      <w:fldChar w:fldCharType="begin"/>
    </w:r>
    <w:r>
      <w:instrText xml:space="preserve"> PAGE   \* MERGEFORMAT </w:instrText>
    </w:r>
    <w:r>
      <w:fldChar w:fldCharType="separate"/>
    </w:r>
    <w:r w:rsidR="00B7348A">
      <w:rPr>
        <w:noProof/>
      </w:rPr>
      <w:t>1</w:t>
    </w:r>
    <w:r>
      <w:fldChar w:fldCharType="end"/>
    </w:r>
    <w:r>
      <w:t>]</w:t>
    </w:r>
  </w:p>
  <w:p w:rsidR="00CB33C5" w:rsidRDefault="00CB3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8" w:rsidRDefault="00E54788">
      <w:r>
        <w:separator/>
      </w:r>
    </w:p>
  </w:footnote>
  <w:footnote w:type="continuationSeparator" w:id="0">
    <w:p w:rsidR="00E54788" w:rsidRDefault="00E54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F4C98"/>
    <w:multiLevelType w:val="hybridMultilevel"/>
    <w:tmpl w:val="390042A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A5DF4"/>
    <w:multiLevelType w:val="hybridMultilevel"/>
    <w:tmpl w:val="5A2A83B2"/>
    <w:lvl w:ilvl="0" w:tplc="A2E0DA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B4455"/>
    <w:multiLevelType w:val="hybridMultilevel"/>
    <w:tmpl w:val="C26C6030"/>
    <w:lvl w:ilvl="0" w:tplc="8D52F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00130"/>
    <w:multiLevelType w:val="multilevel"/>
    <w:tmpl w:val="0CF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72B17"/>
    <w:multiLevelType w:val="hybridMultilevel"/>
    <w:tmpl w:val="0E3A423A"/>
    <w:lvl w:ilvl="0" w:tplc="0EF88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65A6F"/>
    <w:multiLevelType w:val="hybridMultilevel"/>
    <w:tmpl w:val="E650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14817"/>
    <w:multiLevelType w:val="hybridMultilevel"/>
    <w:tmpl w:val="084CC248"/>
    <w:lvl w:ilvl="0" w:tplc="F85C8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A2D91"/>
    <w:multiLevelType w:val="hybridMultilevel"/>
    <w:tmpl w:val="17768524"/>
    <w:lvl w:ilvl="0" w:tplc="9C6A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F2071"/>
    <w:multiLevelType w:val="hybridMultilevel"/>
    <w:tmpl w:val="A5C62468"/>
    <w:lvl w:ilvl="0" w:tplc="BB54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C67583"/>
    <w:multiLevelType w:val="hybridMultilevel"/>
    <w:tmpl w:val="B20CF630"/>
    <w:lvl w:ilvl="0" w:tplc="633E9C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C1D1E"/>
    <w:multiLevelType w:val="hybridMultilevel"/>
    <w:tmpl w:val="1E948A30"/>
    <w:lvl w:ilvl="0" w:tplc="A2645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EF3EC5"/>
    <w:multiLevelType w:val="hybridMultilevel"/>
    <w:tmpl w:val="384AC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A4399E"/>
    <w:multiLevelType w:val="hybridMultilevel"/>
    <w:tmpl w:val="67EC5F96"/>
    <w:lvl w:ilvl="0" w:tplc="7692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77B05"/>
    <w:multiLevelType w:val="hybridMultilevel"/>
    <w:tmpl w:val="E7B232B2"/>
    <w:lvl w:ilvl="0" w:tplc="D616B6C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DF0FB4"/>
    <w:multiLevelType w:val="hybridMultilevel"/>
    <w:tmpl w:val="D2886AFA"/>
    <w:lvl w:ilvl="0" w:tplc="C136AF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C7C23"/>
    <w:multiLevelType w:val="hybridMultilevel"/>
    <w:tmpl w:val="CFCE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E1F1A"/>
    <w:multiLevelType w:val="hybridMultilevel"/>
    <w:tmpl w:val="1B887558"/>
    <w:lvl w:ilvl="0" w:tplc="5100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463AE3"/>
    <w:multiLevelType w:val="hybridMultilevel"/>
    <w:tmpl w:val="53C642B6"/>
    <w:lvl w:ilvl="0" w:tplc="8BFCC7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6F0499"/>
    <w:multiLevelType w:val="multilevel"/>
    <w:tmpl w:val="032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C2A9C"/>
    <w:multiLevelType w:val="hybridMultilevel"/>
    <w:tmpl w:val="578C028A"/>
    <w:lvl w:ilvl="0" w:tplc="5F48C2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85593F"/>
    <w:multiLevelType w:val="hybridMultilevel"/>
    <w:tmpl w:val="5A0E5288"/>
    <w:lvl w:ilvl="0" w:tplc="35E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957EC3"/>
    <w:multiLevelType w:val="multilevel"/>
    <w:tmpl w:val="9DDC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42A62"/>
    <w:multiLevelType w:val="hybridMultilevel"/>
    <w:tmpl w:val="A7CE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B10FD"/>
    <w:multiLevelType w:val="multilevel"/>
    <w:tmpl w:val="BD0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70630"/>
    <w:multiLevelType w:val="hybridMultilevel"/>
    <w:tmpl w:val="985474EE"/>
    <w:lvl w:ilvl="0" w:tplc="2C647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B54633"/>
    <w:multiLevelType w:val="hybridMultilevel"/>
    <w:tmpl w:val="7E68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4"/>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0"/>
  </w:num>
  <w:num w:numId="9">
    <w:abstractNumId w:val="10"/>
  </w:num>
  <w:num w:numId="10">
    <w:abstractNumId w:val="14"/>
  </w:num>
  <w:num w:numId="11">
    <w:abstractNumId w:val="2"/>
  </w:num>
  <w:num w:numId="12">
    <w:abstractNumId w:val="20"/>
  </w:num>
  <w:num w:numId="13">
    <w:abstractNumId w:val="15"/>
  </w:num>
  <w:num w:numId="14">
    <w:abstractNumId w:val="26"/>
  </w:num>
  <w:num w:numId="15">
    <w:abstractNumId w:val="1"/>
  </w:num>
  <w:num w:numId="16">
    <w:abstractNumId w:val="6"/>
  </w:num>
  <w:num w:numId="17">
    <w:abstractNumId w:val="23"/>
  </w:num>
  <w:num w:numId="18">
    <w:abstractNumId w:val="17"/>
  </w:num>
  <w:num w:numId="19">
    <w:abstractNumId w:val="3"/>
  </w:num>
  <w:num w:numId="20">
    <w:abstractNumId w:val="25"/>
  </w:num>
  <w:num w:numId="21">
    <w:abstractNumId w:val="16"/>
  </w:num>
  <w:num w:numId="22">
    <w:abstractNumId w:val="8"/>
  </w:num>
  <w:num w:numId="23">
    <w:abstractNumId w:val="13"/>
  </w:num>
  <w:num w:numId="24">
    <w:abstractNumId w:val="9"/>
  </w:num>
  <w:num w:numId="25">
    <w:abstractNumId w:val="21"/>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B8"/>
    <w:rsid w:val="00030986"/>
    <w:rsid w:val="00045D48"/>
    <w:rsid w:val="00075EE8"/>
    <w:rsid w:val="00094408"/>
    <w:rsid w:val="000E5826"/>
    <w:rsid w:val="000F76AC"/>
    <w:rsid w:val="00114CDE"/>
    <w:rsid w:val="001225BF"/>
    <w:rsid w:val="001427B6"/>
    <w:rsid w:val="00154632"/>
    <w:rsid w:val="001576FD"/>
    <w:rsid w:val="001852B6"/>
    <w:rsid w:val="001A2AFB"/>
    <w:rsid w:val="001B3B48"/>
    <w:rsid w:val="001C65CE"/>
    <w:rsid w:val="001E0136"/>
    <w:rsid w:val="001E0B4B"/>
    <w:rsid w:val="002673E5"/>
    <w:rsid w:val="002A4FC2"/>
    <w:rsid w:val="002A60BD"/>
    <w:rsid w:val="002B2E38"/>
    <w:rsid w:val="002C1734"/>
    <w:rsid w:val="002D1F86"/>
    <w:rsid w:val="002D6556"/>
    <w:rsid w:val="002E0B57"/>
    <w:rsid w:val="002F0577"/>
    <w:rsid w:val="00317386"/>
    <w:rsid w:val="00372F0F"/>
    <w:rsid w:val="003F5FD8"/>
    <w:rsid w:val="004045CF"/>
    <w:rsid w:val="00427442"/>
    <w:rsid w:val="00450A97"/>
    <w:rsid w:val="004635F4"/>
    <w:rsid w:val="00482E3C"/>
    <w:rsid w:val="00492828"/>
    <w:rsid w:val="004A1562"/>
    <w:rsid w:val="004A42F5"/>
    <w:rsid w:val="004B61DE"/>
    <w:rsid w:val="004D49B9"/>
    <w:rsid w:val="004E293F"/>
    <w:rsid w:val="0052483E"/>
    <w:rsid w:val="00560D2E"/>
    <w:rsid w:val="00573D10"/>
    <w:rsid w:val="00592031"/>
    <w:rsid w:val="005C172B"/>
    <w:rsid w:val="005D0173"/>
    <w:rsid w:val="005D2378"/>
    <w:rsid w:val="005E3AB1"/>
    <w:rsid w:val="005E5165"/>
    <w:rsid w:val="005F54B8"/>
    <w:rsid w:val="006236AC"/>
    <w:rsid w:val="006364EA"/>
    <w:rsid w:val="00665DC7"/>
    <w:rsid w:val="00693D6D"/>
    <w:rsid w:val="0073561B"/>
    <w:rsid w:val="00764F8E"/>
    <w:rsid w:val="00792537"/>
    <w:rsid w:val="007C098B"/>
    <w:rsid w:val="007C7977"/>
    <w:rsid w:val="007D026F"/>
    <w:rsid w:val="007D690E"/>
    <w:rsid w:val="008057C1"/>
    <w:rsid w:val="00823F62"/>
    <w:rsid w:val="008A0263"/>
    <w:rsid w:val="008A6CA9"/>
    <w:rsid w:val="008D149C"/>
    <w:rsid w:val="008D7AD9"/>
    <w:rsid w:val="0091135D"/>
    <w:rsid w:val="00924920"/>
    <w:rsid w:val="00990283"/>
    <w:rsid w:val="009A0258"/>
    <w:rsid w:val="009A04DC"/>
    <w:rsid w:val="009A6C2B"/>
    <w:rsid w:val="009B0B9D"/>
    <w:rsid w:val="00A211C8"/>
    <w:rsid w:val="00A2653C"/>
    <w:rsid w:val="00A61207"/>
    <w:rsid w:val="00AA6FAB"/>
    <w:rsid w:val="00AB4B75"/>
    <w:rsid w:val="00AC51E8"/>
    <w:rsid w:val="00AE7326"/>
    <w:rsid w:val="00B027EC"/>
    <w:rsid w:val="00B22615"/>
    <w:rsid w:val="00B36785"/>
    <w:rsid w:val="00B63224"/>
    <w:rsid w:val="00B7348A"/>
    <w:rsid w:val="00B82D17"/>
    <w:rsid w:val="00C126F2"/>
    <w:rsid w:val="00C671F1"/>
    <w:rsid w:val="00C82138"/>
    <w:rsid w:val="00CA1835"/>
    <w:rsid w:val="00CB154A"/>
    <w:rsid w:val="00CB33C5"/>
    <w:rsid w:val="00CC45F4"/>
    <w:rsid w:val="00CD75A7"/>
    <w:rsid w:val="00CE57B5"/>
    <w:rsid w:val="00CE6519"/>
    <w:rsid w:val="00CF7BCB"/>
    <w:rsid w:val="00D556FC"/>
    <w:rsid w:val="00D7446E"/>
    <w:rsid w:val="00D81EC6"/>
    <w:rsid w:val="00D95080"/>
    <w:rsid w:val="00DB277F"/>
    <w:rsid w:val="00E01890"/>
    <w:rsid w:val="00E10774"/>
    <w:rsid w:val="00E30CB2"/>
    <w:rsid w:val="00E40DD5"/>
    <w:rsid w:val="00E54788"/>
    <w:rsid w:val="00EB116A"/>
    <w:rsid w:val="00EB4499"/>
    <w:rsid w:val="00EC19ED"/>
    <w:rsid w:val="00EF2010"/>
    <w:rsid w:val="00F052BD"/>
    <w:rsid w:val="00F13B8C"/>
    <w:rsid w:val="00F40912"/>
    <w:rsid w:val="00F50BF0"/>
    <w:rsid w:val="00F737BC"/>
    <w:rsid w:val="00F85B7A"/>
    <w:rsid w:val="00F9515D"/>
    <w:rsid w:val="00FD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04DC"/>
    <w:pPr>
      <w:keepNext/>
      <w:jc w:val="both"/>
      <w:outlineLvl w:val="0"/>
    </w:pPr>
    <w:rPr>
      <w:b/>
      <w:i/>
      <w:u w:val="single"/>
    </w:rPr>
  </w:style>
  <w:style w:type="paragraph" w:styleId="Heading2">
    <w:name w:val="heading 2"/>
    <w:basedOn w:val="Normal"/>
    <w:link w:val="Heading2Char"/>
    <w:uiPriority w:val="9"/>
    <w:qFormat/>
    <w:rsid w:val="005F54B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82E3C"/>
    <w:pPr>
      <w:keepNext/>
      <w:outlineLvl w:val="2"/>
    </w:pPr>
    <w:rPr>
      <w:b/>
      <w:bCs/>
      <w:i/>
      <w:u w:val="single"/>
    </w:rPr>
  </w:style>
  <w:style w:type="paragraph" w:styleId="Heading4">
    <w:name w:val="heading 4"/>
    <w:basedOn w:val="Normal"/>
    <w:next w:val="Normal"/>
    <w:link w:val="Heading4Char"/>
    <w:uiPriority w:val="9"/>
    <w:unhideWhenUsed/>
    <w:qFormat/>
    <w:rsid w:val="00CF7BCB"/>
    <w:pPr>
      <w:keepNext/>
      <w:autoSpaceDE w:val="0"/>
      <w:autoSpaceDN w:val="0"/>
      <w:adjustRightInd w:val="0"/>
      <w:jc w:val="both"/>
      <w:outlineLvl w:val="3"/>
    </w:pPr>
    <w:rPr>
      <w:b/>
      <w:bCs/>
      <w:i/>
      <w:color w:val="000000"/>
      <w:sz w:val="32"/>
      <w:szCs w:val="32"/>
      <w:u w:val="single"/>
    </w:rPr>
  </w:style>
  <w:style w:type="paragraph" w:styleId="Heading5">
    <w:name w:val="heading 5"/>
    <w:basedOn w:val="Normal"/>
    <w:next w:val="Normal"/>
    <w:link w:val="Heading5Char"/>
    <w:uiPriority w:val="9"/>
    <w:unhideWhenUsed/>
    <w:qFormat/>
    <w:rsid w:val="00CF7BCB"/>
    <w:pPr>
      <w:keepNext/>
      <w:autoSpaceDE w:val="0"/>
      <w:autoSpaceDN w:val="0"/>
      <w:adjustRightInd w:val="0"/>
      <w:jc w:val="center"/>
      <w:outlineLvl w:val="4"/>
    </w:pPr>
    <w:rPr>
      <w:b/>
      <w:bCs/>
      <w:i/>
      <w:color w:val="000000"/>
    </w:rPr>
  </w:style>
  <w:style w:type="paragraph" w:styleId="Heading6">
    <w:name w:val="heading 6"/>
    <w:basedOn w:val="Normal"/>
    <w:next w:val="Normal"/>
    <w:link w:val="Heading6Char"/>
    <w:uiPriority w:val="9"/>
    <w:unhideWhenUsed/>
    <w:qFormat/>
    <w:rsid w:val="00CF7BCB"/>
    <w:pPr>
      <w:keepNext/>
      <w:jc w:val="both"/>
      <w:outlineLvl w:val="5"/>
    </w:pPr>
    <w:rPr>
      <w:b/>
      <w:i/>
      <w:sz w:val="32"/>
      <w:szCs w:val="32"/>
      <w:u w:val="single"/>
    </w:rPr>
  </w:style>
  <w:style w:type="paragraph" w:styleId="Heading7">
    <w:name w:val="heading 7"/>
    <w:basedOn w:val="Normal"/>
    <w:next w:val="Normal"/>
    <w:link w:val="Heading7Char"/>
    <w:uiPriority w:val="9"/>
    <w:unhideWhenUsed/>
    <w:qFormat/>
    <w:rsid w:val="00CF7BCB"/>
    <w:pPr>
      <w:keepNext/>
      <w:jc w:val="both"/>
      <w:outlineLvl w:val="6"/>
    </w:pPr>
    <w:rPr>
      <w:b/>
      <w:i/>
    </w:rPr>
  </w:style>
  <w:style w:type="paragraph" w:styleId="Heading8">
    <w:name w:val="heading 8"/>
    <w:basedOn w:val="Normal"/>
    <w:next w:val="Normal"/>
    <w:link w:val="Heading8Char"/>
    <w:uiPriority w:val="9"/>
    <w:unhideWhenUsed/>
    <w:qFormat/>
    <w:rsid w:val="00573D10"/>
    <w:pPr>
      <w:keepNext/>
      <w:outlineLvl w:val="7"/>
    </w:pPr>
    <w:rPr>
      <w:b/>
      <w:i/>
      <w:sz w:val="32"/>
      <w:szCs w:val="32"/>
      <w:u w:val="single"/>
    </w:rPr>
  </w:style>
  <w:style w:type="paragraph" w:styleId="Heading9">
    <w:name w:val="heading 9"/>
    <w:basedOn w:val="Normal"/>
    <w:next w:val="Normal"/>
    <w:link w:val="Heading9Char"/>
    <w:uiPriority w:val="9"/>
    <w:unhideWhenUsed/>
    <w:qFormat/>
    <w:rsid w:val="00F9515D"/>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B8"/>
    <w:rPr>
      <w:rFonts w:ascii="Times New Roman" w:eastAsia="Times New Roman" w:hAnsi="Times New Roman" w:cs="Times New Roman"/>
      <w:b/>
      <w:bCs/>
      <w:sz w:val="36"/>
      <w:szCs w:val="36"/>
    </w:rPr>
  </w:style>
  <w:style w:type="paragraph" w:styleId="Footer">
    <w:name w:val="footer"/>
    <w:basedOn w:val="Normal"/>
    <w:link w:val="FooterChar"/>
    <w:uiPriority w:val="99"/>
    <w:rsid w:val="005F54B8"/>
    <w:pPr>
      <w:tabs>
        <w:tab w:val="center" w:pos="4320"/>
        <w:tab w:val="right" w:pos="8640"/>
      </w:tabs>
    </w:pPr>
  </w:style>
  <w:style w:type="character" w:customStyle="1" w:styleId="FooterChar">
    <w:name w:val="Footer Char"/>
    <w:basedOn w:val="DefaultParagraphFont"/>
    <w:link w:val="Footer"/>
    <w:uiPriority w:val="99"/>
    <w:rsid w:val="005F54B8"/>
    <w:rPr>
      <w:rFonts w:ascii="Times New Roman" w:eastAsia="Times New Roman" w:hAnsi="Times New Roman" w:cs="Times New Roman"/>
      <w:sz w:val="24"/>
      <w:szCs w:val="24"/>
    </w:rPr>
  </w:style>
  <w:style w:type="character" w:styleId="Hyperlink">
    <w:name w:val="Hyperlink"/>
    <w:basedOn w:val="DefaultParagraphFont"/>
    <w:rsid w:val="005F54B8"/>
    <w:rPr>
      <w:color w:val="0000FF"/>
      <w:u w:val="single"/>
    </w:rPr>
  </w:style>
  <w:style w:type="paragraph" w:styleId="NormalWeb">
    <w:name w:val="Normal (Web)"/>
    <w:basedOn w:val="Normal"/>
    <w:uiPriority w:val="99"/>
    <w:unhideWhenUsed/>
    <w:rsid w:val="005F54B8"/>
    <w:pPr>
      <w:spacing w:before="100" w:beforeAutospacing="1" w:after="100" w:afterAutospacing="1"/>
    </w:pPr>
  </w:style>
  <w:style w:type="paragraph" w:styleId="ListParagraph">
    <w:name w:val="List Paragraph"/>
    <w:basedOn w:val="Normal"/>
    <w:uiPriority w:val="34"/>
    <w:qFormat/>
    <w:rsid w:val="005F54B8"/>
    <w:pPr>
      <w:ind w:left="720"/>
      <w:contextualSpacing/>
    </w:pPr>
  </w:style>
  <w:style w:type="paragraph" w:styleId="BalloonText">
    <w:name w:val="Balloon Text"/>
    <w:basedOn w:val="Normal"/>
    <w:link w:val="BalloonTextChar"/>
    <w:uiPriority w:val="99"/>
    <w:semiHidden/>
    <w:unhideWhenUsed/>
    <w:rsid w:val="005F54B8"/>
    <w:rPr>
      <w:rFonts w:ascii="Tahoma" w:hAnsi="Tahoma" w:cs="Tahoma"/>
      <w:sz w:val="16"/>
      <w:szCs w:val="16"/>
    </w:rPr>
  </w:style>
  <w:style w:type="character" w:customStyle="1" w:styleId="BalloonTextChar">
    <w:name w:val="Balloon Text Char"/>
    <w:basedOn w:val="DefaultParagraphFont"/>
    <w:link w:val="BalloonText"/>
    <w:uiPriority w:val="99"/>
    <w:semiHidden/>
    <w:rsid w:val="005F54B8"/>
    <w:rPr>
      <w:rFonts w:ascii="Tahoma" w:eastAsia="Times New Roman" w:hAnsi="Tahoma" w:cs="Tahoma"/>
      <w:sz w:val="16"/>
      <w:szCs w:val="16"/>
    </w:rPr>
  </w:style>
  <w:style w:type="paragraph" w:styleId="BodyText">
    <w:name w:val="Body Text"/>
    <w:basedOn w:val="Normal"/>
    <w:link w:val="BodyTextChar"/>
    <w:uiPriority w:val="99"/>
    <w:unhideWhenUsed/>
    <w:rsid w:val="009A04DC"/>
    <w:pPr>
      <w:jc w:val="center"/>
    </w:pPr>
    <w:rPr>
      <w:b/>
      <w:sz w:val="52"/>
      <w:szCs w:val="52"/>
    </w:rPr>
  </w:style>
  <w:style w:type="character" w:customStyle="1" w:styleId="BodyTextChar">
    <w:name w:val="Body Text Char"/>
    <w:basedOn w:val="DefaultParagraphFont"/>
    <w:link w:val="BodyText"/>
    <w:uiPriority w:val="99"/>
    <w:rsid w:val="009A04DC"/>
    <w:rPr>
      <w:rFonts w:ascii="Times New Roman" w:eastAsia="Times New Roman" w:hAnsi="Times New Roman" w:cs="Times New Roman"/>
      <w:b/>
      <w:sz w:val="52"/>
      <w:szCs w:val="52"/>
    </w:rPr>
  </w:style>
  <w:style w:type="character" w:customStyle="1" w:styleId="Heading1Char">
    <w:name w:val="Heading 1 Char"/>
    <w:basedOn w:val="DefaultParagraphFont"/>
    <w:link w:val="Heading1"/>
    <w:uiPriority w:val="9"/>
    <w:rsid w:val="009A04DC"/>
    <w:rPr>
      <w:rFonts w:ascii="Times New Roman" w:eastAsia="Times New Roman" w:hAnsi="Times New Roman" w:cs="Times New Roman"/>
      <w:b/>
      <w:i/>
      <w:sz w:val="24"/>
      <w:szCs w:val="24"/>
      <w:u w:val="single"/>
    </w:rPr>
  </w:style>
  <w:style w:type="character" w:customStyle="1" w:styleId="Heading3Char">
    <w:name w:val="Heading 3 Char"/>
    <w:basedOn w:val="DefaultParagraphFont"/>
    <w:link w:val="Heading3"/>
    <w:uiPriority w:val="9"/>
    <w:rsid w:val="00482E3C"/>
    <w:rPr>
      <w:rFonts w:ascii="Times New Roman" w:eastAsia="Times New Roman" w:hAnsi="Times New Roman" w:cs="Times New Roman"/>
      <w:b/>
      <w:bCs/>
      <w:i/>
      <w:sz w:val="24"/>
      <w:szCs w:val="24"/>
      <w:u w:val="single"/>
    </w:rPr>
  </w:style>
  <w:style w:type="paragraph" w:styleId="BodyText2">
    <w:name w:val="Body Text 2"/>
    <w:basedOn w:val="Normal"/>
    <w:link w:val="BodyText2Char"/>
    <w:uiPriority w:val="99"/>
    <w:unhideWhenUsed/>
    <w:rsid w:val="00CF7BCB"/>
    <w:pPr>
      <w:jc w:val="both"/>
    </w:pPr>
  </w:style>
  <w:style w:type="character" w:customStyle="1" w:styleId="BodyText2Char">
    <w:name w:val="Body Text 2 Char"/>
    <w:basedOn w:val="DefaultParagraphFont"/>
    <w:link w:val="BodyText2"/>
    <w:uiPriority w:val="99"/>
    <w:rsid w:val="00CF7BC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F7BCB"/>
    <w:rPr>
      <w:rFonts w:ascii="Times New Roman" w:eastAsia="Times New Roman" w:hAnsi="Times New Roman" w:cs="Times New Roman"/>
      <w:b/>
      <w:bCs/>
      <w:i/>
      <w:color w:val="000000"/>
      <w:sz w:val="32"/>
      <w:szCs w:val="32"/>
      <w:u w:val="single"/>
    </w:rPr>
  </w:style>
  <w:style w:type="character" w:customStyle="1" w:styleId="Heading5Char">
    <w:name w:val="Heading 5 Char"/>
    <w:basedOn w:val="DefaultParagraphFont"/>
    <w:link w:val="Heading5"/>
    <w:uiPriority w:val="9"/>
    <w:rsid w:val="00CF7BCB"/>
    <w:rPr>
      <w:rFonts w:ascii="Times New Roman" w:eastAsia="Times New Roman" w:hAnsi="Times New Roman" w:cs="Times New Roman"/>
      <w:b/>
      <w:bCs/>
      <w:i/>
      <w:color w:val="000000"/>
      <w:sz w:val="24"/>
      <w:szCs w:val="24"/>
    </w:rPr>
  </w:style>
  <w:style w:type="character" w:customStyle="1" w:styleId="Heading6Char">
    <w:name w:val="Heading 6 Char"/>
    <w:basedOn w:val="DefaultParagraphFont"/>
    <w:link w:val="Heading6"/>
    <w:uiPriority w:val="9"/>
    <w:rsid w:val="00CF7BCB"/>
    <w:rPr>
      <w:rFonts w:ascii="Times New Roman" w:eastAsia="Times New Roman" w:hAnsi="Times New Roman" w:cs="Times New Roman"/>
      <w:b/>
      <w:i/>
      <w:sz w:val="32"/>
      <w:szCs w:val="32"/>
      <w:u w:val="single"/>
    </w:rPr>
  </w:style>
  <w:style w:type="character" w:customStyle="1" w:styleId="Heading7Char">
    <w:name w:val="Heading 7 Char"/>
    <w:basedOn w:val="DefaultParagraphFont"/>
    <w:link w:val="Heading7"/>
    <w:uiPriority w:val="9"/>
    <w:rsid w:val="00CF7BCB"/>
    <w:rPr>
      <w:rFonts w:ascii="Times New Roman" w:eastAsia="Times New Roman" w:hAnsi="Times New Roman" w:cs="Times New Roman"/>
      <w:b/>
      <w:i/>
      <w:sz w:val="24"/>
      <w:szCs w:val="24"/>
    </w:rPr>
  </w:style>
  <w:style w:type="character" w:customStyle="1" w:styleId="Heading8Char">
    <w:name w:val="Heading 8 Char"/>
    <w:basedOn w:val="DefaultParagraphFont"/>
    <w:link w:val="Heading8"/>
    <w:uiPriority w:val="9"/>
    <w:rsid w:val="00573D10"/>
    <w:rPr>
      <w:rFonts w:ascii="Times New Roman" w:eastAsia="Times New Roman" w:hAnsi="Times New Roman" w:cs="Times New Roman"/>
      <w:b/>
      <w:i/>
      <w:sz w:val="32"/>
      <w:szCs w:val="32"/>
      <w:u w:val="single"/>
    </w:rPr>
  </w:style>
  <w:style w:type="character" w:customStyle="1" w:styleId="Heading9Char">
    <w:name w:val="Heading 9 Char"/>
    <w:basedOn w:val="DefaultParagraphFont"/>
    <w:link w:val="Heading9"/>
    <w:uiPriority w:val="9"/>
    <w:rsid w:val="00F9515D"/>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04DC"/>
    <w:pPr>
      <w:keepNext/>
      <w:jc w:val="both"/>
      <w:outlineLvl w:val="0"/>
    </w:pPr>
    <w:rPr>
      <w:b/>
      <w:i/>
      <w:u w:val="single"/>
    </w:rPr>
  </w:style>
  <w:style w:type="paragraph" w:styleId="Heading2">
    <w:name w:val="heading 2"/>
    <w:basedOn w:val="Normal"/>
    <w:link w:val="Heading2Char"/>
    <w:uiPriority w:val="9"/>
    <w:qFormat/>
    <w:rsid w:val="005F54B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82E3C"/>
    <w:pPr>
      <w:keepNext/>
      <w:outlineLvl w:val="2"/>
    </w:pPr>
    <w:rPr>
      <w:b/>
      <w:bCs/>
      <w:i/>
      <w:u w:val="single"/>
    </w:rPr>
  </w:style>
  <w:style w:type="paragraph" w:styleId="Heading4">
    <w:name w:val="heading 4"/>
    <w:basedOn w:val="Normal"/>
    <w:next w:val="Normal"/>
    <w:link w:val="Heading4Char"/>
    <w:uiPriority w:val="9"/>
    <w:unhideWhenUsed/>
    <w:qFormat/>
    <w:rsid w:val="00CF7BCB"/>
    <w:pPr>
      <w:keepNext/>
      <w:autoSpaceDE w:val="0"/>
      <w:autoSpaceDN w:val="0"/>
      <w:adjustRightInd w:val="0"/>
      <w:jc w:val="both"/>
      <w:outlineLvl w:val="3"/>
    </w:pPr>
    <w:rPr>
      <w:b/>
      <w:bCs/>
      <w:i/>
      <w:color w:val="000000"/>
      <w:sz w:val="32"/>
      <w:szCs w:val="32"/>
      <w:u w:val="single"/>
    </w:rPr>
  </w:style>
  <w:style w:type="paragraph" w:styleId="Heading5">
    <w:name w:val="heading 5"/>
    <w:basedOn w:val="Normal"/>
    <w:next w:val="Normal"/>
    <w:link w:val="Heading5Char"/>
    <w:uiPriority w:val="9"/>
    <w:unhideWhenUsed/>
    <w:qFormat/>
    <w:rsid w:val="00CF7BCB"/>
    <w:pPr>
      <w:keepNext/>
      <w:autoSpaceDE w:val="0"/>
      <w:autoSpaceDN w:val="0"/>
      <w:adjustRightInd w:val="0"/>
      <w:jc w:val="center"/>
      <w:outlineLvl w:val="4"/>
    </w:pPr>
    <w:rPr>
      <w:b/>
      <w:bCs/>
      <w:i/>
      <w:color w:val="000000"/>
    </w:rPr>
  </w:style>
  <w:style w:type="paragraph" w:styleId="Heading6">
    <w:name w:val="heading 6"/>
    <w:basedOn w:val="Normal"/>
    <w:next w:val="Normal"/>
    <w:link w:val="Heading6Char"/>
    <w:uiPriority w:val="9"/>
    <w:unhideWhenUsed/>
    <w:qFormat/>
    <w:rsid w:val="00CF7BCB"/>
    <w:pPr>
      <w:keepNext/>
      <w:jc w:val="both"/>
      <w:outlineLvl w:val="5"/>
    </w:pPr>
    <w:rPr>
      <w:b/>
      <w:i/>
      <w:sz w:val="32"/>
      <w:szCs w:val="32"/>
      <w:u w:val="single"/>
    </w:rPr>
  </w:style>
  <w:style w:type="paragraph" w:styleId="Heading7">
    <w:name w:val="heading 7"/>
    <w:basedOn w:val="Normal"/>
    <w:next w:val="Normal"/>
    <w:link w:val="Heading7Char"/>
    <w:uiPriority w:val="9"/>
    <w:unhideWhenUsed/>
    <w:qFormat/>
    <w:rsid w:val="00CF7BCB"/>
    <w:pPr>
      <w:keepNext/>
      <w:jc w:val="both"/>
      <w:outlineLvl w:val="6"/>
    </w:pPr>
    <w:rPr>
      <w:b/>
      <w:i/>
    </w:rPr>
  </w:style>
  <w:style w:type="paragraph" w:styleId="Heading8">
    <w:name w:val="heading 8"/>
    <w:basedOn w:val="Normal"/>
    <w:next w:val="Normal"/>
    <w:link w:val="Heading8Char"/>
    <w:uiPriority w:val="9"/>
    <w:unhideWhenUsed/>
    <w:qFormat/>
    <w:rsid w:val="00573D10"/>
    <w:pPr>
      <w:keepNext/>
      <w:outlineLvl w:val="7"/>
    </w:pPr>
    <w:rPr>
      <w:b/>
      <w:i/>
      <w:sz w:val="32"/>
      <w:szCs w:val="32"/>
      <w:u w:val="single"/>
    </w:rPr>
  </w:style>
  <w:style w:type="paragraph" w:styleId="Heading9">
    <w:name w:val="heading 9"/>
    <w:basedOn w:val="Normal"/>
    <w:next w:val="Normal"/>
    <w:link w:val="Heading9Char"/>
    <w:uiPriority w:val="9"/>
    <w:unhideWhenUsed/>
    <w:qFormat/>
    <w:rsid w:val="00F9515D"/>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B8"/>
    <w:rPr>
      <w:rFonts w:ascii="Times New Roman" w:eastAsia="Times New Roman" w:hAnsi="Times New Roman" w:cs="Times New Roman"/>
      <w:b/>
      <w:bCs/>
      <w:sz w:val="36"/>
      <w:szCs w:val="36"/>
    </w:rPr>
  </w:style>
  <w:style w:type="paragraph" w:styleId="Footer">
    <w:name w:val="footer"/>
    <w:basedOn w:val="Normal"/>
    <w:link w:val="FooterChar"/>
    <w:uiPriority w:val="99"/>
    <w:rsid w:val="005F54B8"/>
    <w:pPr>
      <w:tabs>
        <w:tab w:val="center" w:pos="4320"/>
        <w:tab w:val="right" w:pos="8640"/>
      </w:tabs>
    </w:pPr>
  </w:style>
  <w:style w:type="character" w:customStyle="1" w:styleId="FooterChar">
    <w:name w:val="Footer Char"/>
    <w:basedOn w:val="DefaultParagraphFont"/>
    <w:link w:val="Footer"/>
    <w:uiPriority w:val="99"/>
    <w:rsid w:val="005F54B8"/>
    <w:rPr>
      <w:rFonts w:ascii="Times New Roman" w:eastAsia="Times New Roman" w:hAnsi="Times New Roman" w:cs="Times New Roman"/>
      <w:sz w:val="24"/>
      <w:szCs w:val="24"/>
    </w:rPr>
  </w:style>
  <w:style w:type="character" w:styleId="Hyperlink">
    <w:name w:val="Hyperlink"/>
    <w:basedOn w:val="DefaultParagraphFont"/>
    <w:rsid w:val="005F54B8"/>
    <w:rPr>
      <w:color w:val="0000FF"/>
      <w:u w:val="single"/>
    </w:rPr>
  </w:style>
  <w:style w:type="paragraph" w:styleId="NormalWeb">
    <w:name w:val="Normal (Web)"/>
    <w:basedOn w:val="Normal"/>
    <w:uiPriority w:val="99"/>
    <w:unhideWhenUsed/>
    <w:rsid w:val="005F54B8"/>
    <w:pPr>
      <w:spacing w:before="100" w:beforeAutospacing="1" w:after="100" w:afterAutospacing="1"/>
    </w:pPr>
  </w:style>
  <w:style w:type="paragraph" w:styleId="ListParagraph">
    <w:name w:val="List Paragraph"/>
    <w:basedOn w:val="Normal"/>
    <w:uiPriority w:val="34"/>
    <w:qFormat/>
    <w:rsid w:val="005F54B8"/>
    <w:pPr>
      <w:ind w:left="720"/>
      <w:contextualSpacing/>
    </w:pPr>
  </w:style>
  <w:style w:type="paragraph" w:styleId="BalloonText">
    <w:name w:val="Balloon Text"/>
    <w:basedOn w:val="Normal"/>
    <w:link w:val="BalloonTextChar"/>
    <w:uiPriority w:val="99"/>
    <w:semiHidden/>
    <w:unhideWhenUsed/>
    <w:rsid w:val="005F54B8"/>
    <w:rPr>
      <w:rFonts w:ascii="Tahoma" w:hAnsi="Tahoma" w:cs="Tahoma"/>
      <w:sz w:val="16"/>
      <w:szCs w:val="16"/>
    </w:rPr>
  </w:style>
  <w:style w:type="character" w:customStyle="1" w:styleId="BalloonTextChar">
    <w:name w:val="Balloon Text Char"/>
    <w:basedOn w:val="DefaultParagraphFont"/>
    <w:link w:val="BalloonText"/>
    <w:uiPriority w:val="99"/>
    <w:semiHidden/>
    <w:rsid w:val="005F54B8"/>
    <w:rPr>
      <w:rFonts w:ascii="Tahoma" w:eastAsia="Times New Roman" w:hAnsi="Tahoma" w:cs="Tahoma"/>
      <w:sz w:val="16"/>
      <w:szCs w:val="16"/>
    </w:rPr>
  </w:style>
  <w:style w:type="paragraph" w:styleId="BodyText">
    <w:name w:val="Body Text"/>
    <w:basedOn w:val="Normal"/>
    <w:link w:val="BodyTextChar"/>
    <w:uiPriority w:val="99"/>
    <w:unhideWhenUsed/>
    <w:rsid w:val="009A04DC"/>
    <w:pPr>
      <w:jc w:val="center"/>
    </w:pPr>
    <w:rPr>
      <w:b/>
      <w:sz w:val="52"/>
      <w:szCs w:val="52"/>
    </w:rPr>
  </w:style>
  <w:style w:type="character" w:customStyle="1" w:styleId="BodyTextChar">
    <w:name w:val="Body Text Char"/>
    <w:basedOn w:val="DefaultParagraphFont"/>
    <w:link w:val="BodyText"/>
    <w:uiPriority w:val="99"/>
    <w:rsid w:val="009A04DC"/>
    <w:rPr>
      <w:rFonts w:ascii="Times New Roman" w:eastAsia="Times New Roman" w:hAnsi="Times New Roman" w:cs="Times New Roman"/>
      <w:b/>
      <w:sz w:val="52"/>
      <w:szCs w:val="52"/>
    </w:rPr>
  </w:style>
  <w:style w:type="character" w:customStyle="1" w:styleId="Heading1Char">
    <w:name w:val="Heading 1 Char"/>
    <w:basedOn w:val="DefaultParagraphFont"/>
    <w:link w:val="Heading1"/>
    <w:uiPriority w:val="9"/>
    <w:rsid w:val="009A04DC"/>
    <w:rPr>
      <w:rFonts w:ascii="Times New Roman" w:eastAsia="Times New Roman" w:hAnsi="Times New Roman" w:cs="Times New Roman"/>
      <w:b/>
      <w:i/>
      <w:sz w:val="24"/>
      <w:szCs w:val="24"/>
      <w:u w:val="single"/>
    </w:rPr>
  </w:style>
  <w:style w:type="character" w:customStyle="1" w:styleId="Heading3Char">
    <w:name w:val="Heading 3 Char"/>
    <w:basedOn w:val="DefaultParagraphFont"/>
    <w:link w:val="Heading3"/>
    <w:uiPriority w:val="9"/>
    <w:rsid w:val="00482E3C"/>
    <w:rPr>
      <w:rFonts w:ascii="Times New Roman" w:eastAsia="Times New Roman" w:hAnsi="Times New Roman" w:cs="Times New Roman"/>
      <w:b/>
      <w:bCs/>
      <w:i/>
      <w:sz w:val="24"/>
      <w:szCs w:val="24"/>
      <w:u w:val="single"/>
    </w:rPr>
  </w:style>
  <w:style w:type="paragraph" w:styleId="BodyText2">
    <w:name w:val="Body Text 2"/>
    <w:basedOn w:val="Normal"/>
    <w:link w:val="BodyText2Char"/>
    <w:uiPriority w:val="99"/>
    <w:unhideWhenUsed/>
    <w:rsid w:val="00CF7BCB"/>
    <w:pPr>
      <w:jc w:val="both"/>
    </w:pPr>
  </w:style>
  <w:style w:type="character" w:customStyle="1" w:styleId="BodyText2Char">
    <w:name w:val="Body Text 2 Char"/>
    <w:basedOn w:val="DefaultParagraphFont"/>
    <w:link w:val="BodyText2"/>
    <w:uiPriority w:val="99"/>
    <w:rsid w:val="00CF7BC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F7BCB"/>
    <w:rPr>
      <w:rFonts w:ascii="Times New Roman" w:eastAsia="Times New Roman" w:hAnsi="Times New Roman" w:cs="Times New Roman"/>
      <w:b/>
      <w:bCs/>
      <w:i/>
      <w:color w:val="000000"/>
      <w:sz w:val="32"/>
      <w:szCs w:val="32"/>
      <w:u w:val="single"/>
    </w:rPr>
  </w:style>
  <w:style w:type="character" w:customStyle="1" w:styleId="Heading5Char">
    <w:name w:val="Heading 5 Char"/>
    <w:basedOn w:val="DefaultParagraphFont"/>
    <w:link w:val="Heading5"/>
    <w:uiPriority w:val="9"/>
    <w:rsid w:val="00CF7BCB"/>
    <w:rPr>
      <w:rFonts w:ascii="Times New Roman" w:eastAsia="Times New Roman" w:hAnsi="Times New Roman" w:cs="Times New Roman"/>
      <w:b/>
      <w:bCs/>
      <w:i/>
      <w:color w:val="000000"/>
      <w:sz w:val="24"/>
      <w:szCs w:val="24"/>
    </w:rPr>
  </w:style>
  <w:style w:type="character" w:customStyle="1" w:styleId="Heading6Char">
    <w:name w:val="Heading 6 Char"/>
    <w:basedOn w:val="DefaultParagraphFont"/>
    <w:link w:val="Heading6"/>
    <w:uiPriority w:val="9"/>
    <w:rsid w:val="00CF7BCB"/>
    <w:rPr>
      <w:rFonts w:ascii="Times New Roman" w:eastAsia="Times New Roman" w:hAnsi="Times New Roman" w:cs="Times New Roman"/>
      <w:b/>
      <w:i/>
      <w:sz w:val="32"/>
      <w:szCs w:val="32"/>
      <w:u w:val="single"/>
    </w:rPr>
  </w:style>
  <w:style w:type="character" w:customStyle="1" w:styleId="Heading7Char">
    <w:name w:val="Heading 7 Char"/>
    <w:basedOn w:val="DefaultParagraphFont"/>
    <w:link w:val="Heading7"/>
    <w:uiPriority w:val="9"/>
    <w:rsid w:val="00CF7BCB"/>
    <w:rPr>
      <w:rFonts w:ascii="Times New Roman" w:eastAsia="Times New Roman" w:hAnsi="Times New Roman" w:cs="Times New Roman"/>
      <w:b/>
      <w:i/>
      <w:sz w:val="24"/>
      <w:szCs w:val="24"/>
    </w:rPr>
  </w:style>
  <w:style w:type="character" w:customStyle="1" w:styleId="Heading8Char">
    <w:name w:val="Heading 8 Char"/>
    <w:basedOn w:val="DefaultParagraphFont"/>
    <w:link w:val="Heading8"/>
    <w:uiPriority w:val="9"/>
    <w:rsid w:val="00573D10"/>
    <w:rPr>
      <w:rFonts w:ascii="Times New Roman" w:eastAsia="Times New Roman" w:hAnsi="Times New Roman" w:cs="Times New Roman"/>
      <w:b/>
      <w:i/>
      <w:sz w:val="32"/>
      <w:szCs w:val="32"/>
      <w:u w:val="single"/>
    </w:rPr>
  </w:style>
  <w:style w:type="character" w:customStyle="1" w:styleId="Heading9Char">
    <w:name w:val="Heading 9 Char"/>
    <w:basedOn w:val="DefaultParagraphFont"/>
    <w:link w:val="Heading9"/>
    <w:uiPriority w:val="9"/>
    <w:rsid w:val="00F9515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4.0/legal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ernwv.edu/administration/polic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uthernwv.edu/administration/policies" TargetMode="External"/><Relationship Id="rId4" Type="http://schemas.microsoft.com/office/2007/relationships/stylesWithEffects" Target="stylesWithEffects.xml"/><Relationship Id="rId9" Type="http://schemas.openxmlformats.org/officeDocument/2006/relationships/hyperlink" Target="http://www.southernwv.edu/administration/policies" TargetMode="External"/><Relationship Id="rId14" Type="http://schemas.openxmlformats.org/officeDocument/2006/relationships/image" Target="cid:image001.jpg@01D41DAF.7A813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599D-50EE-49FD-9746-D21BF5DC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Southern WV Community and Technical College</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208 Health Record Documentation Syllabus</dc:title>
  <dc:creator>Pama</dc:creator>
  <cp:keywords>health information management, healthcare, syllabus, records, documentation</cp:keywords>
  <cp:lastModifiedBy>Sarah Hartzell</cp:lastModifiedBy>
  <cp:revision>6</cp:revision>
  <cp:lastPrinted>2013-08-20T20:42:00Z</cp:lastPrinted>
  <dcterms:created xsi:type="dcterms:W3CDTF">2017-09-09T22:24:00Z</dcterms:created>
  <dcterms:modified xsi:type="dcterms:W3CDTF">2018-07-18T18:06:00Z</dcterms:modified>
  <cp:contentStatus/>
</cp:coreProperties>
</file>