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95C13" w14:textId="4146EB97" w:rsidR="00181085" w:rsidRDefault="00DE1166" w:rsidP="00181085">
      <w:pPr>
        <w:spacing w:after="0"/>
      </w:pPr>
      <w:r>
        <w:t>IHUM</w:t>
      </w:r>
      <w:r w:rsidR="00181085">
        <w:t xml:space="preserve"> Curriculum Map </w:t>
      </w:r>
    </w:p>
    <w:p w14:paraId="6EA95C14" w14:textId="2F814F12" w:rsidR="00DA7F3E" w:rsidRDefault="00DA7F3E" w:rsidP="00181085">
      <w:pPr>
        <w:spacing w:after="0"/>
      </w:pPr>
      <w:r>
        <w:t>Signature Program:</w:t>
      </w:r>
      <w:r w:rsidR="00C21EC4" w:rsidRPr="00C21EC4">
        <w:t xml:space="preserve"> </w:t>
      </w:r>
      <w:r w:rsidR="00D61E55">
        <w:t>Emergency Medical Services</w:t>
      </w:r>
      <w:r w:rsidR="00D61E55">
        <w:tab/>
      </w:r>
      <w:r w:rsidR="00D61E55">
        <w:tab/>
      </w:r>
    </w:p>
    <w:p w14:paraId="6EA95C15" w14:textId="0EC32515" w:rsidR="00DA7F3E" w:rsidRDefault="00181085" w:rsidP="00181085">
      <w:pPr>
        <w:spacing w:after="0" w:line="240" w:lineRule="auto"/>
      </w:pPr>
      <w:r>
        <w:t>Award</w:t>
      </w:r>
      <w:r w:rsidR="00DA7F3E">
        <w:t xml:space="preserve">: </w:t>
      </w:r>
      <w:r w:rsidR="00D61E55">
        <w:t>EMT certificate, Paramedic certificate, EMS AAS degree</w:t>
      </w:r>
      <w:r w:rsidR="00D61E55">
        <w:tab/>
      </w:r>
    </w:p>
    <w:p w14:paraId="6EA95C16" w14:textId="75FF0CC8" w:rsidR="00181085" w:rsidRDefault="00181085" w:rsidP="00181085">
      <w:pPr>
        <w:spacing w:after="0" w:line="240" w:lineRule="auto"/>
      </w:pPr>
      <w:r>
        <w:t>Credits/Contact Hours:</w:t>
      </w:r>
      <w:r w:rsidR="00CC2A0D">
        <w:t xml:space="preserve"> </w:t>
      </w:r>
      <w:r w:rsidR="00D61E55">
        <w:t>EMT – 7 credits, Paramedic – 38 credits, AAS degree program – 70 credits</w:t>
      </w:r>
    </w:p>
    <w:p w14:paraId="64A92880" w14:textId="7B59AA61" w:rsidR="000E4D52" w:rsidRDefault="000E4D52" w:rsidP="00181085">
      <w:pPr>
        <w:spacing w:after="0" w:line="240" w:lineRule="auto"/>
      </w:pPr>
      <w:r>
        <w:t xml:space="preserve">Is this a stackable credential? </w:t>
      </w:r>
      <w:r w:rsidR="00D61E55">
        <w:t>Yes.  EMT certification is required before acceptance into the Paramedic program. All course for certificates must be obtained to receive an Associate of Applied degree in Emergency Medical Services.</w:t>
      </w:r>
    </w:p>
    <w:p w14:paraId="6EA95C17" w14:textId="77777777" w:rsidR="00DA7F3E" w:rsidRDefault="00DA7F3E" w:rsidP="00DA7F3E">
      <w:pPr>
        <w:spacing w:after="0" w:line="240" w:lineRule="auto"/>
      </w:pPr>
    </w:p>
    <w:tbl>
      <w:tblPr>
        <w:tblW w:w="11900" w:type="dxa"/>
        <w:tblCellMar>
          <w:left w:w="0" w:type="dxa"/>
          <w:right w:w="0" w:type="dxa"/>
        </w:tblCellMar>
        <w:tblLook w:val="04A0" w:firstRow="1" w:lastRow="0" w:firstColumn="1" w:lastColumn="0" w:noHBand="0" w:noVBand="1"/>
      </w:tblPr>
      <w:tblGrid>
        <w:gridCol w:w="6200"/>
        <w:gridCol w:w="615"/>
        <w:gridCol w:w="695"/>
        <w:gridCol w:w="695"/>
        <w:gridCol w:w="695"/>
        <w:gridCol w:w="750"/>
        <w:gridCol w:w="750"/>
        <w:gridCol w:w="750"/>
        <w:gridCol w:w="750"/>
      </w:tblGrid>
      <w:tr w:rsidR="00F21A95" w:rsidRPr="00092AB5" w14:paraId="6EA95C29" w14:textId="77777777" w:rsidTr="00F21A95">
        <w:trPr>
          <w:gridAfter w:val="4"/>
          <w:wAfter w:w="3000" w:type="dxa"/>
          <w:trHeight w:val="709"/>
        </w:trPr>
        <w:tc>
          <w:tcPr>
            <w:tcW w:w="6200" w:type="dxa"/>
            <w:tcBorders>
              <w:top w:val="single" w:sz="8" w:space="0" w:color="FFFFFF"/>
              <w:left w:val="single" w:sz="8" w:space="0" w:color="FFFFFF"/>
              <w:bottom w:val="single" w:sz="24" w:space="0" w:color="FFFFFF"/>
              <w:right w:val="single" w:sz="8" w:space="0" w:color="FFFFFF"/>
            </w:tcBorders>
            <w:shd w:val="clear" w:color="auto" w:fill="0F243E"/>
            <w:tcMar>
              <w:top w:w="15" w:type="dxa"/>
              <w:left w:w="50" w:type="dxa"/>
              <w:bottom w:w="0" w:type="dxa"/>
              <w:right w:w="50" w:type="dxa"/>
            </w:tcMar>
            <w:hideMark/>
          </w:tcPr>
          <w:p w14:paraId="6EA95C18" w14:textId="77777777" w:rsidR="00F21A95" w:rsidRPr="00092AB5" w:rsidRDefault="00F21A95" w:rsidP="00DA7F3E"/>
        </w:tc>
        <w:tc>
          <w:tcPr>
            <w:tcW w:w="615" w:type="dxa"/>
            <w:tcBorders>
              <w:top w:val="single" w:sz="8" w:space="0" w:color="FFFFFF"/>
              <w:left w:val="single" w:sz="8" w:space="0" w:color="FFFFFF"/>
              <w:bottom w:val="single" w:sz="24" w:space="0" w:color="FFFFFF"/>
              <w:right w:val="single" w:sz="8" w:space="0" w:color="FFFFFF"/>
            </w:tcBorders>
            <w:shd w:val="clear" w:color="auto" w:fill="0F243E"/>
            <w:tcMar>
              <w:top w:w="15" w:type="dxa"/>
              <w:left w:w="50" w:type="dxa"/>
              <w:bottom w:w="0" w:type="dxa"/>
              <w:right w:w="50" w:type="dxa"/>
            </w:tcMar>
            <w:textDirection w:val="btLr"/>
          </w:tcPr>
          <w:p w14:paraId="6EA95C19" w14:textId="79C314A8" w:rsidR="00F21A95" w:rsidRPr="00092AB5" w:rsidRDefault="00F21A95" w:rsidP="00F21A95">
            <w:r>
              <w:t>EMS 201</w:t>
            </w:r>
          </w:p>
        </w:tc>
        <w:tc>
          <w:tcPr>
            <w:tcW w:w="695" w:type="dxa"/>
            <w:tcBorders>
              <w:top w:val="single" w:sz="8" w:space="0" w:color="FFFFFF"/>
              <w:left w:val="single" w:sz="8" w:space="0" w:color="FFFFFF"/>
              <w:bottom w:val="single" w:sz="24" w:space="0" w:color="FFFFFF"/>
              <w:right w:val="single" w:sz="8" w:space="0" w:color="FFFFFF"/>
            </w:tcBorders>
            <w:shd w:val="clear" w:color="auto" w:fill="0F243E"/>
            <w:tcMar>
              <w:top w:w="15" w:type="dxa"/>
              <w:left w:w="50" w:type="dxa"/>
              <w:bottom w:w="0" w:type="dxa"/>
              <w:right w:w="50" w:type="dxa"/>
            </w:tcMar>
            <w:textDirection w:val="btLr"/>
          </w:tcPr>
          <w:p w14:paraId="6EA95C1A" w14:textId="2EC77A2A" w:rsidR="00F21A95" w:rsidRPr="00092AB5" w:rsidRDefault="00F21A95" w:rsidP="00092AB5">
            <w:r>
              <w:t>EMS 663</w:t>
            </w:r>
          </w:p>
        </w:tc>
        <w:tc>
          <w:tcPr>
            <w:tcW w:w="695" w:type="dxa"/>
            <w:tcBorders>
              <w:top w:val="single" w:sz="8" w:space="0" w:color="FFFFFF"/>
              <w:left w:val="single" w:sz="8" w:space="0" w:color="FFFFFF"/>
              <w:bottom w:val="single" w:sz="24" w:space="0" w:color="FFFFFF"/>
              <w:right w:val="single" w:sz="8" w:space="0" w:color="FFFFFF"/>
            </w:tcBorders>
            <w:shd w:val="clear" w:color="auto" w:fill="0F243E"/>
            <w:tcMar>
              <w:top w:w="15" w:type="dxa"/>
              <w:left w:w="50" w:type="dxa"/>
              <w:bottom w:w="0" w:type="dxa"/>
              <w:right w:w="50" w:type="dxa"/>
            </w:tcMar>
            <w:textDirection w:val="btLr"/>
          </w:tcPr>
          <w:p w14:paraId="6EA95C1B" w14:textId="4A3D1968" w:rsidR="00F21A95" w:rsidRPr="00092AB5" w:rsidRDefault="00F21A95" w:rsidP="00092AB5">
            <w:r>
              <w:t>EMS 664</w:t>
            </w:r>
          </w:p>
        </w:tc>
        <w:tc>
          <w:tcPr>
            <w:tcW w:w="695" w:type="dxa"/>
            <w:tcBorders>
              <w:top w:val="single" w:sz="8" w:space="0" w:color="FFFFFF"/>
              <w:left w:val="single" w:sz="8" w:space="0" w:color="FFFFFF"/>
              <w:bottom w:val="single" w:sz="24" w:space="0" w:color="FFFFFF"/>
              <w:right w:val="single" w:sz="8" w:space="0" w:color="FFFFFF"/>
            </w:tcBorders>
            <w:shd w:val="clear" w:color="auto" w:fill="0F243E"/>
            <w:tcMar>
              <w:top w:w="15" w:type="dxa"/>
              <w:left w:w="50" w:type="dxa"/>
              <w:bottom w:w="0" w:type="dxa"/>
              <w:right w:w="50" w:type="dxa"/>
            </w:tcMar>
            <w:textDirection w:val="btLr"/>
          </w:tcPr>
          <w:p w14:paraId="6EA95C1C" w14:textId="38D97F83" w:rsidR="00F21A95" w:rsidRPr="00092AB5" w:rsidRDefault="00F21A95" w:rsidP="00092AB5">
            <w:bookmarkStart w:id="0" w:name="_GoBack"/>
            <w:bookmarkEnd w:id="0"/>
            <w:r>
              <w:t>EMS 665</w:t>
            </w:r>
          </w:p>
        </w:tc>
      </w:tr>
      <w:tr w:rsidR="00F21A95" w:rsidRPr="00092AB5" w14:paraId="6EA95C2C" w14:textId="77777777" w:rsidTr="00F21A95">
        <w:trPr>
          <w:gridAfter w:val="8"/>
          <w:wAfter w:w="5700" w:type="dxa"/>
          <w:trHeight w:val="384"/>
        </w:trPr>
        <w:tc>
          <w:tcPr>
            <w:tcW w:w="6200" w:type="dxa"/>
            <w:tcBorders>
              <w:top w:val="single" w:sz="24" w:space="0" w:color="FFFFFF"/>
              <w:left w:val="single" w:sz="8" w:space="0" w:color="FFFFFF"/>
              <w:bottom w:val="single" w:sz="8" w:space="0" w:color="FFFFFF"/>
              <w:right w:val="single" w:sz="8" w:space="0" w:color="FFFFFF"/>
            </w:tcBorders>
            <w:shd w:val="clear" w:color="auto" w:fill="0F243E"/>
            <w:tcMar>
              <w:top w:w="15" w:type="dxa"/>
              <w:left w:w="50" w:type="dxa"/>
              <w:bottom w:w="0" w:type="dxa"/>
              <w:right w:w="50" w:type="dxa"/>
            </w:tcMar>
            <w:vAlign w:val="center"/>
            <w:hideMark/>
          </w:tcPr>
          <w:p w14:paraId="6EA95C2A" w14:textId="77777777" w:rsidR="00F21A95" w:rsidRPr="00092AB5" w:rsidRDefault="00F21A95" w:rsidP="00092AB5">
            <w:r w:rsidRPr="00092AB5">
              <w:rPr>
                <w:b/>
                <w:bCs/>
              </w:rPr>
              <w:t>Program Outcomes</w:t>
            </w:r>
          </w:p>
        </w:tc>
      </w:tr>
      <w:tr w:rsidR="00F21A95" w:rsidRPr="00092AB5" w14:paraId="6EA95C3E" w14:textId="77777777" w:rsidTr="00F21A95">
        <w:trPr>
          <w:gridAfter w:val="4"/>
          <w:wAfter w:w="3000" w:type="dxa"/>
          <w:trHeight w:val="847"/>
        </w:trPr>
        <w:tc>
          <w:tcPr>
            <w:tcW w:w="6200" w:type="dxa"/>
            <w:tcBorders>
              <w:top w:val="single" w:sz="8" w:space="0" w:color="FFFFFF"/>
              <w:left w:val="single" w:sz="8" w:space="0" w:color="FFFFFF"/>
              <w:bottom w:val="single" w:sz="8" w:space="0" w:color="FFFFFF"/>
              <w:right w:val="single" w:sz="8" w:space="0" w:color="FFFFFF"/>
            </w:tcBorders>
            <w:shd w:val="clear" w:color="auto" w:fill="0F243E"/>
            <w:tcMar>
              <w:top w:w="15" w:type="dxa"/>
              <w:left w:w="50" w:type="dxa"/>
              <w:bottom w:w="0" w:type="dxa"/>
              <w:right w:w="50" w:type="dxa"/>
            </w:tcMar>
            <w:vAlign w:val="center"/>
            <w:hideMark/>
          </w:tcPr>
          <w:p w14:paraId="6EA95C2D" w14:textId="67D0B3C4" w:rsidR="00F21A95" w:rsidRPr="00F21A95" w:rsidRDefault="00F21A95" w:rsidP="00F21A95">
            <w:pPr>
              <w:pStyle w:val="Default"/>
              <w:tabs>
                <w:tab w:val="left" w:pos="930"/>
              </w:tabs>
              <w:rPr>
                <w:color w:val="FFFFFF" w:themeColor="background1"/>
              </w:rPr>
            </w:pPr>
            <w:r w:rsidRPr="00F21A95">
              <w:rPr>
                <w:bCs/>
                <w:color w:val="FFFFFF" w:themeColor="background1"/>
              </w:rPr>
              <w:t xml:space="preserve">1. </w:t>
            </w:r>
            <w:r w:rsidRPr="00F21A95">
              <w:rPr>
                <w:color w:val="FFFFFF" w:themeColor="background1"/>
              </w:rPr>
              <w:t xml:space="preserve">Recognize the nature and seriousness of the patient’s condition or extent of injuries to assess requirements of emergency medical care. </w:t>
            </w:r>
          </w:p>
        </w:tc>
        <w:tc>
          <w:tcPr>
            <w:tcW w:w="615" w:type="dxa"/>
            <w:tcBorders>
              <w:top w:val="single" w:sz="8" w:space="0" w:color="FFFFFF"/>
              <w:left w:val="single" w:sz="8" w:space="0" w:color="FFFFFF"/>
              <w:bottom w:val="single" w:sz="8" w:space="0" w:color="FFFFFF"/>
              <w:right w:val="single" w:sz="8" w:space="0" w:color="FFFFFF"/>
            </w:tcBorders>
            <w:shd w:val="clear" w:color="auto" w:fill="E7E8E8"/>
            <w:tcMar>
              <w:top w:w="15" w:type="dxa"/>
              <w:left w:w="50" w:type="dxa"/>
              <w:bottom w:w="0" w:type="dxa"/>
              <w:right w:w="50" w:type="dxa"/>
            </w:tcMar>
            <w:vAlign w:val="center"/>
          </w:tcPr>
          <w:p w14:paraId="6EA95C2E" w14:textId="20A37EF5" w:rsidR="00F21A95" w:rsidRPr="00F21A95" w:rsidRDefault="00F21A95" w:rsidP="00092AB5">
            <w:pPr>
              <w:rPr>
                <w:b/>
                <w:sz w:val="40"/>
                <w:szCs w:val="40"/>
              </w:rPr>
            </w:pPr>
            <w:r w:rsidRPr="00F21A95">
              <w:rPr>
                <w:b/>
                <w:sz w:val="40"/>
                <w:szCs w:val="40"/>
              </w:rPr>
              <w:t>X</w:t>
            </w:r>
          </w:p>
        </w:tc>
        <w:tc>
          <w:tcPr>
            <w:tcW w:w="695" w:type="dxa"/>
            <w:tcBorders>
              <w:top w:val="single" w:sz="8" w:space="0" w:color="FFFFFF"/>
              <w:left w:val="single" w:sz="8" w:space="0" w:color="FFFFFF"/>
              <w:bottom w:val="single" w:sz="8" w:space="0" w:color="FFFFFF"/>
              <w:right w:val="single" w:sz="8" w:space="0" w:color="FFFFFF"/>
            </w:tcBorders>
            <w:shd w:val="clear" w:color="auto" w:fill="E7E8E8"/>
            <w:tcMar>
              <w:top w:w="15" w:type="dxa"/>
              <w:left w:w="50" w:type="dxa"/>
              <w:bottom w:w="0" w:type="dxa"/>
              <w:right w:w="50" w:type="dxa"/>
            </w:tcMar>
            <w:vAlign w:val="center"/>
          </w:tcPr>
          <w:p w14:paraId="6EA95C2F" w14:textId="0B2327B9" w:rsidR="00F21A95" w:rsidRPr="00092AB5" w:rsidRDefault="00F21A95" w:rsidP="00092AB5">
            <w:r w:rsidRPr="00F21A95">
              <w:rPr>
                <w:b/>
                <w:sz w:val="40"/>
                <w:szCs w:val="40"/>
              </w:rPr>
              <w:t>X</w:t>
            </w:r>
          </w:p>
        </w:tc>
        <w:tc>
          <w:tcPr>
            <w:tcW w:w="695" w:type="dxa"/>
            <w:tcBorders>
              <w:top w:val="single" w:sz="8" w:space="0" w:color="FFFFFF"/>
              <w:left w:val="single" w:sz="8" w:space="0" w:color="FFFFFF"/>
              <w:bottom w:val="single" w:sz="8" w:space="0" w:color="FFFFFF"/>
              <w:right w:val="single" w:sz="8" w:space="0" w:color="FFFFFF"/>
            </w:tcBorders>
            <w:shd w:val="clear" w:color="auto" w:fill="E7E8E8"/>
            <w:tcMar>
              <w:top w:w="15" w:type="dxa"/>
              <w:left w:w="50" w:type="dxa"/>
              <w:bottom w:w="0" w:type="dxa"/>
              <w:right w:w="50" w:type="dxa"/>
            </w:tcMar>
            <w:vAlign w:val="center"/>
          </w:tcPr>
          <w:p w14:paraId="6EA95C30" w14:textId="5EB7A791" w:rsidR="00F21A95" w:rsidRPr="00092AB5" w:rsidRDefault="00F21A95" w:rsidP="00092AB5">
            <w:r w:rsidRPr="00F21A95">
              <w:rPr>
                <w:b/>
                <w:sz w:val="40"/>
                <w:szCs w:val="40"/>
              </w:rPr>
              <w:t>X</w:t>
            </w:r>
          </w:p>
        </w:tc>
        <w:tc>
          <w:tcPr>
            <w:tcW w:w="695" w:type="dxa"/>
            <w:tcBorders>
              <w:top w:val="single" w:sz="8" w:space="0" w:color="FFFFFF"/>
              <w:left w:val="single" w:sz="8" w:space="0" w:color="FFFFFF"/>
              <w:bottom w:val="single" w:sz="8" w:space="0" w:color="FFFFFF"/>
              <w:right w:val="single" w:sz="8" w:space="0" w:color="FFFFFF"/>
            </w:tcBorders>
            <w:shd w:val="clear" w:color="auto" w:fill="E7E8E8"/>
            <w:tcMar>
              <w:top w:w="15" w:type="dxa"/>
              <w:left w:w="50" w:type="dxa"/>
              <w:bottom w:w="0" w:type="dxa"/>
              <w:right w:w="50" w:type="dxa"/>
            </w:tcMar>
            <w:vAlign w:val="center"/>
          </w:tcPr>
          <w:p w14:paraId="6EA95C31" w14:textId="46A44AD4" w:rsidR="00F21A95" w:rsidRPr="00092AB5" w:rsidRDefault="00F21A95" w:rsidP="00092AB5">
            <w:r w:rsidRPr="00F21A95">
              <w:rPr>
                <w:b/>
                <w:sz w:val="40"/>
                <w:szCs w:val="40"/>
              </w:rPr>
              <w:t>X</w:t>
            </w:r>
          </w:p>
        </w:tc>
      </w:tr>
      <w:tr w:rsidR="00F21A95" w:rsidRPr="00092AB5" w14:paraId="6EA95C50" w14:textId="77777777" w:rsidTr="00F21A95">
        <w:trPr>
          <w:gridAfter w:val="4"/>
          <w:wAfter w:w="3000" w:type="dxa"/>
          <w:trHeight w:val="847"/>
        </w:trPr>
        <w:tc>
          <w:tcPr>
            <w:tcW w:w="6200" w:type="dxa"/>
            <w:tcBorders>
              <w:top w:val="single" w:sz="8" w:space="0" w:color="FFFFFF"/>
              <w:left w:val="single" w:sz="8" w:space="0" w:color="FFFFFF"/>
              <w:bottom w:val="single" w:sz="8" w:space="0" w:color="FFFFFF"/>
              <w:right w:val="single" w:sz="8" w:space="0" w:color="FFFFFF"/>
            </w:tcBorders>
            <w:shd w:val="clear" w:color="auto" w:fill="0F243E"/>
            <w:tcMar>
              <w:top w:w="15" w:type="dxa"/>
              <w:left w:w="50" w:type="dxa"/>
              <w:bottom w:w="0" w:type="dxa"/>
              <w:right w:w="50" w:type="dxa"/>
            </w:tcMar>
            <w:vAlign w:val="center"/>
            <w:hideMark/>
          </w:tcPr>
          <w:p w14:paraId="6EA95C3F" w14:textId="649C181C" w:rsidR="00F21A95" w:rsidRPr="00D61E55" w:rsidRDefault="00F21A95" w:rsidP="00D61E55">
            <w:pPr>
              <w:pStyle w:val="Default"/>
              <w:rPr>
                <w:color w:val="FFFFFF" w:themeColor="background1"/>
                <w:sz w:val="22"/>
                <w:szCs w:val="22"/>
              </w:rPr>
            </w:pPr>
            <w:r w:rsidRPr="008E3E6E">
              <w:rPr>
                <w:b/>
                <w:bCs/>
                <w:color w:val="FFFFFF" w:themeColor="background1"/>
              </w:rPr>
              <w:t xml:space="preserve">2. </w:t>
            </w:r>
            <w:r w:rsidRPr="008E3E6E">
              <w:rPr>
                <w:color w:val="FFFFFF" w:themeColor="background1"/>
                <w:sz w:val="22"/>
                <w:szCs w:val="22"/>
              </w:rPr>
              <w:t>Administer appropriate emergency medical care based on assessment findin</w:t>
            </w:r>
            <w:r>
              <w:rPr>
                <w:color w:val="FFFFFF" w:themeColor="background1"/>
                <w:sz w:val="22"/>
                <w:szCs w:val="22"/>
              </w:rPr>
              <w:t xml:space="preserve">gs of the patient’s condition. </w:t>
            </w:r>
          </w:p>
        </w:tc>
        <w:tc>
          <w:tcPr>
            <w:tcW w:w="615" w:type="dxa"/>
            <w:tcBorders>
              <w:top w:val="single" w:sz="8" w:space="0" w:color="FFFFFF"/>
              <w:left w:val="single" w:sz="8" w:space="0" w:color="FFFFFF"/>
              <w:bottom w:val="single" w:sz="8" w:space="0" w:color="FFFFFF"/>
              <w:right w:val="single" w:sz="8" w:space="0" w:color="FFFFFF"/>
            </w:tcBorders>
            <w:shd w:val="clear" w:color="auto" w:fill="CCCCCE"/>
            <w:tcMar>
              <w:top w:w="15" w:type="dxa"/>
              <w:left w:w="50" w:type="dxa"/>
              <w:bottom w:w="0" w:type="dxa"/>
              <w:right w:w="50" w:type="dxa"/>
            </w:tcMar>
            <w:vAlign w:val="center"/>
          </w:tcPr>
          <w:p w14:paraId="6EA95C40" w14:textId="609DA1E9" w:rsidR="00F21A95" w:rsidRPr="00092AB5" w:rsidRDefault="00F21A95" w:rsidP="00092AB5">
            <w:r w:rsidRPr="00F21A95">
              <w:rPr>
                <w:b/>
                <w:sz w:val="40"/>
                <w:szCs w:val="40"/>
              </w:rPr>
              <w:t>X</w:t>
            </w:r>
          </w:p>
        </w:tc>
        <w:tc>
          <w:tcPr>
            <w:tcW w:w="695" w:type="dxa"/>
            <w:tcBorders>
              <w:top w:val="single" w:sz="8" w:space="0" w:color="FFFFFF"/>
              <w:left w:val="single" w:sz="8" w:space="0" w:color="FFFFFF"/>
              <w:bottom w:val="single" w:sz="8" w:space="0" w:color="FFFFFF"/>
              <w:right w:val="single" w:sz="8" w:space="0" w:color="FFFFFF"/>
            </w:tcBorders>
            <w:shd w:val="clear" w:color="auto" w:fill="CCCCCE"/>
            <w:tcMar>
              <w:top w:w="15" w:type="dxa"/>
              <w:left w:w="50" w:type="dxa"/>
              <w:bottom w:w="0" w:type="dxa"/>
              <w:right w:w="50" w:type="dxa"/>
            </w:tcMar>
            <w:vAlign w:val="center"/>
          </w:tcPr>
          <w:p w14:paraId="6EA95C41" w14:textId="1A5953EB" w:rsidR="00F21A95" w:rsidRPr="00092AB5" w:rsidRDefault="00F21A95" w:rsidP="00092AB5">
            <w:r w:rsidRPr="00F21A95">
              <w:rPr>
                <w:b/>
                <w:sz w:val="40"/>
                <w:szCs w:val="40"/>
              </w:rPr>
              <w:t>X</w:t>
            </w:r>
          </w:p>
        </w:tc>
        <w:tc>
          <w:tcPr>
            <w:tcW w:w="695" w:type="dxa"/>
            <w:tcBorders>
              <w:top w:val="single" w:sz="8" w:space="0" w:color="FFFFFF"/>
              <w:left w:val="single" w:sz="8" w:space="0" w:color="FFFFFF"/>
              <w:bottom w:val="single" w:sz="8" w:space="0" w:color="FFFFFF"/>
              <w:right w:val="single" w:sz="8" w:space="0" w:color="FFFFFF"/>
            </w:tcBorders>
            <w:shd w:val="clear" w:color="auto" w:fill="CCCCCE"/>
            <w:tcMar>
              <w:top w:w="15" w:type="dxa"/>
              <w:left w:w="50" w:type="dxa"/>
              <w:bottom w:w="0" w:type="dxa"/>
              <w:right w:w="50" w:type="dxa"/>
            </w:tcMar>
            <w:vAlign w:val="center"/>
          </w:tcPr>
          <w:p w14:paraId="6EA95C42" w14:textId="6FF52F5E" w:rsidR="00F21A95" w:rsidRPr="00092AB5" w:rsidRDefault="00F21A95" w:rsidP="00092AB5">
            <w:r w:rsidRPr="00F21A95">
              <w:rPr>
                <w:b/>
                <w:sz w:val="40"/>
                <w:szCs w:val="40"/>
              </w:rPr>
              <w:t>X</w:t>
            </w:r>
          </w:p>
        </w:tc>
        <w:tc>
          <w:tcPr>
            <w:tcW w:w="695" w:type="dxa"/>
            <w:tcBorders>
              <w:top w:val="single" w:sz="8" w:space="0" w:color="FFFFFF"/>
              <w:left w:val="single" w:sz="8" w:space="0" w:color="FFFFFF"/>
              <w:bottom w:val="single" w:sz="8" w:space="0" w:color="FFFFFF"/>
              <w:right w:val="single" w:sz="8" w:space="0" w:color="FFFFFF"/>
            </w:tcBorders>
            <w:shd w:val="clear" w:color="auto" w:fill="CCCCCE"/>
            <w:tcMar>
              <w:top w:w="15" w:type="dxa"/>
              <w:left w:w="50" w:type="dxa"/>
              <w:bottom w:w="0" w:type="dxa"/>
              <w:right w:w="50" w:type="dxa"/>
            </w:tcMar>
            <w:vAlign w:val="center"/>
          </w:tcPr>
          <w:p w14:paraId="6EA95C43" w14:textId="2C27108D" w:rsidR="00F21A95" w:rsidRPr="00092AB5" w:rsidRDefault="00F21A95" w:rsidP="00092AB5">
            <w:r w:rsidRPr="00F21A95">
              <w:rPr>
                <w:b/>
                <w:sz w:val="40"/>
                <w:szCs w:val="40"/>
              </w:rPr>
              <w:t>X</w:t>
            </w:r>
          </w:p>
        </w:tc>
      </w:tr>
      <w:tr w:rsidR="00F21A95" w:rsidRPr="00092AB5" w14:paraId="6EA95C62" w14:textId="77777777" w:rsidTr="00F21A95">
        <w:trPr>
          <w:gridAfter w:val="4"/>
          <w:wAfter w:w="3000" w:type="dxa"/>
          <w:trHeight w:val="631"/>
        </w:trPr>
        <w:tc>
          <w:tcPr>
            <w:tcW w:w="6200" w:type="dxa"/>
            <w:tcBorders>
              <w:top w:val="single" w:sz="8" w:space="0" w:color="FFFFFF"/>
              <w:left w:val="single" w:sz="8" w:space="0" w:color="FFFFFF"/>
              <w:bottom w:val="single" w:sz="8" w:space="0" w:color="FFFFFF"/>
              <w:right w:val="single" w:sz="8" w:space="0" w:color="FFFFFF"/>
            </w:tcBorders>
            <w:shd w:val="clear" w:color="auto" w:fill="0F243E"/>
            <w:tcMar>
              <w:top w:w="15" w:type="dxa"/>
              <w:left w:w="50" w:type="dxa"/>
              <w:bottom w:w="0" w:type="dxa"/>
              <w:right w:w="50" w:type="dxa"/>
            </w:tcMar>
            <w:vAlign w:val="center"/>
            <w:hideMark/>
          </w:tcPr>
          <w:p w14:paraId="6EA95C51" w14:textId="20C5854B" w:rsidR="00F21A95" w:rsidRPr="00D61E55" w:rsidRDefault="00F21A95" w:rsidP="00D61E55">
            <w:pPr>
              <w:pStyle w:val="Default"/>
              <w:rPr>
                <w:color w:val="FFFFFF" w:themeColor="background1"/>
                <w:sz w:val="22"/>
                <w:szCs w:val="22"/>
              </w:rPr>
            </w:pPr>
            <w:r w:rsidRPr="008E3E6E">
              <w:rPr>
                <w:b/>
                <w:bCs/>
                <w:color w:val="FFFFFF" w:themeColor="background1"/>
              </w:rPr>
              <w:t xml:space="preserve">3. </w:t>
            </w:r>
            <w:r w:rsidRPr="008E3E6E">
              <w:rPr>
                <w:color w:val="FFFFFF" w:themeColor="background1"/>
                <w:sz w:val="22"/>
                <w:szCs w:val="22"/>
              </w:rPr>
              <w:t>Lift, move, position and otherwise handle the patient to minimize discomf</w:t>
            </w:r>
            <w:r>
              <w:rPr>
                <w:color w:val="FFFFFF" w:themeColor="background1"/>
                <w:sz w:val="22"/>
                <w:szCs w:val="22"/>
              </w:rPr>
              <w:t xml:space="preserve">ort and prevent further injury </w:t>
            </w:r>
          </w:p>
        </w:tc>
        <w:tc>
          <w:tcPr>
            <w:tcW w:w="615" w:type="dxa"/>
            <w:tcBorders>
              <w:top w:val="single" w:sz="8" w:space="0" w:color="FFFFFF"/>
              <w:left w:val="single" w:sz="8" w:space="0" w:color="FFFFFF"/>
              <w:bottom w:val="single" w:sz="8" w:space="0" w:color="FFFFFF"/>
              <w:right w:val="single" w:sz="8" w:space="0" w:color="FFFFFF"/>
            </w:tcBorders>
            <w:shd w:val="clear" w:color="auto" w:fill="E7E8E8"/>
            <w:tcMar>
              <w:top w:w="15" w:type="dxa"/>
              <w:left w:w="50" w:type="dxa"/>
              <w:bottom w:w="0" w:type="dxa"/>
              <w:right w:w="50" w:type="dxa"/>
            </w:tcMar>
            <w:vAlign w:val="center"/>
          </w:tcPr>
          <w:p w14:paraId="6EA95C52" w14:textId="5D594E2E" w:rsidR="00F21A95" w:rsidRPr="00092AB5" w:rsidRDefault="00F21A95" w:rsidP="00092AB5">
            <w:r w:rsidRPr="00F21A95">
              <w:rPr>
                <w:b/>
                <w:sz w:val="40"/>
                <w:szCs w:val="40"/>
              </w:rPr>
              <w:t>X</w:t>
            </w:r>
          </w:p>
        </w:tc>
        <w:tc>
          <w:tcPr>
            <w:tcW w:w="695" w:type="dxa"/>
            <w:tcBorders>
              <w:top w:val="single" w:sz="8" w:space="0" w:color="FFFFFF"/>
              <w:left w:val="single" w:sz="8" w:space="0" w:color="FFFFFF"/>
              <w:bottom w:val="single" w:sz="8" w:space="0" w:color="FFFFFF"/>
              <w:right w:val="single" w:sz="8" w:space="0" w:color="FFFFFF"/>
            </w:tcBorders>
            <w:shd w:val="clear" w:color="auto" w:fill="E7E8E8"/>
            <w:tcMar>
              <w:top w:w="15" w:type="dxa"/>
              <w:left w:w="50" w:type="dxa"/>
              <w:bottom w:w="0" w:type="dxa"/>
              <w:right w:w="50" w:type="dxa"/>
            </w:tcMar>
            <w:vAlign w:val="center"/>
          </w:tcPr>
          <w:p w14:paraId="6EA95C53" w14:textId="46192915" w:rsidR="00F21A95" w:rsidRPr="00092AB5" w:rsidRDefault="00F21A95" w:rsidP="00092AB5">
            <w:r w:rsidRPr="00F21A95">
              <w:rPr>
                <w:b/>
                <w:sz w:val="40"/>
                <w:szCs w:val="40"/>
              </w:rPr>
              <w:t>X</w:t>
            </w:r>
          </w:p>
        </w:tc>
        <w:tc>
          <w:tcPr>
            <w:tcW w:w="695" w:type="dxa"/>
            <w:tcBorders>
              <w:top w:val="single" w:sz="8" w:space="0" w:color="FFFFFF"/>
              <w:left w:val="single" w:sz="8" w:space="0" w:color="FFFFFF"/>
              <w:bottom w:val="single" w:sz="8" w:space="0" w:color="FFFFFF"/>
              <w:right w:val="single" w:sz="8" w:space="0" w:color="FFFFFF"/>
            </w:tcBorders>
            <w:shd w:val="clear" w:color="auto" w:fill="E7E8E8"/>
            <w:tcMar>
              <w:top w:w="15" w:type="dxa"/>
              <w:left w:w="50" w:type="dxa"/>
              <w:bottom w:w="0" w:type="dxa"/>
              <w:right w:w="50" w:type="dxa"/>
            </w:tcMar>
            <w:vAlign w:val="center"/>
          </w:tcPr>
          <w:p w14:paraId="6EA95C54" w14:textId="4E49D375" w:rsidR="00F21A95" w:rsidRPr="00092AB5" w:rsidRDefault="00F21A95" w:rsidP="00092AB5">
            <w:r w:rsidRPr="00F21A95">
              <w:rPr>
                <w:b/>
                <w:sz w:val="40"/>
                <w:szCs w:val="40"/>
              </w:rPr>
              <w:t>X</w:t>
            </w:r>
          </w:p>
        </w:tc>
        <w:tc>
          <w:tcPr>
            <w:tcW w:w="695" w:type="dxa"/>
            <w:tcBorders>
              <w:top w:val="single" w:sz="8" w:space="0" w:color="FFFFFF"/>
              <w:left w:val="single" w:sz="8" w:space="0" w:color="FFFFFF"/>
              <w:bottom w:val="single" w:sz="8" w:space="0" w:color="FFFFFF"/>
              <w:right w:val="single" w:sz="8" w:space="0" w:color="FFFFFF"/>
            </w:tcBorders>
            <w:shd w:val="clear" w:color="auto" w:fill="E7E8E8"/>
            <w:tcMar>
              <w:top w:w="15" w:type="dxa"/>
              <w:left w:w="50" w:type="dxa"/>
              <w:bottom w:w="0" w:type="dxa"/>
              <w:right w:w="50" w:type="dxa"/>
            </w:tcMar>
            <w:vAlign w:val="center"/>
          </w:tcPr>
          <w:p w14:paraId="6EA95C55" w14:textId="01421EA0" w:rsidR="00F21A95" w:rsidRPr="00092AB5" w:rsidRDefault="00F21A95" w:rsidP="00092AB5">
            <w:r w:rsidRPr="00F21A95">
              <w:rPr>
                <w:b/>
                <w:sz w:val="40"/>
                <w:szCs w:val="40"/>
              </w:rPr>
              <w:t>X</w:t>
            </w:r>
          </w:p>
        </w:tc>
      </w:tr>
      <w:tr w:rsidR="00F21A95" w:rsidRPr="00092AB5" w14:paraId="6EA95C74" w14:textId="2E12E32A" w:rsidTr="00F21A95">
        <w:trPr>
          <w:trHeight w:val="847"/>
        </w:trPr>
        <w:tc>
          <w:tcPr>
            <w:tcW w:w="6200" w:type="dxa"/>
            <w:tcBorders>
              <w:top w:val="single" w:sz="8" w:space="0" w:color="FFFFFF"/>
              <w:left w:val="single" w:sz="8" w:space="0" w:color="FFFFFF"/>
              <w:bottom w:val="single" w:sz="8" w:space="0" w:color="FFFFFF"/>
              <w:right w:val="single" w:sz="8" w:space="0" w:color="FFFFFF"/>
            </w:tcBorders>
            <w:shd w:val="clear" w:color="auto" w:fill="0F243E"/>
            <w:tcMar>
              <w:top w:w="15" w:type="dxa"/>
              <w:left w:w="50" w:type="dxa"/>
              <w:bottom w:w="0" w:type="dxa"/>
              <w:right w:w="50" w:type="dxa"/>
            </w:tcMar>
            <w:vAlign w:val="center"/>
            <w:hideMark/>
          </w:tcPr>
          <w:p w14:paraId="6EA95C63" w14:textId="4B1A185C" w:rsidR="00F21A95" w:rsidRPr="00D61E55" w:rsidRDefault="00F21A95" w:rsidP="00F21A95">
            <w:pPr>
              <w:pStyle w:val="Default"/>
              <w:rPr>
                <w:color w:val="FFFFFF" w:themeColor="background1"/>
                <w:sz w:val="22"/>
                <w:szCs w:val="22"/>
              </w:rPr>
            </w:pPr>
            <w:r w:rsidRPr="008E3E6E">
              <w:rPr>
                <w:b/>
                <w:bCs/>
                <w:color w:val="FFFFFF" w:themeColor="background1"/>
              </w:rPr>
              <w:t xml:space="preserve">4. </w:t>
            </w:r>
            <w:r w:rsidRPr="008E3E6E">
              <w:rPr>
                <w:color w:val="FFFFFF" w:themeColor="background1"/>
                <w:sz w:val="22"/>
                <w:szCs w:val="22"/>
              </w:rPr>
              <w:t>Perform safely and effectively the expec</w:t>
            </w:r>
            <w:r>
              <w:rPr>
                <w:color w:val="FFFFFF" w:themeColor="background1"/>
                <w:sz w:val="22"/>
                <w:szCs w:val="22"/>
              </w:rPr>
              <w:t xml:space="preserve">tations of the job description </w:t>
            </w:r>
          </w:p>
        </w:tc>
        <w:tc>
          <w:tcPr>
            <w:tcW w:w="615" w:type="dxa"/>
            <w:tcBorders>
              <w:top w:val="single" w:sz="8" w:space="0" w:color="FFFFFF"/>
              <w:left w:val="single" w:sz="8" w:space="0" w:color="FFFFFF"/>
              <w:bottom w:val="single" w:sz="8" w:space="0" w:color="FFFFFF"/>
              <w:right w:val="single" w:sz="8" w:space="0" w:color="FFFFFF"/>
            </w:tcBorders>
            <w:shd w:val="clear" w:color="auto" w:fill="CCCCCE"/>
            <w:tcMar>
              <w:top w:w="15" w:type="dxa"/>
              <w:left w:w="50" w:type="dxa"/>
              <w:bottom w:w="0" w:type="dxa"/>
              <w:right w:w="50" w:type="dxa"/>
            </w:tcMar>
            <w:vAlign w:val="center"/>
          </w:tcPr>
          <w:p w14:paraId="6EA95C64" w14:textId="71B2BE2C" w:rsidR="00F21A95" w:rsidRPr="00092AB5" w:rsidRDefault="00F21A95" w:rsidP="00F21A95">
            <w:r w:rsidRPr="00F21A95">
              <w:rPr>
                <w:b/>
                <w:sz w:val="40"/>
                <w:szCs w:val="40"/>
              </w:rPr>
              <w:t>X</w:t>
            </w:r>
          </w:p>
        </w:tc>
        <w:tc>
          <w:tcPr>
            <w:tcW w:w="695" w:type="dxa"/>
            <w:tcBorders>
              <w:top w:val="single" w:sz="8" w:space="0" w:color="FFFFFF"/>
              <w:left w:val="single" w:sz="8" w:space="0" w:color="FFFFFF"/>
              <w:bottom w:val="single" w:sz="8" w:space="0" w:color="FFFFFF"/>
              <w:right w:val="single" w:sz="8" w:space="0" w:color="FFFFFF"/>
            </w:tcBorders>
            <w:shd w:val="clear" w:color="auto" w:fill="CCCCCE"/>
            <w:tcMar>
              <w:top w:w="15" w:type="dxa"/>
              <w:left w:w="50" w:type="dxa"/>
              <w:bottom w:w="0" w:type="dxa"/>
              <w:right w:w="50" w:type="dxa"/>
            </w:tcMar>
            <w:vAlign w:val="center"/>
          </w:tcPr>
          <w:p w14:paraId="6EA95C65" w14:textId="27D78919" w:rsidR="00F21A95" w:rsidRPr="00092AB5" w:rsidRDefault="00F21A95" w:rsidP="00F21A95">
            <w:r w:rsidRPr="00F21A95">
              <w:rPr>
                <w:b/>
                <w:sz w:val="40"/>
                <w:szCs w:val="40"/>
              </w:rPr>
              <w:t>X</w:t>
            </w:r>
          </w:p>
        </w:tc>
        <w:tc>
          <w:tcPr>
            <w:tcW w:w="695" w:type="dxa"/>
            <w:tcBorders>
              <w:top w:val="single" w:sz="8" w:space="0" w:color="FFFFFF"/>
              <w:left w:val="single" w:sz="8" w:space="0" w:color="FFFFFF"/>
              <w:bottom w:val="single" w:sz="8" w:space="0" w:color="FFFFFF"/>
              <w:right w:val="single" w:sz="8" w:space="0" w:color="FFFFFF"/>
            </w:tcBorders>
            <w:shd w:val="clear" w:color="auto" w:fill="CCCCCE"/>
            <w:tcMar>
              <w:top w:w="15" w:type="dxa"/>
              <w:left w:w="50" w:type="dxa"/>
              <w:bottom w:w="0" w:type="dxa"/>
              <w:right w:w="50" w:type="dxa"/>
            </w:tcMar>
            <w:vAlign w:val="center"/>
          </w:tcPr>
          <w:p w14:paraId="6EA95C66" w14:textId="12B35502" w:rsidR="00F21A95" w:rsidRPr="00092AB5" w:rsidRDefault="00F21A95" w:rsidP="00F21A95">
            <w:r w:rsidRPr="00F21A95">
              <w:rPr>
                <w:b/>
                <w:sz w:val="40"/>
                <w:szCs w:val="40"/>
              </w:rPr>
              <w:t>X</w:t>
            </w:r>
          </w:p>
        </w:tc>
        <w:tc>
          <w:tcPr>
            <w:tcW w:w="695" w:type="dxa"/>
            <w:tcBorders>
              <w:top w:val="single" w:sz="8" w:space="0" w:color="FFFFFF"/>
              <w:left w:val="single" w:sz="8" w:space="0" w:color="FFFFFF"/>
              <w:bottom w:val="single" w:sz="8" w:space="0" w:color="FFFFFF"/>
              <w:right w:val="single" w:sz="8" w:space="0" w:color="FFFFFF"/>
            </w:tcBorders>
            <w:shd w:val="clear" w:color="auto" w:fill="CCCCCE"/>
            <w:tcMar>
              <w:top w:w="15" w:type="dxa"/>
              <w:left w:w="50" w:type="dxa"/>
              <w:bottom w:w="0" w:type="dxa"/>
              <w:right w:w="50" w:type="dxa"/>
            </w:tcMar>
            <w:vAlign w:val="center"/>
          </w:tcPr>
          <w:p w14:paraId="6EA95C67" w14:textId="04D0E7CD" w:rsidR="00F21A95" w:rsidRPr="00092AB5" w:rsidRDefault="00F21A95" w:rsidP="00F21A95">
            <w:r w:rsidRPr="00F21A95">
              <w:rPr>
                <w:b/>
                <w:sz w:val="40"/>
                <w:szCs w:val="40"/>
              </w:rPr>
              <w:t>X</w:t>
            </w:r>
          </w:p>
        </w:tc>
        <w:tc>
          <w:tcPr>
            <w:tcW w:w="750" w:type="dxa"/>
            <w:textDirection w:val="btLr"/>
          </w:tcPr>
          <w:p w14:paraId="25A1979A" w14:textId="77777777" w:rsidR="00F21A95" w:rsidRPr="00092AB5" w:rsidRDefault="00F21A95" w:rsidP="00F21A95"/>
        </w:tc>
        <w:tc>
          <w:tcPr>
            <w:tcW w:w="750" w:type="dxa"/>
            <w:textDirection w:val="btLr"/>
          </w:tcPr>
          <w:p w14:paraId="4341C483" w14:textId="77777777" w:rsidR="00F21A95" w:rsidRPr="00092AB5" w:rsidRDefault="00F21A95" w:rsidP="00F21A95"/>
        </w:tc>
        <w:tc>
          <w:tcPr>
            <w:tcW w:w="750" w:type="dxa"/>
            <w:textDirection w:val="btLr"/>
          </w:tcPr>
          <w:p w14:paraId="4D1CC010" w14:textId="77777777" w:rsidR="00F21A95" w:rsidRPr="00092AB5" w:rsidRDefault="00F21A95" w:rsidP="00F21A95"/>
        </w:tc>
        <w:tc>
          <w:tcPr>
            <w:tcW w:w="750" w:type="dxa"/>
            <w:textDirection w:val="btLr"/>
          </w:tcPr>
          <w:p w14:paraId="630103EC" w14:textId="77777777" w:rsidR="00F21A95" w:rsidRPr="00092AB5" w:rsidRDefault="00F21A95" w:rsidP="00F21A95"/>
        </w:tc>
      </w:tr>
      <w:tr w:rsidR="00F21A95" w:rsidRPr="008E3E6E" w14:paraId="6EA95C86" w14:textId="77777777" w:rsidTr="00F21A95">
        <w:trPr>
          <w:gridAfter w:val="4"/>
          <w:wAfter w:w="3000" w:type="dxa"/>
          <w:trHeight w:val="631"/>
        </w:trPr>
        <w:tc>
          <w:tcPr>
            <w:tcW w:w="6200" w:type="dxa"/>
            <w:tcBorders>
              <w:top w:val="single" w:sz="8" w:space="0" w:color="FFFFFF"/>
              <w:left w:val="single" w:sz="8" w:space="0" w:color="FFFFFF"/>
              <w:bottom w:val="single" w:sz="8" w:space="0" w:color="FFFFFF"/>
              <w:right w:val="single" w:sz="8" w:space="0" w:color="FFFFFF"/>
            </w:tcBorders>
            <w:shd w:val="clear" w:color="auto" w:fill="0F243E"/>
            <w:tcMar>
              <w:top w:w="15" w:type="dxa"/>
              <w:left w:w="50" w:type="dxa"/>
              <w:bottom w:w="0" w:type="dxa"/>
              <w:right w:w="50" w:type="dxa"/>
            </w:tcMar>
            <w:vAlign w:val="center"/>
            <w:hideMark/>
          </w:tcPr>
          <w:p w14:paraId="6EA95C75" w14:textId="43255F02" w:rsidR="00F21A95" w:rsidRPr="00D61E55" w:rsidRDefault="00F21A95" w:rsidP="00F21A95">
            <w:pPr>
              <w:pStyle w:val="Default"/>
              <w:rPr>
                <w:color w:val="FFFFFF" w:themeColor="background1"/>
                <w:sz w:val="22"/>
                <w:szCs w:val="22"/>
              </w:rPr>
            </w:pPr>
            <w:r w:rsidRPr="008E3E6E">
              <w:rPr>
                <w:b/>
                <w:bCs/>
                <w:color w:val="FFFFFF" w:themeColor="background1"/>
              </w:rPr>
              <w:t xml:space="preserve">5. </w:t>
            </w:r>
            <w:r w:rsidRPr="008E3E6E">
              <w:rPr>
                <w:color w:val="FFFFFF" w:themeColor="background1"/>
                <w:sz w:val="22"/>
                <w:szCs w:val="22"/>
              </w:rPr>
              <w:t xml:space="preserve">Recognize the signs and systems of conditions that warrant Advanced Life Support </w:t>
            </w:r>
          </w:p>
        </w:tc>
        <w:tc>
          <w:tcPr>
            <w:tcW w:w="615" w:type="dxa"/>
            <w:tcBorders>
              <w:top w:val="single" w:sz="8" w:space="0" w:color="FFFFFF"/>
              <w:left w:val="single" w:sz="8" w:space="0" w:color="FFFFFF"/>
              <w:bottom w:val="single" w:sz="8" w:space="0" w:color="FFFFFF"/>
              <w:right w:val="single" w:sz="8" w:space="0" w:color="FFFFFF"/>
            </w:tcBorders>
            <w:shd w:val="clear" w:color="auto" w:fill="E7E8E8"/>
            <w:tcMar>
              <w:top w:w="15" w:type="dxa"/>
              <w:left w:w="50" w:type="dxa"/>
              <w:bottom w:w="0" w:type="dxa"/>
              <w:right w:w="50" w:type="dxa"/>
            </w:tcMar>
            <w:vAlign w:val="center"/>
          </w:tcPr>
          <w:p w14:paraId="6EA95C76" w14:textId="79300548" w:rsidR="00F21A95" w:rsidRPr="008E3E6E" w:rsidRDefault="00F21A95" w:rsidP="00F21A95">
            <w:pPr>
              <w:rPr>
                <w:color w:val="FFFFFF" w:themeColor="background1"/>
              </w:rPr>
            </w:pPr>
          </w:p>
        </w:tc>
        <w:tc>
          <w:tcPr>
            <w:tcW w:w="695" w:type="dxa"/>
            <w:tcBorders>
              <w:top w:val="single" w:sz="8" w:space="0" w:color="FFFFFF"/>
              <w:left w:val="single" w:sz="8" w:space="0" w:color="FFFFFF"/>
              <w:bottom w:val="single" w:sz="8" w:space="0" w:color="FFFFFF"/>
              <w:right w:val="single" w:sz="8" w:space="0" w:color="FFFFFF"/>
            </w:tcBorders>
            <w:shd w:val="clear" w:color="auto" w:fill="E7E8E8"/>
            <w:tcMar>
              <w:top w:w="15" w:type="dxa"/>
              <w:left w:w="50" w:type="dxa"/>
              <w:bottom w:w="0" w:type="dxa"/>
              <w:right w:w="50" w:type="dxa"/>
            </w:tcMar>
            <w:vAlign w:val="center"/>
          </w:tcPr>
          <w:p w14:paraId="6EA95C77" w14:textId="71368CBA" w:rsidR="00F21A95" w:rsidRPr="008E3E6E" w:rsidRDefault="00F21A95" w:rsidP="00F21A95">
            <w:pPr>
              <w:rPr>
                <w:color w:val="FFFFFF" w:themeColor="background1"/>
              </w:rPr>
            </w:pPr>
            <w:r w:rsidRPr="00F21A95">
              <w:rPr>
                <w:b/>
                <w:sz w:val="40"/>
                <w:szCs w:val="40"/>
              </w:rPr>
              <w:t>X</w:t>
            </w:r>
          </w:p>
        </w:tc>
        <w:tc>
          <w:tcPr>
            <w:tcW w:w="695" w:type="dxa"/>
            <w:tcBorders>
              <w:top w:val="single" w:sz="8" w:space="0" w:color="FFFFFF"/>
              <w:left w:val="single" w:sz="8" w:space="0" w:color="FFFFFF"/>
              <w:bottom w:val="single" w:sz="8" w:space="0" w:color="FFFFFF"/>
              <w:right w:val="single" w:sz="8" w:space="0" w:color="FFFFFF"/>
            </w:tcBorders>
            <w:shd w:val="clear" w:color="auto" w:fill="E7E8E8"/>
            <w:tcMar>
              <w:top w:w="15" w:type="dxa"/>
              <w:left w:w="50" w:type="dxa"/>
              <w:bottom w:w="0" w:type="dxa"/>
              <w:right w:w="50" w:type="dxa"/>
            </w:tcMar>
            <w:vAlign w:val="center"/>
          </w:tcPr>
          <w:p w14:paraId="6EA95C78" w14:textId="54C1A764" w:rsidR="00F21A95" w:rsidRPr="008E3E6E" w:rsidRDefault="00F21A95" w:rsidP="00F21A95">
            <w:pPr>
              <w:rPr>
                <w:color w:val="FFFFFF" w:themeColor="background1"/>
              </w:rPr>
            </w:pPr>
            <w:r w:rsidRPr="00F21A95">
              <w:rPr>
                <w:b/>
                <w:sz w:val="40"/>
                <w:szCs w:val="40"/>
              </w:rPr>
              <w:t>X</w:t>
            </w:r>
          </w:p>
        </w:tc>
        <w:tc>
          <w:tcPr>
            <w:tcW w:w="695" w:type="dxa"/>
            <w:tcBorders>
              <w:top w:val="single" w:sz="8" w:space="0" w:color="FFFFFF"/>
              <w:left w:val="single" w:sz="8" w:space="0" w:color="FFFFFF"/>
              <w:bottom w:val="single" w:sz="8" w:space="0" w:color="FFFFFF"/>
              <w:right w:val="single" w:sz="8" w:space="0" w:color="FFFFFF"/>
            </w:tcBorders>
            <w:shd w:val="clear" w:color="auto" w:fill="E7E8E8"/>
            <w:tcMar>
              <w:top w:w="15" w:type="dxa"/>
              <w:left w:w="50" w:type="dxa"/>
              <w:bottom w:w="0" w:type="dxa"/>
              <w:right w:w="50" w:type="dxa"/>
            </w:tcMar>
            <w:vAlign w:val="center"/>
          </w:tcPr>
          <w:p w14:paraId="6EA95C79" w14:textId="243F8FDB" w:rsidR="00F21A95" w:rsidRPr="008E3E6E" w:rsidRDefault="00F21A95" w:rsidP="00F21A95">
            <w:pPr>
              <w:rPr>
                <w:color w:val="FFFFFF" w:themeColor="background1"/>
              </w:rPr>
            </w:pPr>
            <w:r w:rsidRPr="00F21A95">
              <w:rPr>
                <w:b/>
                <w:sz w:val="40"/>
                <w:szCs w:val="40"/>
              </w:rPr>
              <w:t>X</w:t>
            </w:r>
          </w:p>
        </w:tc>
      </w:tr>
      <w:tr w:rsidR="00F21A95" w:rsidRPr="008E3E6E" w14:paraId="6EA95CAA" w14:textId="77777777" w:rsidTr="00F21A95">
        <w:trPr>
          <w:gridAfter w:val="4"/>
          <w:wAfter w:w="3000" w:type="dxa"/>
          <w:trHeight w:val="847"/>
        </w:trPr>
        <w:tc>
          <w:tcPr>
            <w:tcW w:w="6200" w:type="dxa"/>
            <w:tcBorders>
              <w:top w:val="single" w:sz="8" w:space="0" w:color="FFFFFF"/>
              <w:left w:val="single" w:sz="8" w:space="0" w:color="FFFFFF"/>
              <w:bottom w:val="single" w:sz="8" w:space="0" w:color="FFFFFF"/>
              <w:right w:val="single" w:sz="8" w:space="0" w:color="FFFFFF"/>
            </w:tcBorders>
            <w:shd w:val="clear" w:color="auto" w:fill="0F243E"/>
            <w:tcMar>
              <w:top w:w="15" w:type="dxa"/>
              <w:left w:w="50" w:type="dxa"/>
              <w:bottom w:w="0" w:type="dxa"/>
              <w:right w:w="50" w:type="dxa"/>
            </w:tcMar>
            <w:vAlign w:val="center"/>
            <w:hideMark/>
          </w:tcPr>
          <w:p w14:paraId="6EA95C99" w14:textId="12475A04" w:rsidR="00F21A95" w:rsidRPr="008E3E6E" w:rsidRDefault="00F21A95" w:rsidP="00F21A95">
            <w:pPr>
              <w:pStyle w:val="Default"/>
              <w:rPr>
                <w:color w:val="FFFFFF" w:themeColor="background1"/>
              </w:rPr>
            </w:pPr>
            <w:r w:rsidRPr="008E3E6E">
              <w:rPr>
                <w:b/>
                <w:bCs/>
                <w:color w:val="FFFFFF" w:themeColor="background1"/>
              </w:rPr>
              <w:t xml:space="preserve">7. </w:t>
            </w:r>
            <w:r w:rsidRPr="008E3E6E">
              <w:rPr>
                <w:color w:val="FFFFFF" w:themeColor="background1"/>
                <w:sz w:val="22"/>
                <w:szCs w:val="22"/>
              </w:rPr>
              <w:t xml:space="preserve">Apply the basic concepts of development and pathophysiology to assessment and management of emergency patients </w:t>
            </w:r>
          </w:p>
        </w:tc>
        <w:tc>
          <w:tcPr>
            <w:tcW w:w="615" w:type="dxa"/>
            <w:tcBorders>
              <w:top w:val="single" w:sz="8" w:space="0" w:color="FFFFFF"/>
              <w:left w:val="single" w:sz="8" w:space="0" w:color="FFFFFF"/>
              <w:bottom w:val="single" w:sz="8" w:space="0" w:color="FFFFFF"/>
              <w:right w:val="single" w:sz="8" w:space="0" w:color="FFFFFF"/>
            </w:tcBorders>
            <w:shd w:val="clear" w:color="auto" w:fill="E7E8E8"/>
            <w:tcMar>
              <w:top w:w="15" w:type="dxa"/>
              <w:left w:w="50" w:type="dxa"/>
              <w:bottom w:w="0" w:type="dxa"/>
              <w:right w:w="50" w:type="dxa"/>
            </w:tcMar>
            <w:vAlign w:val="center"/>
          </w:tcPr>
          <w:p w14:paraId="6EA95C9A" w14:textId="0A337BDB" w:rsidR="00F21A95" w:rsidRPr="008E3E6E" w:rsidRDefault="00F21A95" w:rsidP="00F21A95">
            <w:pPr>
              <w:rPr>
                <w:color w:val="FFFFFF" w:themeColor="background1"/>
              </w:rPr>
            </w:pPr>
            <w:r w:rsidRPr="00F21A95">
              <w:rPr>
                <w:b/>
                <w:sz w:val="40"/>
                <w:szCs w:val="40"/>
              </w:rPr>
              <w:t>X</w:t>
            </w:r>
          </w:p>
        </w:tc>
        <w:tc>
          <w:tcPr>
            <w:tcW w:w="695" w:type="dxa"/>
            <w:tcBorders>
              <w:top w:val="single" w:sz="8" w:space="0" w:color="FFFFFF"/>
              <w:left w:val="single" w:sz="8" w:space="0" w:color="FFFFFF"/>
              <w:bottom w:val="single" w:sz="8" w:space="0" w:color="FFFFFF"/>
              <w:right w:val="single" w:sz="8" w:space="0" w:color="FFFFFF"/>
            </w:tcBorders>
            <w:shd w:val="clear" w:color="auto" w:fill="E7E8E8"/>
            <w:tcMar>
              <w:top w:w="15" w:type="dxa"/>
              <w:left w:w="50" w:type="dxa"/>
              <w:bottom w:w="0" w:type="dxa"/>
              <w:right w:w="50" w:type="dxa"/>
            </w:tcMar>
            <w:vAlign w:val="center"/>
          </w:tcPr>
          <w:p w14:paraId="6EA95C9B" w14:textId="74233BAD" w:rsidR="00F21A95" w:rsidRPr="008E3E6E" w:rsidRDefault="00F21A95" w:rsidP="00F21A95">
            <w:pPr>
              <w:rPr>
                <w:color w:val="FFFFFF" w:themeColor="background1"/>
              </w:rPr>
            </w:pPr>
            <w:r w:rsidRPr="00F21A95">
              <w:rPr>
                <w:b/>
                <w:sz w:val="40"/>
                <w:szCs w:val="40"/>
              </w:rPr>
              <w:t>X</w:t>
            </w:r>
          </w:p>
        </w:tc>
        <w:tc>
          <w:tcPr>
            <w:tcW w:w="695" w:type="dxa"/>
            <w:tcBorders>
              <w:top w:val="single" w:sz="8" w:space="0" w:color="FFFFFF"/>
              <w:left w:val="single" w:sz="8" w:space="0" w:color="FFFFFF"/>
              <w:bottom w:val="single" w:sz="8" w:space="0" w:color="FFFFFF"/>
              <w:right w:val="single" w:sz="8" w:space="0" w:color="FFFFFF"/>
            </w:tcBorders>
            <w:shd w:val="clear" w:color="auto" w:fill="E7E8E8"/>
            <w:tcMar>
              <w:top w:w="15" w:type="dxa"/>
              <w:left w:w="50" w:type="dxa"/>
              <w:bottom w:w="0" w:type="dxa"/>
              <w:right w:w="50" w:type="dxa"/>
            </w:tcMar>
            <w:vAlign w:val="center"/>
          </w:tcPr>
          <w:p w14:paraId="6EA95C9C" w14:textId="06B541C1" w:rsidR="00F21A95" w:rsidRPr="008E3E6E" w:rsidRDefault="00F21A95" w:rsidP="00F21A95">
            <w:pPr>
              <w:rPr>
                <w:color w:val="FFFFFF" w:themeColor="background1"/>
              </w:rPr>
            </w:pPr>
            <w:r w:rsidRPr="00F21A95">
              <w:rPr>
                <w:b/>
                <w:sz w:val="40"/>
                <w:szCs w:val="40"/>
              </w:rPr>
              <w:t>X</w:t>
            </w:r>
          </w:p>
        </w:tc>
        <w:tc>
          <w:tcPr>
            <w:tcW w:w="695" w:type="dxa"/>
            <w:tcBorders>
              <w:top w:val="single" w:sz="8" w:space="0" w:color="FFFFFF"/>
              <w:left w:val="single" w:sz="8" w:space="0" w:color="FFFFFF"/>
              <w:bottom w:val="single" w:sz="8" w:space="0" w:color="FFFFFF"/>
              <w:right w:val="single" w:sz="8" w:space="0" w:color="FFFFFF"/>
            </w:tcBorders>
            <w:shd w:val="clear" w:color="auto" w:fill="E7E8E8"/>
            <w:tcMar>
              <w:top w:w="15" w:type="dxa"/>
              <w:left w:w="50" w:type="dxa"/>
              <w:bottom w:w="0" w:type="dxa"/>
              <w:right w:w="50" w:type="dxa"/>
            </w:tcMar>
            <w:vAlign w:val="center"/>
          </w:tcPr>
          <w:p w14:paraId="6EA95C9D" w14:textId="72A83DC9" w:rsidR="00F21A95" w:rsidRPr="008E3E6E" w:rsidRDefault="00F21A95" w:rsidP="00F21A95">
            <w:pPr>
              <w:rPr>
                <w:color w:val="FFFFFF" w:themeColor="background1"/>
              </w:rPr>
            </w:pPr>
            <w:r w:rsidRPr="00F21A95">
              <w:rPr>
                <w:b/>
                <w:sz w:val="40"/>
                <w:szCs w:val="40"/>
              </w:rPr>
              <w:t>X</w:t>
            </w:r>
          </w:p>
        </w:tc>
      </w:tr>
      <w:tr w:rsidR="00F21A95" w:rsidRPr="008E3E6E" w14:paraId="6F459A67" w14:textId="77777777" w:rsidTr="00F21A95">
        <w:trPr>
          <w:gridAfter w:val="4"/>
          <w:wAfter w:w="3000" w:type="dxa"/>
          <w:trHeight w:val="631"/>
        </w:trPr>
        <w:tc>
          <w:tcPr>
            <w:tcW w:w="6200" w:type="dxa"/>
            <w:tcBorders>
              <w:top w:val="single" w:sz="8" w:space="0" w:color="FFFFFF"/>
              <w:left w:val="single" w:sz="8" w:space="0" w:color="FFFFFF"/>
              <w:bottom w:val="single" w:sz="8" w:space="0" w:color="FFFFFF"/>
              <w:right w:val="single" w:sz="8" w:space="0" w:color="FFFFFF"/>
            </w:tcBorders>
            <w:shd w:val="clear" w:color="auto" w:fill="0F243E" w:themeFill="text2" w:themeFillShade="80"/>
            <w:tcMar>
              <w:top w:w="15" w:type="dxa"/>
              <w:left w:w="50" w:type="dxa"/>
              <w:bottom w:w="0" w:type="dxa"/>
              <w:right w:w="50" w:type="dxa"/>
            </w:tcMar>
          </w:tcPr>
          <w:p w14:paraId="0F915A0A" w14:textId="77777777" w:rsidR="00F21A95" w:rsidRPr="00F21A95" w:rsidRDefault="00F21A95" w:rsidP="00F21A95">
            <w:pPr>
              <w:pStyle w:val="Default"/>
              <w:rPr>
                <w:b/>
                <w:bCs/>
                <w:color w:val="FFFFFF" w:themeColor="background1"/>
              </w:rPr>
            </w:pPr>
          </w:p>
        </w:tc>
        <w:tc>
          <w:tcPr>
            <w:tcW w:w="615" w:type="dxa"/>
            <w:tcBorders>
              <w:top w:val="single" w:sz="8" w:space="0" w:color="FFFFFF"/>
              <w:left w:val="single" w:sz="8" w:space="0" w:color="FFFFFF"/>
              <w:bottom w:val="single" w:sz="8" w:space="0" w:color="FFFFFF"/>
              <w:right w:val="single" w:sz="8" w:space="0" w:color="FFFFFF"/>
            </w:tcBorders>
            <w:shd w:val="clear" w:color="auto" w:fill="0F243E" w:themeFill="text2" w:themeFillShade="80"/>
            <w:tcMar>
              <w:top w:w="15" w:type="dxa"/>
              <w:left w:w="50" w:type="dxa"/>
              <w:bottom w:w="0" w:type="dxa"/>
              <w:right w:w="50" w:type="dxa"/>
            </w:tcMar>
            <w:textDirection w:val="btLr"/>
          </w:tcPr>
          <w:p w14:paraId="5637F884" w14:textId="4413F369" w:rsidR="00F21A95" w:rsidRPr="00F21A95" w:rsidRDefault="00F21A95" w:rsidP="00F21A95">
            <w:pPr>
              <w:rPr>
                <w:b/>
                <w:color w:val="FFFFFF" w:themeColor="background1"/>
                <w:sz w:val="40"/>
                <w:szCs w:val="40"/>
              </w:rPr>
            </w:pPr>
            <w:r w:rsidRPr="00F21A95">
              <w:rPr>
                <w:color w:val="FFFFFF" w:themeColor="background1"/>
              </w:rPr>
              <w:t>EMS 201</w:t>
            </w:r>
          </w:p>
        </w:tc>
        <w:tc>
          <w:tcPr>
            <w:tcW w:w="695" w:type="dxa"/>
            <w:tcBorders>
              <w:top w:val="single" w:sz="8" w:space="0" w:color="FFFFFF"/>
              <w:left w:val="single" w:sz="8" w:space="0" w:color="FFFFFF"/>
              <w:bottom w:val="single" w:sz="8" w:space="0" w:color="FFFFFF"/>
              <w:right w:val="single" w:sz="8" w:space="0" w:color="FFFFFF"/>
            </w:tcBorders>
            <w:shd w:val="clear" w:color="auto" w:fill="0F243E" w:themeFill="text2" w:themeFillShade="80"/>
            <w:tcMar>
              <w:top w:w="15" w:type="dxa"/>
              <w:left w:w="50" w:type="dxa"/>
              <w:bottom w:w="0" w:type="dxa"/>
              <w:right w:w="50" w:type="dxa"/>
            </w:tcMar>
            <w:textDirection w:val="btLr"/>
          </w:tcPr>
          <w:p w14:paraId="3C45B359" w14:textId="4C6DEE5E" w:rsidR="00F21A95" w:rsidRPr="00F21A95" w:rsidRDefault="00F21A95" w:rsidP="00F21A95">
            <w:pPr>
              <w:rPr>
                <w:color w:val="FFFFFF" w:themeColor="background1"/>
              </w:rPr>
            </w:pPr>
            <w:r w:rsidRPr="00F21A95">
              <w:rPr>
                <w:color w:val="FFFFFF" w:themeColor="background1"/>
              </w:rPr>
              <w:t>EMS 663</w:t>
            </w:r>
          </w:p>
        </w:tc>
        <w:tc>
          <w:tcPr>
            <w:tcW w:w="695" w:type="dxa"/>
            <w:tcBorders>
              <w:top w:val="single" w:sz="8" w:space="0" w:color="FFFFFF"/>
              <w:left w:val="single" w:sz="8" w:space="0" w:color="FFFFFF"/>
              <w:bottom w:val="single" w:sz="8" w:space="0" w:color="FFFFFF"/>
              <w:right w:val="single" w:sz="8" w:space="0" w:color="FFFFFF"/>
            </w:tcBorders>
            <w:shd w:val="clear" w:color="auto" w:fill="0F243E" w:themeFill="text2" w:themeFillShade="80"/>
            <w:tcMar>
              <w:top w:w="15" w:type="dxa"/>
              <w:left w:w="50" w:type="dxa"/>
              <w:bottom w:w="0" w:type="dxa"/>
              <w:right w:w="50" w:type="dxa"/>
            </w:tcMar>
            <w:textDirection w:val="btLr"/>
          </w:tcPr>
          <w:p w14:paraId="58FE3D8A" w14:textId="305E6337" w:rsidR="00F21A95" w:rsidRPr="00F21A95" w:rsidRDefault="00F21A95" w:rsidP="00F21A95">
            <w:pPr>
              <w:rPr>
                <w:color w:val="FFFFFF" w:themeColor="background1"/>
              </w:rPr>
            </w:pPr>
            <w:r w:rsidRPr="00F21A95">
              <w:rPr>
                <w:color w:val="FFFFFF" w:themeColor="background1"/>
              </w:rPr>
              <w:t>EMS 664</w:t>
            </w:r>
          </w:p>
        </w:tc>
        <w:tc>
          <w:tcPr>
            <w:tcW w:w="695" w:type="dxa"/>
            <w:tcBorders>
              <w:top w:val="single" w:sz="8" w:space="0" w:color="FFFFFF"/>
              <w:left w:val="single" w:sz="8" w:space="0" w:color="FFFFFF"/>
              <w:bottom w:val="single" w:sz="8" w:space="0" w:color="FFFFFF"/>
              <w:right w:val="single" w:sz="8" w:space="0" w:color="FFFFFF"/>
            </w:tcBorders>
            <w:shd w:val="clear" w:color="auto" w:fill="0F243E" w:themeFill="text2" w:themeFillShade="80"/>
            <w:tcMar>
              <w:top w:w="15" w:type="dxa"/>
              <w:left w:w="50" w:type="dxa"/>
              <w:bottom w:w="0" w:type="dxa"/>
              <w:right w:w="50" w:type="dxa"/>
            </w:tcMar>
            <w:textDirection w:val="btLr"/>
          </w:tcPr>
          <w:p w14:paraId="2C8BB9AA" w14:textId="3011115E" w:rsidR="00F21A95" w:rsidRPr="00F21A95" w:rsidRDefault="00F21A95" w:rsidP="00F21A95">
            <w:pPr>
              <w:rPr>
                <w:color w:val="FFFFFF" w:themeColor="background1"/>
              </w:rPr>
            </w:pPr>
            <w:r w:rsidRPr="00F21A95">
              <w:rPr>
                <w:color w:val="FFFFFF" w:themeColor="background1"/>
              </w:rPr>
              <w:t>EMS 665</w:t>
            </w:r>
          </w:p>
        </w:tc>
      </w:tr>
      <w:tr w:rsidR="00F21A95" w:rsidRPr="008E3E6E" w14:paraId="6EA95CBC" w14:textId="77777777" w:rsidTr="00F21A95">
        <w:trPr>
          <w:gridAfter w:val="4"/>
          <w:wAfter w:w="3000" w:type="dxa"/>
          <w:trHeight w:val="631"/>
        </w:trPr>
        <w:tc>
          <w:tcPr>
            <w:tcW w:w="6200" w:type="dxa"/>
            <w:tcBorders>
              <w:top w:val="single" w:sz="8" w:space="0" w:color="FFFFFF"/>
              <w:left w:val="single" w:sz="8" w:space="0" w:color="FFFFFF"/>
              <w:bottom w:val="single" w:sz="8" w:space="0" w:color="FFFFFF"/>
              <w:right w:val="single" w:sz="8" w:space="0" w:color="FFFFFF"/>
            </w:tcBorders>
            <w:shd w:val="clear" w:color="auto" w:fill="0F243E"/>
            <w:tcMar>
              <w:top w:w="15" w:type="dxa"/>
              <w:left w:w="50" w:type="dxa"/>
              <w:bottom w:w="0" w:type="dxa"/>
              <w:right w:w="50" w:type="dxa"/>
            </w:tcMar>
            <w:vAlign w:val="center"/>
            <w:hideMark/>
          </w:tcPr>
          <w:p w14:paraId="6EA95CAB" w14:textId="012918A7" w:rsidR="00F21A95" w:rsidRPr="008E3E6E" w:rsidRDefault="00F21A95" w:rsidP="00F21A95">
            <w:pPr>
              <w:pStyle w:val="Default"/>
              <w:rPr>
                <w:color w:val="FFFFFF" w:themeColor="background1"/>
              </w:rPr>
            </w:pPr>
            <w:r w:rsidRPr="008E3E6E">
              <w:rPr>
                <w:b/>
                <w:bCs/>
                <w:color w:val="FFFFFF" w:themeColor="background1"/>
              </w:rPr>
              <w:t xml:space="preserve">8. </w:t>
            </w:r>
            <w:r>
              <w:rPr>
                <w:color w:val="FFFFFF" w:themeColor="background1"/>
                <w:sz w:val="22"/>
                <w:szCs w:val="22"/>
              </w:rPr>
              <w:t>Be able to properly administer medications and communicate effectively with patients</w:t>
            </w:r>
            <w:r w:rsidRPr="008E3E6E">
              <w:rPr>
                <w:color w:val="FFFFFF" w:themeColor="background1"/>
                <w:sz w:val="22"/>
                <w:szCs w:val="22"/>
              </w:rPr>
              <w:t xml:space="preserve"> </w:t>
            </w:r>
          </w:p>
        </w:tc>
        <w:tc>
          <w:tcPr>
            <w:tcW w:w="615" w:type="dxa"/>
            <w:tcBorders>
              <w:top w:val="single" w:sz="8" w:space="0" w:color="FFFFFF"/>
              <w:left w:val="single" w:sz="8" w:space="0" w:color="FFFFFF"/>
              <w:bottom w:val="single" w:sz="8" w:space="0" w:color="FFFFFF"/>
              <w:right w:val="single" w:sz="8" w:space="0" w:color="FFFFFF"/>
            </w:tcBorders>
            <w:shd w:val="clear" w:color="auto" w:fill="CCCCCE"/>
            <w:tcMar>
              <w:top w:w="15" w:type="dxa"/>
              <w:left w:w="50" w:type="dxa"/>
              <w:bottom w:w="0" w:type="dxa"/>
              <w:right w:w="50" w:type="dxa"/>
            </w:tcMar>
            <w:vAlign w:val="center"/>
          </w:tcPr>
          <w:p w14:paraId="6EA95CAC" w14:textId="3B573C75" w:rsidR="00F21A95" w:rsidRPr="008E3E6E" w:rsidRDefault="00F21A95" w:rsidP="00F21A95">
            <w:pPr>
              <w:rPr>
                <w:color w:val="FFFFFF" w:themeColor="background1"/>
              </w:rPr>
            </w:pPr>
            <w:r w:rsidRPr="00F21A95">
              <w:rPr>
                <w:b/>
                <w:sz w:val="40"/>
                <w:szCs w:val="40"/>
              </w:rPr>
              <w:t>X</w:t>
            </w:r>
          </w:p>
        </w:tc>
        <w:tc>
          <w:tcPr>
            <w:tcW w:w="695" w:type="dxa"/>
            <w:tcBorders>
              <w:top w:val="single" w:sz="8" w:space="0" w:color="FFFFFF"/>
              <w:left w:val="single" w:sz="8" w:space="0" w:color="FFFFFF"/>
              <w:bottom w:val="single" w:sz="8" w:space="0" w:color="FFFFFF"/>
              <w:right w:val="single" w:sz="8" w:space="0" w:color="FFFFFF"/>
            </w:tcBorders>
            <w:shd w:val="clear" w:color="auto" w:fill="CCCCCE"/>
            <w:tcMar>
              <w:top w:w="15" w:type="dxa"/>
              <w:left w:w="50" w:type="dxa"/>
              <w:bottom w:w="0" w:type="dxa"/>
              <w:right w:w="50" w:type="dxa"/>
            </w:tcMar>
            <w:vAlign w:val="center"/>
          </w:tcPr>
          <w:p w14:paraId="6EA95CAD" w14:textId="77777777" w:rsidR="00F21A95" w:rsidRPr="008E3E6E" w:rsidRDefault="00F21A95" w:rsidP="00F21A95">
            <w:pPr>
              <w:rPr>
                <w:color w:val="FFFFFF" w:themeColor="background1"/>
              </w:rPr>
            </w:pPr>
          </w:p>
        </w:tc>
        <w:tc>
          <w:tcPr>
            <w:tcW w:w="695" w:type="dxa"/>
            <w:tcBorders>
              <w:top w:val="single" w:sz="8" w:space="0" w:color="FFFFFF"/>
              <w:left w:val="single" w:sz="8" w:space="0" w:color="FFFFFF"/>
              <w:bottom w:val="single" w:sz="8" w:space="0" w:color="FFFFFF"/>
              <w:right w:val="single" w:sz="8" w:space="0" w:color="FFFFFF"/>
            </w:tcBorders>
            <w:shd w:val="clear" w:color="auto" w:fill="CCCCCE"/>
            <w:tcMar>
              <w:top w:w="15" w:type="dxa"/>
              <w:left w:w="50" w:type="dxa"/>
              <w:bottom w:w="0" w:type="dxa"/>
              <w:right w:w="50" w:type="dxa"/>
            </w:tcMar>
            <w:vAlign w:val="center"/>
          </w:tcPr>
          <w:p w14:paraId="6EA95CAE" w14:textId="203AF5A4" w:rsidR="00F21A95" w:rsidRPr="008E3E6E" w:rsidRDefault="00F21A95" w:rsidP="00F21A95">
            <w:pPr>
              <w:rPr>
                <w:color w:val="FFFFFF" w:themeColor="background1"/>
              </w:rPr>
            </w:pPr>
          </w:p>
        </w:tc>
        <w:tc>
          <w:tcPr>
            <w:tcW w:w="695" w:type="dxa"/>
            <w:tcBorders>
              <w:top w:val="single" w:sz="8" w:space="0" w:color="FFFFFF"/>
              <w:left w:val="single" w:sz="8" w:space="0" w:color="FFFFFF"/>
              <w:bottom w:val="single" w:sz="8" w:space="0" w:color="FFFFFF"/>
              <w:right w:val="single" w:sz="8" w:space="0" w:color="FFFFFF"/>
            </w:tcBorders>
            <w:shd w:val="clear" w:color="auto" w:fill="CCCCCE"/>
            <w:tcMar>
              <w:top w:w="15" w:type="dxa"/>
              <w:left w:w="50" w:type="dxa"/>
              <w:bottom w:w="0" w:type="dxa"/>
              <w:right w:w="50" w:type="dxa"/>
            </w:tcMar>
            <w:vAlign w:val="center"/>
          </w:tcPr>
          <w:p w14:paraId="6EA95CAF" w14:textId="77777777" w:rsidR="00F21A95" w:rsidRPr="008E3E6E" w:rsidRDefault="00F21A95" w:rsidP="00F21A95">
            <w:pPr>
              <w:rPr>
                <w:color w:val="FFFFFF" w:themeColor="background1"/>
              </w:rPr>
            </w:pPr>
          </w:p>
        </w:tc>
      </w:tr>
      <w:tr w:rsidR="00F21A95" w:rsidRPr="008E3E6E" w14:paraId="062BA006" w14:textId="77777777" w:rsidTr="00F21A95">
        <w:trPr>
          <w:gridAfter w:val="4"/>
          <w:wAfter w:w="3000" w:type="dxa"/>
          <w:trHeight w:val="631"/>
        </w:trPr>
        <w:tc>
          <w:tcPr>
            <w:tcW w:w="6200" w:type="dxa"/>
            <w:tcBorders>
              <w:top w:val="single" w:sz="8" w:space="0" w:color="FFFFFF"/>
              <w:left w:val="single" w:sz="8" w:space="0" w:color="FFFFFF"/>
              <w:bottom w:val="single" w:sz="8" w:space="0" w:color="FFFFFF"/>
              <w:right w:val="single" w:sz="8" w:space="0" w:color="FFFFFF"/>
            </w:tcBorders>
            <w:shd w:val="clear" w:color="auto" w:fill="0F243E"/>
            <w:tcMar>
              <w:top w:w="15" w:type="dxa"/>
              <w:left w:w="50" w:type="dxa"/>
              <w:bottom w:w="0" w:type="dxa"/>
              <w:right w:w="50" w:type="dxa"/>
            </w:tcMar>
            <w:vAlign w:val="center"/>
            <w:hideMark/>
          </w:tcPr>
          <w:p w14:paraId="71ECD7BE" w14:textId="16D5D5DA" w:rsidR="00F21A95" w:rsidRPr="00D61E55" w:rsidRDefault="00F21A95" w:rsidP="00F21A95">
            <w:pPr>
              <w:pStyle w:val="Default"/>
              <w:rPr>
                <w:color w:val="FFFFFF" w:themeColor="background1"/>
              </w:rPr>
            </w:pPr>
            <w:r w:rsidRPr="008E3E6E">
              <w:rPr>
                <w:b/>
                <w:bCs/>
                <w:color w:val="FFFFFF" w:themeColor="background1"/>
              </w:rPr>
              <w:t xml:space="preserve">9. </w:t>
            </w:r>
            <w:r w:rsidRPr="008E3E6E">
              <w:rPr>
                <w:color w:val="FFFFFF" w:themeColor="background1"/>
                <w:sz w:val="22"/>
                <w:szCs w:val="22"/>
              </w:rPr>
              <w:t xml:space="preserve">Establish and/or maintain a patient airway, oxygenate, and ventilate a patient </w:t>
            </w:r>
          </w:p>
        </w:tc>
        <w:tc>
          <w:tcPr>
            <w:tcW w:w="615" w:type="dxa"/>
            <w:tcBorders>
              <w:top w:val="single" w:sz="8" w:space="0" w:color="FFFFFF"/>
              <w:left w:val="single" w:sz="8" w:space="0" w:color="FFFFFF"/>
              <w:bottom w:val="single" w:sz="8" w:space="0" w:color="FFFFFF"/>
              <w:right w:val="single" w:sz="8" w:space="0" w:color="FFFFFF"/>
            </w:tcBorders>
            <w:shd w:val="clear" w:color="auto" w:fill="CCCCCE"/>
            <w:tcMar>
              <w:top w:w="15" w:type="dxa"/>
              <w:left w:w="50" w:type="dxa"/>
              <w:bottom w:w="0" w:type="dxa"/>
              <w:right w:w="50" w:type="dxa"/>
            </w:tcMar>
            <w:vAlign w:val="center"/>
          </w:tcPr>
          <w:p w14:paraId="261D7B6D" w14:textId="1CB738D6" w:rsidR="00F21A95" w:rsidRPr="008E3E6E" w:rsidRDefault="00F21A95" w:rsidP="00F21A95">
            <w:pPr>
              <w:rPr>
                <w:color w:val="FFFFFF" w:themeColor="background1"/>
              </w:rPr>
            </w:pPr>
            <w:r w:rsidRPr="00F21A95">
              <w:rPr>
                <w:b/>
                <w:sz w:val="40"/>
                <w:szCs w:val="40"/>
              </w:rPr>
              <w:t>X</w:t>
            </w:r>
          </w:p>
        </w:tc>
        <w:tc>
          <w:tcPr>
            <w:tcW w:w="695" w:type="dxa"/>
            <w:tcBorders>
              <w:top w:val="single" w:sz="8" w:space="0" w:color="FFFFFF"/>
              <w:left w:val="single" w:sz="8" w:space="0" w:color="FFFFFF"/>
              <w:bottom w:val="single" w:sz="8" w:space="0" w:color="FFFFFF"/>
              <w:right w:val="single" w:sz="8" w:space="0" w:color="FFFFFF"/>
            </w:tcBorders>
            <w:shd w:val="clear" w:color="auto" w:fill="CCCCCE"/>
            <w:tcMar>
              <w:top w:w="15" w:type="dxa"/>
              <w:left w:w="50" w:type="dxa"/>
              <w:bottom w:w="0" w:type="dxa"/>
              <w:right w:w="50" w:type="dxa"/>
            </w:tcMar>
            <w:vAlign w:val="center"/>
          </w:tcPr>
          <w:p w14:paraId="5414D18C" w14:textId="3C0C2589" w:rsidR="00F21A95" w:rsidRPr="008E3E6E" w:rsidRDefault="00F21A95" w:rsidP="00F21A95">
            <w:pPr>
              <w:rPr>
                <w:color w:val="FFFFFF" w:themeColor="background1"/>
              </w:rPr>
            </w:pPr>
            <w:r w:rsidRPr="00F21A95">
              <w:rPr>
                <w:b/>
                <w:sz w:val="40"/>
                <w:szCs w:val="40"/>
              </w:rPr>
              <w:t>X</w:t>
            </w:r>
          </w:p>
        </w:tc>
        <w:tc>
          <w:tcPr>
            <w:tcW w:w="695" w:type="dxa"/>
            <w:tcBorders>
              <w:top w:val="single" w:sz="8" w:space="0" w:color="FFFFFF"/>
              <w:left w:val="single" w:sz="8" w:space="0" w:color="FFFFFF"/>
              <w:bottom w:val="single" w:sz="8" w:space="0" w:color="FFFFFF"/>
              <w:right w:val="single" w:sz="8" w:space="0" w:color="FFFFFF"/>
            </w:tcBorders>
            <w:shd w:val="clear" w:color="auto" w:fill="CCCCCE"/>
            <w:tcMar>
              <w:top w:w="15" w:type="dxa"/>
              <w:left w:w="50" w:type="dxa"/>
              <w:bottom w:w="0" w:type="dxa"/>
              <w:right w:w="50" w:type="dxa"/>
            </w:tcMar>
            <w:vAlign w:val="center"/>
          </w:tcPr>
          <w:p w14:paraId="3DB7D69B" w14:textId="3908D0A9" w:rsidR="00F21A95" w:rsidRPr="008E3E6E" w:rsidRDefault="00F21A95" w:rsidP="00F21A95">
            <w:pPr>
              <w:rPr>
                <w:color w:val="FFFFFF" w:themeColor="background1"/>
              </w:rPr>
            </w:pPr>
            <w:r w:rsidRPr="00F21A95">
              <w:rPr>
                <w:b/>
                <w:sz w:val="40"/>
                <w:szCs w:val="40"/>
              </w:rPr>
              <w:t>X</w:t>
            </w:r>
          </w:p>
        </w:tc>
        <w:tc>
          <w:tcPr>
            <w:tcW w:w="695" w:type="dxa"/>
            <w:tcBorders>
              <w:top w:val="single" w:sz="8" w:space="0" w:color="FFFFFF"/>
              <w:left w:val="single" w:sz="8" w:space="0" w:color="FFFFFF"/>
              <w:bottom w:val="single" w:sz="8" w:space="0" w:color="FFFFFF"/>
              <w:right w:val="single" w:sz="8" w:space="0" w:color="FFFFFF"/>
            </w:tcBorders>
            <w:shd w:val="clear" w:color="auto" w:fill="CCCCCE"/>
            <w:tcMar>
              <w:top w:w="15" w:type="dxa"/>
              <w:left w:w="50" w:type="dxa"/>
              <w:bottom w:w="0" w:type="dxa"/>
              <w:right w:w="50" w:type="dxa"/>
            </w:tcMar>
            <w:vAlign w:val="center"/>
          </w:tcPr>
          <w:p w14:paraId="50B0BD9E" w14:textId="2239BFB5" w:rsidR="00F21A95" w:rsidRPr="008E3E6E" w:rsidRDefault="00F21A95" w:rsidP="00F21A95">
            <w:pPr>
              <w:rPr>
                <w:color w:val="FFFFFF" w:themeColor="background1"/>
              </w:rPr>
            </w:pPr>
            <w:r w:rsidRPr="00F21A95">
              <w:rPr>
                <w:b/>
                <w:sz w:val="40"/>
                <w:szCs w:val="40"/>
              </w:rPr>
              <w:t>X</w:t>
            </w:r>
          </w:p>
        </w:tc>
      </w:tr>
      <w:tr w:rsidR="00F21A95" w:rsidRPr="008E3E6E" w14:paraId="386FD90F" w14:textId="77777777" w:rsidTr="00F21A95">
        <w:trPr>
          <w:gridAfter w:val="4"/>
          <w:wAfter w:w="3000" w:type="dxa"/>
          <w:trHeight w:val="631"/>
        </w:trPr>
        <w:tc>
          <w:tcPr>
            <w:tcW w:w="6200" w:type="dxa"/>
            <w:tcBorders>
              <w:top w:val="single" w:sz="8" w:space="0" w:color="FFFFFF"/>
              <w:left w:val="single" w:sz="8" w:space="0" w:color="FFFFFF"/>
              <w:bottom w:val="single" w:sz="8" w:space="0" w:color="FFFFFF"/>
              <w:right w:val="single" w:sz="8" w:space="0" w:color="FFFFFF"/>
            </w:tcBorders>
            <w:shd w:val="clear" w:color="auto" w:fill="0F243E"/>
            <w:tcMar>
              <w:top w:w="15" w:type="dxa"/>
              <w:left w:w="50" w:type="dxa"/>
              <w:bottom w:w="0" w:type="dxa"/>
              <w:right w:w="50" w:type="dxa"/>
            </w:tcMar>
            <w:vAlign w:val="center"/>
            <w:hideMark/>
          </w:tcPr>
          <w:p w14:paraId="52A6C771" w14:textId="2479B75B" w:rsidR="00F21A95" w:rsidRPr="00D61E55" w:rsidRDefault="00F21A95" w:rsidP="00F21A95">
            <w:pPr>
              <w:pStyle w:val="Default"/>
              <w:rPr>
                <w:color w:val="FFFFFF" w:themeColor="background1"/>
              </w:rPr>
            </w:pPr>
            <w:r w:rsidRPr="008E3E6E">
              <w:rPr>
                <w:b/>
                <w:bCs/>
                <w:color w:val="FFFFFF" w:themeColor="background1"/>
              </w:rPr>
              <w:t xml:space="preserve">10. </w:t>
            </w:r>
            <w:r w:rsidRPr="008E3E6E">
              <w:rPr>
                <w:color w:val="FFFFFF" w:themeColor="background1"/>
                <w:sz w:val="22"/>
                <w:szCs w:val="22"/>
              </w:rPr>
              <w:t xml:space="preserve">Take a proper history and perform a comprehensive physical exam on any patient and communicate the findings to others </w:t>
            </w:r>
          </w:p>
        </w:tc>
        <w:tc>
          <w:tcPr>
            <w:tcW w:w="615" w:type="dxa"/>
            <w:tcBorders>
              <w:top w:val="single" w:sz="8" w:space="0" w:color="FFFFFF"/>
              <w:left w:val="single" w:sz="8" w:space="0" w:color="FFFFFF"/>
              <w:bottom w:val="single" w:sz="8" w:space="0" w:color="FFFFFF"/>
              <w:right w:val="single" w:sz="8" w:space="0" w:color="FFFFFF"/>
            </w:tcBorders>
            <w:shd w:val="clear" w:color="auto" w:fill="CCCCCE"/>
            <w:tcMar>
              <w:top w:w="15" w:type="dxa"/>
              <w:left w:w="50" w:type="dxa"/>
              <w:bottom w:w="0" w:type="dxa"/>
              <w:right w:w="50" w:type="dxa"/>
            </w:tcMar>
            <w:vAlign w:val="center"/>
          </w:tcPr>
          <w:p w14:paraId="633E1BE8" w14:textId="1C7C5434" w:rsidR="00F21A95" w:rsidRPr="008E3E6E" w:rsidRDefault="00F21A95" w:rsidP="00F21A95">
            <w:pPr>
              <w:rPr>
                <w:color w:val="FFFFFF" w:themeColor="background1"/>
              </w:rPr>
            </w:pPr>
            <w:r w:rsidRPr="00F21A95">
              <w:rPr>
                <w:b/>
                <w:sz w:val="40"/>
                <w:szCs w:val="40"/>
              </w:rPr>
              <w:t>X</w:t>
            </w:r>
          </w:p>
        </w:tc>
        <w:tc>
          <w:tcPr>
            <w:tcW w:w="695" w:type="dxa"/>
            <w:tcBorders>
              <w:top w:val="single" w:sz="8" w:space="0" w:color="FFFFFF"/>
              <w:left w:val="single" w:sz="8" w:space="0" w:color="FFFFFF"/>
              <w:bottom w:val="single" w:sz="8" w:space="0" w:color="FFFFFF"/>
              <w:right w:val="single" w:sz="8" w:space="0" w:color="FFFFFF"/>
            </w:tcBorders>
            <w:shd w:val="clear" w:color="auto" w:fill="CCCCCE"/>
            <w:tcMar>
              <w:top w:w="15" w:type="dxa"/>
              <w:left w:w="50" w:type="dxa"/>
              <w:bottom w:w="0" w:type="dxa"/>
              <w:right w:w="50" w:type="dxa"/>
            </w:tcMar>
            <w:vAlign w:val="center"/>
          </w:tcPr>
          <w:p w14:paraId="60C175A9" w14:textId="68B7135F" w:rsidR="00F21A95" w:rsidRPr="008E3E6E" w:rsidRDefault="00F21A95" w:rsidP="00F21A95">
            <w:pPr>
              <w:rPr>
                <w:color w:val="FFFFFF" w:themeColor="background1"/>
              </w:rPr>
            </w:pPr>
            <w:r w:rsidRPr="00F21A95">
              <w:rPr>
                <w:b/>
                <w:sz w:val="40"/>
                <w:szCs w:val="40"/>
              </w:rPr>
              <w:t>X</w:t>
            </w:r>
          </w:p>
        </w:tc>
        <w:tc>
          <w:tcPr>
            <w:tcW w:w="695" w:type="dxa"/>
            <w:tcBorders>
              <w:top w:val="single" w:sz="8" w:space="0" w:color="FFFFFF"/>
              <w:left w:val="single" w:sz="8" w:space="0" w:color="FFFFFF"/>
              <w:bottom w:val="single" w:sz="8" w:space="0" w:color="FFFFFF"/>
              <w:right w:val="single" w:sz="8" w:space="0" w:color="FFFFFF"/>
            </w:tcBorders>
            <w:shd w:val="clear" w:color="auto" w:fill="CCCCCE"/>
            <w:tcMar>
              <w:top w:w="15" w:type="dxa"/>
              <w:left w:w="50" w:type="dxa"/>
              <w:bottom w:w="0" w:type="dxa"/>
              <w:right w:w="50" w:type="dxa"/>
            </w:tcMar>
            <w:vAlign w:val="center"/>
          </w:tcPr>
          <w:p w14:paraId="78CBC130" w14:textId="526F2476" w:rsidR="00F21A95" w:rsidRPr="008E3E6E" w:rsidRDefault="00F21A95" w:rsidP="00F21A95">
            <w:pPr>
              <w:rPr>
                <w:color w:val="FFFFFF" w:themeColor="background1"/>
              </w:rPr>
            </w:pPr>
            <w:r w:rsidRPr="00F21A95">
              <w:rPr>
                <w:b/>
                <w:sz w:val="40"/>
                <w:szCs w:val="40"/>
              </w:rPr>
              <w:t>X</w:t>
            </w:r>
          </w:p>
        </w:tc>
        <w:tc>
          <w:tcPr>
            <w:tcW w:w="695" w:type="dxa"/>
            <w:tcBorders>
              <w:top w:val="single" w:sz="8" w:space="0" w:color="FFFFFF"/>
              <w:left w:val="single" w:sz="8" w:space="0" w:color="FFFFFF"/>
              <w:bottom w:val="single" w:sz="8" w:space="0" w:color="FFFFFF"/>
              <w:right w:val="single" w:sz="8" w:space="0" w:color="FFFFFF"/>
            </w:tcBorders>
            <w:shd w:val="clear" w:color="auto" w:fill="CCCCCE"/>
            <w:tcMar>
              <w:top w:w="15" w:type="dxa"/>
              <w:left w:w="50" w:type="dxa"/>
              <w:bottom w:w="0" w:type="dxa"/>
              <w:right w:w="50" w:type="dxa"/>
            </w:tcMar>
            <w:vAlign w:val="center"/>
          </w:tcPr>
          <w:p w14:paraId="3BBF44C0" w14:textId="0CD6B3DD" w:rsidR="00F21A95" w:rsidRPr="008E3E6E" w:rsidRDefault="00F21A95" w:rsidP="00F21A95">
            <w:pPr>
              <w:rPr>
                <w:color w:val="FFFFFF" w:themeColor="background1"/>
              </w:rPr>
            </w:pPr>
            <w:r w:rsidRPr="00F21A95">
              <w:rPr>
                <w:b/>
                <w:sz w:val="40"/>
                <w:szCs w:val="40"/>
              </w:rPr>
              <w:t>X</w:t>
            </w:r>
          </w:p>
        </w:tc>
      </w:tr>
      <w:tr w:rsidR="00F21A95" w:rsidRPr="008E3E6E" w14:paraId="61D5D26C" w14:textId="77777777" w:rsidTr="00F21A95">
        <w:trPr>
          <w:gridAfter w:val="4"/>
          <w:wAfter w:w="3000" w:type="dxa"/>
          <w:trHeight w:val="631"/>
        </w:trPr>
        <w:tc>
          <w:tcPr>
            <w:tcW w:w="6200" w:type="dxa"/>
            <w:tcBorders>
              <w:top w:val="single" w:sz="8" w:space="0" w:color="FFFFFF"/>
              <w:left w:val="single" w:sz="8" w:space="0" w:color="FFFFFF"/>
              <w:bottom w:val="single" w:sz="8" w:space="0" w:color="FFFFFF"/>
              <w:right w:val="single" w:sz="8" w:space="0" w:color="FFFFFF"/>
            </w:tcBorders>
            <w:shd w:val="clear" w:color="auto" w:fill="0F243E"/>
            <w:tcMar>
              <w:top w:w="15" w:type="dxa"/>
              <w:left w:w="50" w:type="dxa"/>
              <w:bottom w:w="0" w:type="dxa"/>
              <w:right w:w="50" w:type="dxa"/>
            </w:tcMar>
            <w:vAlign w:val="center"/>
          </w:tcPr>
          <w:p w14:paraId="0C4348CF" w14:textId="68BA1D0E" w:rsidR="00F21A95" w:rsidRPr="00D61E55" w:rsidRDefault="00F21A95" w:rsidP="00F21A95">
            <w:pPr>
              <w:pStyle w:val="Default"/>
              <w:rPr>
                <w:color w:val="FFFFFF" w:themeColor="background1"/>
                <w:sz w:val="22"/>
                <w:szCs w:val="22"/>
              </w:rPr>
            </w:pPr>
            <w:r>
              <w:rPr>
                <w:color w:val="FFFFFF" w:themeColor="background1"/>
                <w:sz w:val="22"/>
                <w:szCs w:val="22"/>
              </w:rPr>
              <w:t>11.</w:t>
            </w:r>
            <w:r w:rsidRPr="008E3E6E">
              <w:rPr>
                <w:color w:val="FFFFFF" w:themeColor="background1"/>
                <w:sz w:val="22"/>
                <w:szCs w:val="22"/>
              </w:rPr>
              <w:t>Integrate pathophysiology principles and assessment findings to formulate a field impression and implement the treatme</w:t>
            </w:r>
            <w:r>
              <w:rPr>
                <w:color w:val="FFFFFF" w:themeColor="background1"/>
                <w:sz w:val="22"/>
                <w:szCs w:val="22"/>
              </w:rPr>
              <w:t xml:space="preserve">nt plan for the trauma patient </w:t>
            </w:r>
          </w:p>
        </w:tc>
        <w:tc>
          <w:tcPr>
            <w:tcW w:w="615" w:type="dxa"/>
            <w:tcBorders>
              <w:top w:val="single" w:sz="8" w:space="0" w:color="FFFFFF"/>
              <w:left w:val="single" w:sz="8" w:space="0" w:color="FFFFFF"/>
              <w:bottom w:val="single" w:sz="8" w:space="0" w:color="FFFFFF"/>
              <w:right w:val="single" w:sz="8" w:space="0" w:color="FFFFFF"/>
            </w:tcBorders>
            <w:shd w:val="clear" w:color="auto" w:fill="CCCCCE"/>
            <w:tcMar>
              <w:top w:w="15" w:type="dxa"/>
              <w:left w:w="50" w:type="dxa"/>
              <w:bottom w:w="0" w:type="dxa"/>
              <w:right w:w="50" w:type="dxa"/>
            </w:tcMar>
            <w:vAlign w:val="center"/>
          </w:tcPr>
          <w:p w14:paraId="0C4CE1E1" w14:textId="23BED577" w:rsidR="00F21A95" w:rsidRPr="008E3E6E" w:rsidRDefault="00F21A95" w:rsidP="00F21A95">
            <w:pPr>
              <w:rPr>
                <w:color w:val="FFFFFF" w:themeColor="background1"/>
              </w:rPr>
            </w:pPr>
            <w:r w:rsidRPr="00F21A95">
              <w:rPr>
                <w:b/>
                <w:sz w:val="40"/>
                <w:szCs w:val="40"/>
              </w:rPr>
              <w:t>X</w:t>
            </w:r>
          </w:p>
        </w:tc>
        <w:tc>
          <w:tcPr>
            <w:tcW w:w="695" w:type="dxa"/>
            <w:tcBorders>
              <w:top w:val="single" w:sz="8" w:space="0" w:color="FFFFFF"/>
              <w:left w:val="single" w:sz="8" w:space="0" w:color="FFFFFF"/>
              <w:bottom w:val="single" w:sz="8" w:space="0" w:color="FFFFFF"/>
              <w:right w:val="single" w:sz="8" w:space="0" w:color="FFFFFF"/>
            </w:tcBorders>
            <w:shd w:val="clear" w:color="auto" w:fill="CCCCCE"/>
            <w:tcMar>
              <w:top w:w="15" w:type="dxa"/>
              <w:left w:w="50" w:type="dxa"/>
              <w:bottom w:w="0" w:type="dxa"/>
              <w:right w:w="50" w:type="dxa"/>
            </w:tcMar>
            <w:vAlign w:val="center"/>
          </w:tcPr>
          <w:p w14:paraId="7C821C72" w14:textId="6B100833" w:rsidR="00F21A95" w:rsidRPr="008E3E6E" w:rsidRDefault="00F21A95" w:rsidP="00F21A95">
            <w:pPr>
              <w:rPr>
                <w:color w:val="FFFFFF" w:themeColor="background1"/>
              </w:rPr>
            </w:pPr>
            <w:r w:rsidRPr="00F21A95">
              <w:rPr>
                <w:b/>
                <w:sz w:val="40"/>
                <w:szCs w:val="40"/>
              </w:rPr>
              <w:t>X</w:t>
            </w:r>
          </w:p>
        </w:tc>
        <w:tc>
          <w:tcPr>
            <w:tcW w:w="695" w:type="dxa"/>
            <w:tcBorders>
              <w:top w:val="single" w:sz="8" w:space="0" w:color="FFFFFF"/>
              <w:left w:val="single" w:sz="8" w:space="0" w:color="FFFFFF"/>
              <w:bottom w:val="single" w:sz="8" w:space="0" w:color="FFFFFF"/>
              <w:right w:val="single" w:sz="8" w:space="0" w:color="FFFFFF"/>
            </w:tcBorders>
            <w:shd w:val="clear" w:color="auto" w:fill="CCCCCE"/>
            <w:tcMar>
              <w:top w:w="15" w:type="dxa"/>
              <w:left w:w="50" w:type="dxa"/>
              <w:bottom w:w="0" w:type="dxa"/>
              <w:right w:w="50" w:type="dxa"/>
            </w:tcMar>
            <w:vAlign w:val="center"/>
          </w:tcPr>
          <w:p w14:paraId="268A4BF5" w14:textId="611781CA" w:rsidR="00F21A95" w:rsidRPr="008E3E6E" w:rsidRDefault="00F21A95" w:rsidP="00F21A95">
            <w:pPr>
              <w:rPr>
                <w:color w:val="FFFFFF" w:themeColor="background1"/>
              </w:rPr>
            </w:pPr>
            <w:r w:rsidRPr="00F21A95">
              <w:rPr>
                <w:b/>
                <w:sz w:val="40"/>
                <w:szCs w:val="40"/>
              </w:rPr>
              <w:t>X</w:t>
            </w:r>
          </w:p>
        </w:tc>
        <w:tc>
          <w:tcPr>
            <w:tcW w:w="695" w:type="dxa"/>
            <w:tcBorders>
              <w:top w:val="single" w:sz="8" w:space="0" w:color="FFFFFF"/>
              <w:left w:val="single" w:sz="8" w:space="0" w:color="FFFFFF"/>
              <w:bottom w:val="single" w:sz="8" w:space="0" w:color="FFFFFF"/>
              <w:right w:val="single" w:sz="8" w:space="0" w:color="FFFFFF"/>
            </w:tcBorders>
            <w:shd w:val="clear" w:color="auto" w:fill="CCCCCE"/>
            <w:tcMar>
              <w:top w:w="15" w:type="dxa"/>
              <w:left w:w="50" w:type="dxa"/>
              <w:bottom w:w="0" w:type="dxa"/>
              <w:right w:w="50" w:type="dxa"/>
            </w:tcMar>
            <w:vAlign w:val="center"/>
          </w:tcPr>
          <w:p w14:paraId="2290CA4D" w14:textId="5DDB068F" w:rsidR="00F21A95" w:rsidRPr="008E3E6E" w:rsidRDefault="00F21A95" w:rsidP="00F21A95">
            <w:pPr>
              <w:rPr>
                <w:color w:val="FFFFFF" w:themeColor="background1"/>
              </w:rPr>
            </w:pPr>
            <w:r w:rsidRPr="00F21A95">
              <w:rPr>
                <w:b/>
                <w:sz w:val="40"/>
                <w:szCs w:val="40"/>
              </w:rPr>
              <w:t>X</w:t>
            </w:r>
          </w:p>
        </w:tc>
      </w:tr>
      <w:tr w:rsidR="00F21A95" w:rsidRPr="008E3E6E" w14:paraId="4D3F5750" w14:textId="77777777" w:rsidTr="00F21A95">
        <w:trPr>
          <w:gridAfter w:val="4"/>
          <w:wAfter w:w="3000" w:type="dxa"/>
          <w:trHeight w:val="631"/>
        </w:trPr>
        <w:tc>
          <w:tcPr>
            <w:tcW w:w="6200" w:type="dxa"/>
            <w:tcBorders>
              <w:top w:val="single" w:sz="8" w:space="0" w:color="FFFFFF"/>
              <w:left w:val="single" w:sz="8" w:space="0" w:color="FFFFFF"/>
              <w:bottom w:val="single" w:sz="8" w:space="0" w:color="FFFFFF"/>
              <w:right w:val="single" w:sz="8" w:space="0" w:color="FFFFFF"/>
            </w:tcBorders>
            <w:shd w:val="clear" w:color="auto" w:fill="0F243E"/>
            <w:tcMar>
              <w:top w:w="15" w:type="dxa"/>
              <w:left w:w="50" w:type="dxa"/>
              <w:bottom w:w="0" w:type="dxa"/>
              <w:right w:w="50" w:type="dxa"/>
            </w:tcMar>
            <w:vAlign w:val="center"/>
          </w:tcPr>
          <w:p w14:paraId="2E170CC4" w14:textId="6FA05BE6" w:rsidR="00F21A95" w:rsidRPr="00D61E55" w:rsidRDefault="00F21A95" w:rsidP="00F21A95">
            <w:pPr>
              <w:pStyle w:val="Default"/>
              <w:rPr>
                <w:color w:val="FFFFFF" w:themeColor="background1"/>
                <w:sz w:val="22"/>
                <w:szCs w:val="22"/>
              </w:rPr>
            </w:pPr>
            <w:r>
              <w:rPr>
                <w:color w:val="FFFFFF" w:themeColor="background1"/>
                <w:sz w:val="22"/>
                <w:szCs w:val="22"/>
              </w:rPr>
              <w:t xml:space="preserve">12. </w:t>
            </w:r>
            <w:r w:rsidRPr="008E3E6E">
              <w:rPr>
                <w:color w:val="FFFFFF" w:themeColor="background1"/>
                <w:sz w:val="22"/>
                <w:szCs w:val="22"/>
              </w:rPr>
              <w:t>Integrate pathophysiology principles and assessment findings to formulate a field impression and implement the treatment for the neonatal, pediatric, and geriatric patients, diverse patients</w:t>
            </w:r>
            <w:r>
              <w:rPr>
                <w:color w:val="FFFFFF" w:themeColor="background1"/>
                <w:sz w:val="22"/>
                <w:szCs w:val="22"/>
              </w:rPr>
              <w:t xml:space="preserve">, and chronically ill patients </w:t>
            </w:r>
          </w:p>
        </w:tc>
        <w:tc>
          <w:tcPr>
            <w:tcW w:w="615" w:type="dxa"/>
            <w:tcBorders>
              <w:top w:val="single" w:sz="8" w:space="0" w:color="FFFFFF"/>
              <w:left w:val="single" w:sz="8" w:space="0" w:color="FFFFFF"/>
              <w:bottom w:val="single" w:sz="8" w:space="0" w:color="FFFFFF"/>
              <w:right w:val="single" w:sz="8" w:space="0" w:color="FFFFFF"/>
            </w:tcBorders>
            <w:shd w:val="clear" w:color="auto" w:fill="CCCCCE"/>
            <w:tcMar>
              <w:top w:w="15" w:type="dxa"/>
              <w:left w:w="50" w:type="dxa"/>
              <w:bottom w:w="0" w:type="dxa"/>
              <w:right w:w="50" w:type="dxa"/>
            </w:tcMar>
            <w:vAlign w:val="center"/>
          </w:tcPr>
          <w:p w14:paraId="45518130" w14:textId="36979688" w:rsidR="00F21A95" w:rsidRPr="008E3E6E" w:rsidRDefault="00F21A95" w:rsidP="00F21A95">
            <w:pPr>
              <w:rPr>
                <w:color w:val="FFFFFF" w:themeColor="background1"/>
              </w:rPr>
            </w:pPr>
            <w:r w:rsidRPr="00F21A95">
              <w:rPr>
                <w:b/>
                <w:sz w:val="40"/>
                <w:szCs w:val="40"/>
              </w:rPr>
              <w:t>X</w:t>
            </w:r>
          </w:p>
        </w:tc>
        <w:tc>
          <w:tcPr>
            <w:tcW w:w="695" w:type="dxa"/>
            <w:tcBorders>
              <w:top w:val="single" w:sz="8" w:space="0" w:color="FFFFFF"/>
              <w:left w:val="single" w:sz="8" w:space="0" w:color="FFFFFF"/>
              <w:bottom w:val="single" w:sz="8" w:space="0" w:color="FFFFFF"/>
              <w:right w:val="single" w:sz="8" w:space="0" w:color="FFFFFF"/>
            </w:tcBorders>
            <w:shd w:val="clear" w:color="auto" w:fill="CCCCCE"/>
            <w:tcMar>
              <w:top w:w="15" w:type="dxa"/>
              <w:left w:w="50" w:type="dxa"/>
              <w:bottom w:w="0" w:type="dxa"/>
              <w:right w:w="50" w:type="dxa"/>
            </w:tcMar>
            <w:vAlign w:val="center"/>
          </w:tcPr>
          <w:p w14:paraId="62D5DAF0" w14:textId="77777777" w:rsidR="00F21A95" w:rsidRPr="008E3E6E" w:rsidRDefault="00F21A95" w:rsidP="00F21A95">
            <w:pPr>
              <w:rPr>
                <w:color w:val="FFFFFF" w:themeColor="background1"/>
              </w:rPr>
            </w:pPr>
          </w:p>
        </w:tc>
        <w:tc>
          <w:tcPr>
            <w:tcW w:w="695" w:type="dxa"/>
            <w:tcBorders>
              <w:top w:val="single" w:sz="8" w:space="0" w:color="FFFFFF"/>
              <w:left w:val="single" w:sz="8" w:space="0" w:color="FFFFFF"/>
              <w:bottom w:val="single" w:sz="8" w:space="0" w:color="FFFFFF"/>
              <w:right w:val="single" w:sz="8" w:space="0" w:color="FFFFFF"/>
            </w:tcBorders>
            <w:shd w:val="clear" w:color="auto" w:fill="CCCCCE"/>
            <w:tcMar>
              <w:top w:w="15" w:type="dxa"/>
              <w:left w:w="50" w:type="dxa"/>
              <w:bottom w:w="0" w:type="dxa"/>
              <w:right w:w="50" w:type="dxa"/>
            </w:tcMar>
            <w:vAlign w:val="center"/>
          </w:tcPr>
          <w:p w14:paraId="413D147C" w14:textId="7076BF89" w:rsidR="00F21A95" w:rsidRPr="008E3E6E" w:rsidRDefault="00F21A95" w:rsidP="00F21A95">
            <w:pPr>
              <w:rPr>
                <w:color w:val="FFFFFF" w:themeColor="background1"/>
              </w:rPr>
            </w:pPr>
            <w:r w:rsidRPr="00F21A95">
              <w:rPr>
                <w:b/>
                <w:sz w:val="40"/>
                <w:szCs w:val="40"/>
              </w:rPr>
              <w:t>X</w:t>
            </w:r>
          </w:p>
        </w:tc>
        <w:tc>
          <w:tcPr>
            <w:tcW w:w="695" w:type="dxa"/>
            <w:tcBorders>
              <w:top w:val="single" w:sz="8" w:space="0" w:color="FFFFFF"/>
              <w:left w:val="single" w:sz="8" w:space="0" w:color="FFFFFF"/>
              <w:bottom w:val="single" w:sz="8" w:space="0" w:color="FFFFFF"/>
              <w:right w:val="single" w:sz="8" w:space="0" w:color="FFFFFF"/>
            </w:tcBorders>
            <w:shd w:val="clear" w:color="auto" w:fill="CCCCCE"/>
            <w:tcMar>
              <w:top w:w="15" w:type="dxa"/>
              <w:left w:w="50" w:type="dxa"/>
              <w:bottom w:w="0" w:type="dxa"/>
              <w:right w:w="50" w:type="dxa"/>
            </w:tcMar>
            <w:vAlign w:val="center"/>
          </w:tcPr>
          <w:p w14:paraId="5F47B715" w14:textId="169EECB3" w:rsidR="00F21A95" w:rsidRPr="008E3E6E" w:rsidRDefault="00F21A95" w:rsidP="00F21A95">
            <w:pPr>
              <w:rPr>
                <w:color w:val="FFFFFF" w:themeColor="background1"/>
              </w:rPr>
            </w:pPr>
            <w:r w:rsidRPr="00F21A95">
              <w:rPr>
                <w:b/>
                <w:sz w:val="40"/>
                <w:szCs w:val="40"/>
              </w:rPr>
              <w:t>X</w:t>
            </w:r>
          </w:p>
        </w:tc>
      </w:tr>
      <w:tr w:rsidR="00F21A95" w:rsidRPr="008E3E6E" w14:paraId="3A4A9829" w14:textId="77777777" w:rsidTr="00F21A95">
        <w:trPr>
          <w:gridAfter w:val="4"/>
          <w:wAfter w:w="3000" w:type="dxa"/>
          <w:trHeight w:val="631"/>
        </w:trPr>
        <w:tc>
          <w:tcPr>
            <w:tcW w:w="6200" w:type="dxa"/>
            <w:tcBorders>
              <w:top w:val="single" w:sz="8" w:space="0" w:color="FFFFFF"/>
              <w:left w:val="single" w:sz="8" w:space="0" w:color="FFFFFF"/>
              <w:bottom w:val="single" w:sz="8" w:space="0" w:color="FFFFFF"/>
              <w:right w:val="single" w:sz="8" w:space="0" w:color="FFFFFF"/>
            </w:tcBorders>
            <w:shd w:val="clear" w:color="auto" w:fill="0F243E"/>
            <w:tcMar>
              <w:top w:w="15" w:type="dxa"/>
              <w:left w:w="50" w:type="dxa"/>
              <w:bottom w:w="0" w:type="dxa"/>
              <w:right w:w="50" w:type="dxa"/>
            </w:tcMar>
            <w:vAlign w:val="center"/>
          </w:tcPr>
          <w:p w14:paraId="15CA5B88" w14:textId="7467CF60" w:rsidR="00F21A95" w:rsidRPr="00D61E55" w:rsidRDefault="00F21A95" w:rsidP="00F21A95">
            <w:pPr>
              <w:pStyle w:val="Default"/>
              <w:rPr>
                <w:color w:val="FFFFFF" w:themeColor="background1"/>
                <w:sz w:val="22"/>
                <w:szCs w:val="22"/>
              </w:rPr>
            </w:pPr>
            <w:r>
              <w:rPr>
                <w:color w:val="FFFFFF" w:themeColor="background1"/>
                <w:sz w:val="22"/>
                <w:szCs w:val="22"/>
              </w:rPr>
              <w:t xml:space="preserve">13. </w:t>
            </w:r>
            <w:r w:rsidRPr="008E3E6E">
              <w:rPr>
                <w:color w:val="FFFFFF" w:themeColor="background1"/>
                <w:sz w:val="22"/>
                <w:szCs w:val="22"/>
              </w:rPr>
              <w:t xml:space="preserve">Integrate pathophysiology principles and assessment findings to formulate a field impression and implement the </w:t>
            </w:r>
            <w:r>
              <w:rPr>
                <w:color w:val="FFFFFF" w:themeColor="background1"/>
                <w:sz w:val="22"/>
                <w:szCs w:val="22"/>
              </w:rPr>
              <w:t xml:space="preserve">patient with common complaints </w:t>
            </w:r>
          </w:p>
        </w:tc>
        <w:tc>
          <w:tcPr>
            <w:tcW w:w="615" w:type="dxa"/>
            <w:tcBorders>
              <w:top w:val="single" w:sz="8" w:space="0" w:color="FFFFFF"/>
              <w:left w:val="single" w:sz="8" w:space="0" w:color="FFFFFF"/>
              <w:bottom w:val="single" w:sz="8" w:space="0" w:color="FFFFFF"/>
              <w:right w:val="single" w:sz="8" w:space="0" w:color="FFFFFF"/>
            </w:tcBorders>
            <w:shd w:val="clear" w:color="auto" w:fill="CCCCCE"/>
            <w:tcMar>
              <w:top w:w="15" w:type="dxa"/>
              <w:left w:w="50" w:type="dxa"/>
              <w:bottom w:w="0" w:type="dxa"/>
              <w:right w:w="50" w:type="dxa"/>
            </w:tcMar>
            <w:vAlign w:val="center"/>
          </w:tcPr>
          <w:p w14:paraId="0F263CD6" w14:textId="6E7D62E8" w:rsidR="00F21A95" w:rsidRPr="008E3E6E" w:rsidRDefault="00F21A95" w:rsidP="00F21A95">
            <w:pPr>
              <w:rPr>
                <w:color w:val="FFFFFF" w:themeColor="background1"/>
              </w:rPr>
            </w:pPr>
            <w:r w:rsidRPr="00F21A95">
              <w:rPr>
                <w:b/>
                <w:sz w:val="40"/>
                <w:szCs w:val="40"/>
              </w:rPr>
              <w:t>X</w:t>
            </w:r>
          </w:p>
        </w:tc>
        <w:tc>
          <w:tcPr>
            <w:tcW w:w="695" w:type="dxa"/>
            <w:tcBorders>
              <w:top w:val="single" w:sz="8" w:space="0" w:color="FFFFFF"/>
              <w:left w:val="single" w:sz="8" w:space="0" w:color="FFFFFF"/>
              <w:bottom w:val="single" w:sz="8" w:space="0" w:color="FFFFFF"/>
              <w:right w:val="single" w:sz="8" w:space="0" w:color="FFFFFF"/>
            </w:tcBorders>
            <w:shd w:val="clear" w:color="auto" w:fill="CCCCCE"/>
            <w:tcMar>
              <w:top w:w="15" w:type="dxa"/>
              <w:left w:w="50" w:type="dxa"/>
              <w:bottom w:w="0" w:type="dxa"/>
              <w:right w:w="50" w:type="dxa"/>
            </w:tcMar>
            <w:vAlign w:val="center"/>
          </w:tcPr>
          <w:p w14:paraId="48F89BB5" w14:textId="5B484CE0" w:rsidR="00F21A95" w:rsidRPr="008E3E6E" w:rsidRDefault="00F21A95" w:rsidP="00F21A95">
            <w:pPr>
              <w:rPr>
                <w:color w:val="FFFFFF" w:themeColor="background1"/>
              </w:rPr>
            </w:pPr>
            <w:r w:rsidRPr="00F21A95">
              <w:rPr>
                <w:b/>
                <w:sz w:val="40"/>
                <w:szCs w:val="40"/>
              </w:rPr>
              <w:t>X</w:t>
            </w:r>
          </w:p>
        </w:tc>
        <w:tc>
          <w:tcPr>
            <w:tcW w:w="695" w:type="dxa"/>
            <w:tcBorders>
              <w:top w:val="single" w:sz="8" w:space="0" w:color="FFFFFF"/>
              <w:left w:val="single" w:sz="8" w:space="0" w:color="FFFFFF"/>
              <w:bottom w:val="single" w:sz="8" w:space="0" w:color="FFFFFF"/>
              <w:right w:val="single" w:sz="8" w:space="0" w:color="FFFFFF"/>
            </w:tcBorders>
            <w:shd w:val="clear" w:color="auto" w:fill="CCCCCE"/>
            <w:tcMar>
              <w:top w:w="15" w:type="dxa"/>
              <w:left w:w="50" w:type="dxa"/>
              <w:bottom w:w="0" w:type="dxa"/>
              <w:right w:w="50" w:type="dxa"/>
            </w:tcMar>
            <w:vAlign w:val="center"/>
          </w:tcPr>
          <w:p w14:paraId="047A50EA" w14:textId="7FBA16A5" w:rsidR="00F21A95" w:rsidRPr="008E3E6E" w:rsidRDefault="00F21A95" w:rsidP="00F21A95">
            <w:pPr>
              <w:rPr>
                <w:color w:val="FFFFFF" w:themeColor="background1"/>
              </w:rPr>
            </w:pPr>
            <w:r w:rsidRPr="00F21A95">
              <w:rPr>
                <w:b/>
                <w:sz w:val="40"/>
                <w:szCs w:val="40"/>
              </w:rPr>
              <w:t>X</w:t>
            </w:r>
          </w:p>
        </w:tc>
        <w:tc>
          <w:tcPr>
            <w:tcW w:w="695" w:type="dxa"/>
            <w:tcBorders>
              <w:top w:val="single" w:sz="8" w:space="0" w:color="FFFFFF"/>
              <w:left w:val="single" w:sz="8" w:space="0" w:color="FFFFFF"/>
              <w:bottom w:val="single" w:sz="8" w:space="0" w:color="FFFFFF"/>
              <w:right w:val="single" w:sz="8" w:space="0" w:color="FFFFFF"/>
            </w:tcBorders>
            <w:shd w:val="clear" w:color="auto" w:fill="CCCCCE"/>
            <w:tcMar>
              <w:top w:w="15" w:type="dxa"/>
              <w:left w:w="50" w:type="dxa"/>
              <w:bottom w:w="0" w:type="dxa"/>
              <w:right w:w="50" w:type="dxa"/>
            </w:tcMar>
            <w:vAlign w:val="center"/>
          </w:tcPr>
          <w:p w14:paraId="637ED289" w14:textId="2103C003" w:rsidR="00F21A95" w:rsidRPr="008E3E6E" w:rsidRDefault="00F21A95" w:rsidP="00F21A95">
            <w:pPr>
              <w:rPr>
                <w:color w:val="FFFFFF" w:themeColor="background1"/>
              </w:rPr>
            </w:pPr>
            <w:r w:rsidRPr="00F21A95">
              <w:rPr>
                <w:b/>
                <w:sz w:val="40"/>
                <w:szCs w:val="40"/>
              </w:rPr>
              <w:t>X</w:t>
            </w:r>
          </w:p>
        </w:tc>
      </w:tr>
      <w:tr w:rsidR="00F21A95" w:rsidRPr="008E3E6E" w14:paraId="3100414E" w14:textId="77777777" w:rsidTr="00F21A95">
        <w:trPr>
          <w:gridAfter w:val="4"/>
          <w:wAfter w:w="3000" w:type="dxa"/>
          <w:trHeight w:val="631"/>
        </w:trPr>
        <w:tc>
          <w:tcPr>
            <w:tcW w:w="6200" w:type="dxa"/>
            <w:tcBorders>
              <w:top w:val="single" w:sz="8" w:space="0" w:color="FFFFFF"/>
              <w:left w:val="single" w:sz="8" w:space="0" w:color="FFFFFF"/>
              <w:bottom w:val="single" w:sz="8" w:space="0" w:color="FFFFFF"/>
              <w:right w:val="single" w:sz="8" w:space="0" w:color="FFFFFF"/>
            </w:tcBorders>
            <w:shd w:val="clear" w:color="auto" w:fill="0F243E"/>
            <w:tcMar>
              <w:top w:w="15" w:type="dxa"/>
              <w:left w:w="50" w:type="dxa"/>
              <w:bottom w:w="0" w:type="dxa"/>
              <w:right w:w="50" w:type="dxa"/>
            </w:tcMar>
            <w:vAlign w:val="center"/>
          </w:tcPr>
          <w:p w14:paraId="3B966456" w14:textId="7DEF9BAF" w:rsidR="00F21A95" w:rsidRPr="00D61E55" w:rsidRDefault="00F21A95" w:rsidP="00F21A95">
            <w:pPr>
              <w:pStyle w:val="Default"/>
              <w:rPr>
                <w:color w:val="FFFFFF" w:themeColor="background1"/>
                <w:sz w:val="22"/>
                <w:szCs w:val="22"/>
              </w:rPr>
            </w:pPr>
            <w:r>
              <w:rPr>
                <w:color w:val="FFFFFF" w:themeColor="background1"/>
                <w:sz w:val="22"/>
                <w:szCs w:val="22"/>
              </w:rPr>
              <w:t xml:space="preserve">14. </w:t>
            </w:r>
            <w:r w:rsidRPr="008E3E6E">
              <w:rPr>
                <w:color w:val="FFFFFF" w:themeColor="background1"/>
                <w:sz w:val="22"/>
                <w:szCs w:val="22"/>
              </w:rPr>
              <w:t>Safely ma</w:t>
            </w:r>
            <w:r>
              <w:rPr>
                <w:color w:val="FFFFFF" w:themeColor="background1"/>
                <w:sz w:val="22"/>
                <w:szCs w:val="22"/>
              </w:rPr>
              <w:t xml:space="preserve">nage the scene of an emergency </w:t>
            </w:r>
          </w:p>
        </w:tc>
        <w:tc>
          <w:tcPr>
            <w:tcW w:w="615" w:type="dxa"/>
            <w:tcBorders>
              <w:top w:val="single" w:sz="8" w:space="0" w:color="FFFFFF"/>
              <w:left w:val="single" w:sz="8" w:space="0" w:color="FFFFFF"/>
              <w:bottom w:val="single" w:sz="8" w:space="0" w:color="FFFFFF"/>
              <w:right w:val="single" w:sz="8" w:space="0" w:color="FFFFFF"/>
            </w:tcBorders>
            <w:shd w:val="clear" w:color="auto" w:fill="CCCCCE"/>
            <w:tcMar>
              <w:top w:w="15" w:type="dxa"/>
              <w:left w:w="50" w:type="dxa"/>
              <w:bottom w:w="0" w:type="dxa"/>
              <w:right w:w="50" w:type="dxa"/>
            </w:tcMar>
            <w:vAlign w:val="center"/>
          </w:tcPr>
          <w:p w14:paraId="1393FD01" w14:textId="27EA0789" w:rsidR="00F21A95" w:rsidRPr="008E3E6E" w:rsidRDefault="00F21A95" w:rsidP="00F21A95">
            <w:pPr>
              <w:rPr>
                <w:color w:val="FFFFFF" w:themeColor="background1"/>
              </w:rPr>
            </w:pPr>
            <w:r w:rsidRPr="00F21A95">
              <w:rPr>
                <w:b/>
                <w:sz w:val="40"/>
                <w:szCs w:val="40"/>
              </w:rPr>
              <w:t>X</w:t>
            </w:r>
          </w:p>
        </w:tc>
        <w:tc>
          <w:tcPr>
            <w:tcW w:w="695" w:type="dxa"/>
            <w:tcBorders>
              <w:top w:val="single" w:sz="8" w:space="0" w:color="FFFFFF"/>
              <w:left w:val="single" w:sz="8" w:space="0" w:color="FFFFFF"/>
              <w:bottom w:val="single" w:sz="8" w:space="0" w:color="FFFFFF"/>
              <w:right w:val="single" w:sz="8" w:space="0" w:color="FFFFFF"/>
            </w:tcBorders>
            <w:shd w:val="clear" w:color="auto" w:fill="CCCCCE"/>
            <w:tcMar>
              <w:top w:w="15" w:type="dxa"/>
              <w:left w:w="50" w:type="dxa"/>
              <w:bottom w:w="0" w:type="dxa"/>
              <w:right w:w="50" w:type="dxa"/>
            </w:tcMar>
            <w:vAlign w:val="center"/>
          </w:tcPr>
          <w:p w14:paraId="2F5DC6F6" w14:textId="582FE171" w:rsidR="00F21A95" w:rsidRPr="008E3E6E" w:rsidRDefault="00F21A95" w:rsidP="00F21A95">
            <w:pPr>
              <w:rPr>
                <w:color w:val="FFFFFF" w:themeColor="background1"/>
              </w:rPr>
            </w:pPr>
            <w:r w:rsidRPr="00F21A95">
              <w:rPr>
                <w:b/>
                <w:sz w:val="40"/>
                <w:szCs w:val="40"/>
              </w:rPr>
              <w:t>X</w:t>
            </w:r>
          </w:p>
        </w:tc>
        <w:tc>
          <w:tcPr>
            <w:tcW w:w="695" w:type="dxa"/>
            <w:tcBorders>
              <w:top w:val="single" w:sz="8" w:space="0" w:color="FFFFFF"/>
              <w:left w:val="single" w:sz="8" w:space="0" w:color="FFFFFF"/>
              <w:bottom w:val="single" w:sz="8" w:space="0" w:color="FFFFFF"/>
              <w:right w:val="single" w:sz="8" w:space="0" w:color="FFFFFF"/>
            </w:tcBorders>
            <w:shd w:val="clear" w:color="auto" w:fill="CCCCCE"/>
            <w:tcMar>
              <w:top w:w="15" w:type="dxa"/>
              <w:left w:w="50" w:type="dxa"/>
              <w:bottom w:w="0" w:type="dxa"/>
              <w:right w:w="50" w:type="dxa"/>
            </w:tcMar>
            <w:vAlign w:val="center"/>
          </w:tcPr>
          <w:p w14:paraId="3BA69CAA" w14:textId="3FE8A19D" w:rsidR="00F21A95" w:rsidRPr="008E3E6E" w:rsidRDefault="00F21A95" w:rsidP="00F21A95">
            <w:pPr>
              <w:rPr>
                <w:color w:val="FFFFFF" w:themeColor="background1"/>
              </w:rPr>
            </w:pPr>
            <w:r w:rsidRPr="00F21A95">
              <w:rPr>
                <w:b/>
                <w:sz w:val="40"/>
                <w:szCs w:val="40"/>
              </w:rPr>
              <w:t>X</w:t>
            </w:r>
          </w:p>
        </w:tc>
        <w:tc>
          <w:tcPr>
            <w:tcW w:w="695" w:type="dxa"/>
            <w:tcBorders>
              <w:top w:val="single" w:sz="8" w:space="0" w:color="FFFFFF"/>
              <w:left w:val="single" w:sz="8" w:space="0" w:color="FFFFFF"/>
              <w:bottom w:val="single" w:sz="8" w:space="0" w:color="FFFFFF"/>
              <w:right w:val="single" w:sz="8" w:space="0" w:color="FFFFFF"/>
            </w:tcBorders>
            <w:shd w:val="clear" w:color="auto" w:fill="CCCCCE"/>
            <w:tcMar>
              <w:top w:w="15" w:type="dxa"/>
              <w:left w:w="50" w:type="dxa"/>
              <w:bottom w:w="0" w:type="dxa"/>
              <w:right w:w="50" w:type="dxa"/>
            </w:tcMar>
            <w:vAlign w:val="center"/>
          </w:tcPr>
          <w:p w14:paraId="01D502AC" w14:textId="5A8CDDA6" w:rsidR="00F21A95" w:rsidRPr="008E3E6E" w:rsidRDefault="00F21A95" w:rsidP="00F21A95">
            <w:pPr>
              <w:rPr>
                <w:color w:val="FFFFFF" w:themeColor="background1"/>
              </w:rPr>
            </w:pPr>
            <w:r w:rsidRPr="00F21A95">
              <w:rPr>
                <w:b/>
                <w:sz w:val="40"/>
                <w:szCs w:val="40"/>
              </w:rPr>
              <w:t>X</w:t>
            </w:r>
          </w:p>
        </w:tc>
      </w:tr>
      <w:tr w:rsidR="00F21A95" w:rsidRPr="008E3E6E" w14:paraId="4AACA504" w14:textId="77777777" w:rsidTr="00F21A95">
        <w:trPr>
          <w:gridAfter w:val="4"/>
          <w:wAfter w:w="3000" w:type="dxa"/>
          <w:trHeight w:val="631"/>
        </w:trPr>
        <w:tc>
          <w:tcPr>
            <w:tcW w:w="6200" w:type="dxa"/>
            <w:tcBorders>
              <w:top w:val="single" w:sz="8" w:space="0" w:color="FFFFFF"/>
              <w:left w:val="single" w:sz="8" w:space="0" w:color="FFFFFF"/>
              <w:bottom w:val="single" w:sz="8" w:space="0" w:color="FFFFFF"/>
              <w:right w:val="single" w:sz="8" w:space="0" w:color="FFFFFF"/>
            </w:tcBorders>
            <w:shd w:val="clear" w:color="auto" w:fill="0F243E"/>
            <w:tcMar>
              <w:top w:w="15" w:type="dxa"/>
              <w:left w:w="50" w:type="dxa"/>
              <w:bottom w:w="0" w:type="dxa"/>
              <w:right w:w="50" w:type="dxa"/>
            </w:tcMar>
            <w:vAlign w:val="center"/>
          </w:tcPr>
          <w:p w14:paraId="748B8392" w14:textId="34B28003" w:rsidR="00F21A95" w:rsidRPr="00D61E55" w:rsidRDefault="00F21A95" w:rsidP="00F21A95">
            <w:pPr>
              <w:pStyle w:val="Default"/>
              <w:rPr>
                <w:color w:val="FFFFFF" w:themeColor="background1"/>
                <w:sz w:val="22"/>
                <w:szCs w:val="22"/>
              </w:rPr>
            </w:pPr>
            <w:r>
              <w:rPr>
                <w:color w:val="FFFFFF" w:themeColor="background1"/>
                <w:sz w:val="22"/>
                <w:szCs w:val="22"/>
              </w:rPr>
              <w:t xml:space="preserve">15. </w:t>
            </w:r>
            <w:r w:rsidRPr="008E3E6E">
              <w:rPr>
                <w:color w:val="FFFFFF" w:themeColor="background1"/>
                <w:sz w:val="22"/>
                <w:szCs w:val="22"/>
              </w:rPr>
              <w:t>Possess the ability to recognize an incident involving Hazardous Materials or a possible act of terrorism. This include</w:t>
            </w:r>
            <w:r>
              <w:rPr>
                <w:color w:val="FFFFFF" w:themeColor="background1"/>
                <w:sz w:val="22"/>
                <w:szCs w:val="22"/>
              </w:rPr>
              <w:t xml:space="preserve">s weapons of mass destruction. </w:t>
            </w:r>
          </w:p>
        </w:tc>
        <w:tc>
          <w:tcPr>
            <w:tcW w:w="615" w:type="dxa"/>
            <w:tcBorders>
              <w:top w:val="single" w:sz="8" w:space="0" w:color="FFFFFF"/>
              <w:left w:val="single" w:sz="8" w:space="0" w:color="FFFFFF"/>
              <w:bottom w:val="single" w:sz="8" w:space="0" w:color="FFFFFF"/>
              <w:right w:val="single" w:sz="8" w:space="0" w:color="FFFFFF"/>
            </w:tcBorders>
            <w:shd w:val="clear" w:color="auto" w:fill="CCCCCE"/>
            <w:tcMar>
              <w:top w:w="15" w:type="dxa"/>
              <w:left w:w="50" w:type="dxa"/>
              <w:bottom w:w="0" w:type="dxa"/>
              <w:right w:w="50" w:type="dxa"/>
            </w:tcMar>
            <w:vAlign w:val="center"/>
          </w:tcPr>
          <w:p w14:paraId="274364C3" w14:textId="69EB414D" w:rsidR="00F21A95" w:rsidRPr="008E3E6E" w:rsidRDefault="00F21A95" w:rsidP="00F21A95">
            <w:pPr>
              <w:rPr>
                <w:color w:val="FFFFFF" w:themeColor="background1"/>
              </w:rPr>
            </w:pPr>
            <w:r w:rsidRPr="00F21A95">
              <w:rPr>
                <w:b/>
                <w:sz w:val="40"/>
                <w:szCs w:val="40"/>
              </w:rPr>
              <w:t>X</w:t>
            </w:r>
          </w:p>
        </w:tc>
        <w:tc>
          <w:tcPr>
            <w:tcW w:w="695" w:type="dxa"/>
            <w:tcBorders>
              <w:top w:val="single" w:sz="8" w:space="0" w:color="FFFFFF"/>
              <w:left w:val="single" w:sz="8" w:space="0" w:color="FFFFFF"/>
              <w:bottom w:val="single" w:sz="8" w:space="0" w:color="FFFFFF"/>
              <w:right w:val="single" w:sz="8" w:space="0" w:color="FFFFFF"/>
            </w:tcBorders>
            <w:shd w:val="clear" w:color="auto" w:fill="CCCCCE"/>
            <w:tcMar>
              <w:top w:w="15" w:type="dxa"/>
              <w:left w:w="50" w:type="dxa"/>
              <w:bottom w:w="0" w:type="dxa"/>
              <w:right w:w="50" w:type="dxa"/>
            </w:tcMar>
            <w:vAlign w:val="center"/>
          </w:tcPr>
          <w:p w14:paraId="5F7D55E5" w14:textId="0135229C" w:rsidR="00F21A95" w:rsidRPr="008E3E6E" w:rsidRDefault="00F21A95" w:rsidP="00F21A95">
            <w:pPr>
              <w:rPr>
                <w:color w:val="FFFFFF" w:themeColor="background1"/>
              </w:rPr>
            </w:pPr>
            <w:r w:rsidRPr="00F21A95">
              <w:rPr>
                <w:b/>
                <w:sz w:val="40"/>
                <w:szCs w:val="40"/>
              </w:rPr>
              <w:t>X</w:t>
            </w:r>
          </w:p>
        </w:tc>
        <w:tc>
          <w:tcPr>
            <w:tcW w:w="695" w:type="dxa"/>
            <w:tcBorders>
              <w:top w:val="single" w:sz="8" w:space="0" w:color="FFFFFF"/>
              <w:left w:val="single" w:sz="8" w:space="0" w:color="FFFFFF"/>
              <w:bottom w:val="single" w:sz="8" w:space="0" w:color="FFFFFF"/>
              <w:right w:val="single" w:sz="8" w:space="0" w:color="FFFFFF"/>
            </w:tcBorders>
            <w:shd w:val="clear" w:color="auto" w:fill="CCCCCE"/>
            <w:tcMar>
              <w:top w:w="15" w:type="dxa"/>
              <w:left w:w="50" w:type="dxa"/>
              <w:bottom w:w="0" w:type="dxa"/>
              <w:right w:w="50" w:type="dxa"/>
            </w:tcMar>
            <w:vAlign w:val="center"/>
          </w:tcPr>
          <w:p w14:paraId="66550FDA" w14:textId="77777777" w:rsidR="00F21A95" w:rsidRPr="008E3E6E" w:rsidRDefault="00F21A95" w:rsidP="00F21A95">
            <w:pPr>
              <w:rPr>
                <w:color w:val="FFFFFF" w:themeColor="background1"/>
              </w:rPr>
            </w:pPr>
          </w:p>
        </w:tc>
        <w:tc>
          <w:tcPr>
            <w:tcW w:w="695" w:type="dxa"/>
            <w:tcBorders>
              <w:top w:val="single" w:sz="8" w:space="0" w:color="FFFFFF"/>
              <w:left w:val="single" w:sz="8" w:space="0" w:color="FFFFFF"/>
              <w:bottom w:val="single" w:sz="8" w:space="0" w:color="FFFFFF"/>
              <w:right w:val="single" w:sz="8" w:space="0" w:color="FFFFFF"/>
            </w:tcBorders>
            <w:shd w:val="clear" w:color="auto" w:fill="CCCCCE"/>
            <w:tcMar>
              <w:top w:w="15" w:type="dxa"/>
              <w:left w:w="50" w:type="dxa"/>
              <w:bottom w:w="0" w:type="dxa"/>
              <w:right w:w="50" w:type="dxa"/>
            </w:tcMar>
            <w:vAlign w:val="center"/>
          </w:tcPr>
          <w:p w14:paraId="684DF9FB" w14:textId="77777777" w:rsidR="00F21A95" w:rsidRPr="008E3E6E" w:rsidRDefault="00F21A95" w:rsidP="00F21A95">
            <w:pPr>
              <w:rPr>
                <w:color w:val="FFFFFF" w:themeColor="background1"/>
              </w:rPr>
            </w:pPr>
          </w:p>
        </w:tc>
      </w:tr>
    </w:tbl>
    <w:p w14:paraId="6EA95CBD" w14:textId="77777777" w:rsidR="00185392" w:rsidRPr="008E3E6E" w:rsidRDefault="00F21A95" w:rsidP="0098517D">
      <w:pPr>
        <w:rPr>
          <w:color w:val="FFFFFF" w:themeColor="background1"/>
        </w:rPr>
      </w:pPr>
    </w:p>
    <w:sectPr w:rsidR="00185392" w:rsidRPr="008E3E6E" w:rsidSect="00181085">
      <w:headerReference w:type="default" r:id="rId11"/>
      <w:footerReference w:type="default" r:id="rId12"/>
      <w:pgSz w:w="15840" w:h="12240" w:orient="landscape"/>
      <w:pgMar w:top="426" w:right="720" w:bottom="720" w:left="720" w:header="450" w:footer="4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FD886" w14:textId="77777777" w:rsidR="005304FB" w:rsidRDefault="005304FB" w:rsidP="00092AB5">
      <w:pPr>
        <w:spacing w:after="0" w:line="240" w:lineRule="auto"/>
      </w:pPr>
      <w:r>
        <w:separator/>
      </w:r>
    </w:p>
  </w:endnote>
  <w:endnote w:type="continuationSeparator" w:id="0">
    <w:p w14:paraId="7F8C2B62" w14:textId="77777777" w:rsidR="005304FB" w:rsidRDefault="005304FB" w:rsidP="0009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60D23" w14:textId="77777777" w:rsidR="00BD437C" w:rsidRDefault="00BD437C" w:rsidP="00BD437C">
    <w:pPr>
      <w:jc w:val="both"/>
      <w:rPr>
        <w:rFonts w:ascii="Calibri" w:eastAsia="Calibri" w:hAnsi="Calibri" w:cs="Times New Roman"/>
        <w:sz w:val="16"/>
        <w:szCs w:val="16"/>
      </w:rPr>
    </w:pPr>
    <w:r w:rsidRPr="001D1C93">
      <w:rPr>
        <w:rFonts w:ascii="Calibri" w:eastAsia="Calibri" w:hAnsi="Calibri" w:cs="Times New Roman"/>
        <w:sz w:val="16"/>
        <w:szCs w:val="16"/>
      </w:rPr>
      <w:t>This workforce solution is funded by the I</w:t>
    </w:r>
    <w:r>
      <w:rPr>
        <w:rFonts w:ascii="Calibri" w:eastAsia="Calibri" w:hAnsi="Calibri" w:cs="Times New Roman"/>
        <w:sz w:val="16"/>
        <w:szCs w:val="16"/>
      </w:rPr>
      <w:t>HUM</w:t>
    </w:r>
    <w:r w:rsidRPr="001D1C93">
      <w:rPr>
        <w:rFonts w:ascii="Calibri" w:eastAsia="Calibri" w:hAnsi="Calibri" w:cs="Times New Roman"/>
        <w:sz w:val="16"/>
        <w:szCs w:val="16"/>
      </w:rPr>
      <w:t xml:space="preserve"> Consortium which is 100% financed through a $</w:t>
    </w:r>
    <w:r>
      <w:rPr>
        <w:rFonts w:ascii="Calibri" w:eastAsia="Calibri" w:hAnsi="Calibri" w:cs="Times New Roman"/>
        <w:sz w:val="16"/>
        <w:szCs w:val="16"/>
      </w:rPr>
      <w:t>15,000,000</w:t>
    </w:r>
    <w:r w:rsidRPr="001D1C93">
      <w:rPr>
        <w:rFonts w:ascii="Calibri" w:eastAsia="Calibri" w:hAnsi="Calibri" w:cs="Times New Roman"/>
        <w:sz w:val="16"/>
        <w:szCs w:val="16"/>
      </w:rPr>
      <w:t xml:space="preserve"> grant from the Department of Labor’s Employment &amp;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5142B468" w14:textId="77777777" w:rsidR="00BD437C" w:rsidRPr="001D1C93" w:rsidRDefault="00BD437C" w:rsidP="00BD437C">
    <w:pPr>
      <w:jc w:val="both"/>
      <w:rPr>
        <w:rFonts w:ascii="Calibri" w:eastAsia="Calibri" w:hAnsi="Calibri" w:cs="Times New Roman"/>
        <w:sz w:val="16"/>
        <w:szCs w:val="16"/>
      </w:rPr>
    </w:pPr>
    <w:r w:rsidRPr="001D1C93">
      <w:rPr>
        <w:rFonts w:ascii="Calibri" w:eastAsia="Calibri" w:hAnsi="Calibri" w:cs="Times New Roman"/>
        <w:sz w:val="16"/>
        <w:szCs w:val="16"/>
      </w:rPr>
      <w:t>This work is licensed under the</w:t>
    </w:r>
    <w:r>
      <w:rPr>
        <w:rFonts w:ascii="Calibri" w:eastAsia="Calibri" w:hAnsi="Calibri" w:cs="Times New Roman"/>
        <w:sz w:val="16"/>
        <w:szCs w:val="16"/>
      </w:rPr>
      <w:t xml:space="preserve"> Creative Commons Attribution 4.0 International</w:t>
    </w:r>
    <w:r w:rsidRPr="001D1C93">
      <w:rPr>
        <w:rFonts w:ascii="Calibri" w:eastAsia="Calibri" w:hAnsi="Calibri" w:cs="Times New Roman"/>
        <w:sz w:val="16"/>
        <w:szCs w:val="16"/>
      </w:rPr>
      <w:t xml:space="preserve"> License. To view a copy of this license, visit http://creativecommons.org/licenses/by/</w:t>
    </w:r>
    <w:r>
      <w:rPr>
        <w:rFonts w:ascii="Calibri" w:eastAsia="Calibri" w:hAnsi="Calibri" w:cs="Times New Roman"/>
        <w:sz w:val="16"/>
        <w:szCs w:val="16"/>
      </w:rPr>
      <w:t>4</w:t>
    </w:r>
    <w:r w:rsidRPr="001D1C93">
      <w:rPr>
        <w:rFonts w:ascii="Calibri" w:eastAsia="Calibri" w:hAnsi="Calibri" w:cs="Times New Roman"/>
        <w:sz w:val="16"/>
        <w:szCs w:val="16"/>
      </w:rPr>
      <w:t>.0/.”</w:t>
    </w:r>
    <w:r w:rsidRPr="001D1C93">
      <w:rPr>
        <w:rFonts w:ascii="Calibri" w:eastAsia="Calibri" w:hAnsi="Calibri" w:cs="Times New Roman"/>
        <w:noProof/>
        <w:sz w:val="16"/>
        <w:szCs w:val="16"/>
      </w:rPr>
      <w:drawing>
        <wp:inline distT="0" distB="0" distL="0" distR="0" wp14:anchorId="070FD892" wp14:editId="05F403E7">
          <wp:extent cx="253139"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3139" cy="152400"/>
                  </a:xfrm>
                  <a:prstGeom prst="rect">
                    <a:avLst/>
                  </a:prstGeom>
                </pic:spPr>
              </pic:pic>
            </a:graphicData>
          </a:graphic>
        </wp:inline>
      </w:drawing>
    </w:r>
  </w:p>
  <w:p w14:paraId="6EA95CC4" w14:textId="2D432E5A" w:rsidR="00092AB5" w:rsidRPr="00BD437C" w:rsidRDefault="00092AB5" w:rsidP="00BD4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CAD64" w14:textId="77777777" w:rsidR="005304FB" w:rsidRDefault="005304FB" w:rsidP="00092AB5">
      <w:pPr>
        <w:spacing w:after="0" w:line="240" w:lineRule="auto"/>
      </w:pPr>
      <w:r>
        <w:separator/>
      </w:r>
    </w:p>
  </w:footnote>
  <w:footnote w:type="continuationSeparator" w:id="0">
    <w:p w14:paraId="1B9C04E9" w14:textId="77777777" w:rsidR="005304FB" w:rsidRDefault="005304FB" w:rsidP="00092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2F7BC" w14:textId="44240810" w:rsidR="00BD437C" w:rsidRDefault="00BD437C" w:rsidP="00BD437C">
    <w:pPr>
      <w:pStyle w:val="Header"/>
      <w:jc w:val="right"/>
    </w:pPr>
    <w:r>
      <w:rPr>
        <w:noProof/>
      </w:rPr>
      <w:drawing>
        <wp:inline distT="0" distB="0" distL="0" distR="0" wp14:anchorId="04EE7FA5" wp14:editId="6D0717AC">
          <wp:extent cx="2047875" cy="419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419100"/>
                  </a:xfrm>
                  <a:prstGeom prst="rect">
                    <a:avLst/>
                  </a:prstGeom>
                  <a:noFill/>
                  <a:ln>
                    <a:noFill/>
                  </a:ln>
                </pic:spPr>
              </pic:pic>
            </a:graphicData>
          </a:graphic>
        </wp:inline>
      </w:drawing>
    </w:r>
  </w:p>
  <w:p w14:paraId="6EA95CC2" w14:textId="14603AE2" w:rsidR="00092AB5" w:rsidRDefault="00092AB5" w:rsidP="00BD437C">
    <w:pPr>
      <w:pStyle w:val="Header"/>
      <w:tabs>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10983"/>
    <w:multiLevelType w:val="hybridMultilevel"/>
    <w:tmpl w:val="44806108"/>
    <w:lvl w:ilvl="0" w:tplc="6A7ED9FC">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AB5"/>
    <w:rsid w:val="00092AB5"/>
    <w:rsid w:val="000D0591"/>
    <w:rsid w:val="000E4D52"/>
    <w:rsid w:val="00181085"/>
    <w:rsid w:val="002252EE"/>
    <w:rsid w:val="00265579"/>
    <w:rsid w:val="00327491"/>
    <w:rsid w:val="00415AA4"/>
    <w:rsid w:val="005304FB"/>
    <w:rsid w:val="00531DB3"/>
    <w:rsid w:val="005734A5"/>
    <w:rsid w:val="00620006"/>
    <w:rsid w:val="00683AFB"/>
    <w:rsid w:val="006E0410"/>
    <w:rsid w:val="00703107"/>
    <w:rsid w:val="00746B5B"/>
    <w:rsid w:val="00792E96"/>
    <w:rsid w:val="0088687F"/>
    <w:rsid w:val="008E3E6E"/>
    <w:rsid w:val="0096353F"/>
    <w:rsid w:val="0098517D"/>
    <w:rsid w:val="00B51312"/>
    <w:rsid w:val="00BD437C"/>
    <w:rsid w:val="00BD7528"/>
    <w:rsid w:val="00C21EC4"/>
    <w:rsid w:val="00C77CCD"/>
    <w:rsid w:val="00CB406A"/>
    <w:rsid w:val="00CC2A0D"/>
    <w:rsid w:val="00D1406E"/>
    <w:rsid w:val="00D42BE0"/>
    <w:rsid w:val="00D61E55"/>
    <w:rsid w:val="00DA7F3E"/>
    <w:rsid w:val="00DC78BC"/>
    <w:rsid w:val="00DE1166"/>
    <w:rsid w:val="00F21A95"/>
    <w:rsid w:val="00F4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A95BFF"/>
  <w15:docId w15:val="{C79F4A6E-5A82-4BD3-B27B-B4FB2F09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AB5"/>
  </w:style>
  <w:style w:type="paragraph" w:styleId="Footer">
    <w:name w:val="footer"/>
    <w:basedOn w:val="Normal"/>
    <w:link w:val="FooterChar"/>
    <w:uiPriority w:val="99"/>
    <w:unhideWhenUsed/>
    <w:rsid w:val="00092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AB5"/>
  </w:style>
  <w:style w:type="paragraph" w:styleId="BalloonText">
    <w:name w:val="Balloon Text"/>
    <w:basedOn w:val="Normal"/>
    <w:link w:val="BalloonTextChar"/>
    <w:uiPriority w:val="99"/>
    <w:semiHidden/>
    <w:unhideWhenUsed/>
    <w:rsid w:val="00DA7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F3E"/>
    <w:rPr>
      <w:rFonts w:ascii="Tahoma" w:hAnsi="Tahoma" w:cs="Tahoma"/>
      <w:sz w:val="16"/>
      <w:szCs w:val="16"/>
    </w:rPr>
  </w:style>
  <w:style w:type="character" w:styleId="CommentReference">
    <w:name w:val="annotation reference"/>
    <w:basedOn w:val="DefaultParagraphFont"/>
    <w:uiPriority w:val="99"/>
    <w:semiHidden/>
    <w:unhideWhenUsed/>
    <w:rsid w:val="00746B5B"/>
    <w:rPr>
      <w:sz w:val="16"/>
      <w:szCs w:val="16"/>
    </w:rPr>
  </w:style>
  <w:style w:type="paragraph" w:styleId="CommentText">
    <w:name w:val="annotation text"/>
    <w:basedOn w:val="Normal"/>
    <w:link w:val="CommentTextChar"/>
    <w:uiPriority w:val="99"/>
    <w:semiHidden/>
    <w:unhideWhenUsed/>
    <w:rsid w:val="00746B5B"/>
    <w:pPr>
      <w:spacing w:line="240" w:lineRule="auto"/>
    </w:pPr>
    <w:rPr>
      <w:sz w:val="20"/>
      <w:szCs w:val="20"/>
    </w:rPr>
  </w:style>
  <w:style w:type="character" w:customStyle="1" w:styleId="CommentTextChar">
    <w:name w:val="Comment Text Char"/>
    <w:basedOn w:val="DefaultParagraphFont"/>
    <w:link w:val="CommentText"/>
    <w:uiPriority w:val="99"/>
    <w:semiHidden/>
    <w:rsid w:val="00746B5B"/>
    <w:rPr>
      <w:sz w:val="20"/>
      <w:szCs w:val="20"/>
    </w:rPr>
  </w:style>
  <w:style w:type="paragraph" w:styleId="CommentSubject">
    <w:name w:val="annotation subject"/>
    <w:basedOn w:val="CommentText"/>
    <w:next w:val="CommentText"/>
    <w:link w:val="CommentSubjectChar"/>
    <w:uiPriority w:val="99"/>
    <w:semiHidden/>
    <w:unhideWhenUsed/>
    <w:rsid w:val="00746B5B"/>
    <w:rPr>
      <w:b/>
      <w:bCs/>
    </w:rPr>
  </w:style>
  <w:style w:type="character" w:customStyle="1" w:styleId="CommentSubjectChar">
    <w:name w:val="Comment Subject Char"/>
    <w:basedOn w:val="CommentTextChar"/>
    <w:link w:val="CommentSubject"/>
    <w:uiPriority w:val="99"/>
    <w:semiHidden/>
    <w:rsid w:val="00746B5B"/>
    <w:rPr>
      <w:b/>
      <w:bCs/>
      <w:sz w:val="20"/>
      <w:szCs w:val="20"/>
    </w:rPr>
  </w:style>
  <w:style w:type="paragraph" w:styleId="ListParagraph">
    <w:name w:val="List Paragraph"/>
    <w:basedOn w:val="Normal"/>
    <w:uiPriority w:val="34"/>
    <w:qFormat/>
    <w:rsid w:val="00C21EC4"/>
    <w:pPr>
      <w:ind w:left="720"/>
      <w:contextualSpacing/>
    </w:pPr>
  </w:style>
  <w:style w:type="paragraph" w:customStyle="1" w:styleId="Default">
    <w:name w:val="Default"/>
    <w:rsid w:val="008E3E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2746">
      <w:bodyDiv w:val="1"/>
      <w:marLeft w:val="0"/>
      <w:marRight w:val="0"/>
      <w:marTop w:val="0"/>
      <w:marBottom w:val="0"/>
      <w:divBdr>
        <w:top w:val="none" w:sz="0" w:space="0" w:color="auto"/>
        <w:left w:val="none" w:sz="0" w:space="0" w:color="auto"/>
        <w:bottom w:val="none" w:sz="0" w:space="0" w:color="auto"/>
        <w:right w:val="none" w:sz="0" w:space="0" w:color="auto"/>
      </w:divBdr>
    </w:div>
    <w:div w:id="1534264737">
      <w:bodyDiv w:val="1"/>
      <w:marLeft w:val="0"/>
      <w:marRight w:val="0"/>
      <w:marTop w:val="0"/>
      <w:marBottom w:val="0"/>
      <w:divBdr>
        <w:top w:val="none" w:sz="0" w:space="0" w:color="auto"/>
        <w:left w:val="none" w:sz="0" w:space="0" w:color="auto"/>
        <w:bottom w:val="none" w:sz="0" w:space="0" w:color="auto"/>
        <w:right w:val="none" w:sz="0" w:space="0" w:color="auto"/>
      </w:divBdr>
    </w:div>
    <w:div w:id="170147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688F3C4FBB4740B2B9967C9293E8BC" ma:contentTypeVersion="0" ma:contentTypeDescription="Create a new document." ma:contentTypeScope="" ma:versionID="79097367529b3b847af86bf46329e3a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5CD6B-3852-4496-85A4-76F0F4CD19E6}">
  <ds:schemaRefs>
    <ds:schemaRef ds:uri="http://schemas.openxmlformats.org/package/2006/metadata/core-propertie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603EC62-F3B4-42E0-BAAF-232C79B02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0C8A8E5-420D-4C96-A90B-826BE867AE1D}">
  <ds:schemaRefs>
    <ds:schemaRef ds:uri="http://schemas.microsoft.com/sharepoint/v3/contenttype/forms"/>
  </ds:schemaRefs>
</ds:datastoreItem>
</file>

<file path=customXml/itemProps4.xml><?xml version="1.0" encoding="utf-8"?>
<ds:datastoreItem xmlns:ds="http://schemas.openxmlformats.org/officeDocument/2006/customXml" ds:itemID="{2DA7F180-0AB9-42DC-A7F9-06C577699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Des Moines Area Community College</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Ferraro, Stephanie L</dc:creator>
  <cp:lastModifiedBy>Cherry L Klein</cp:lastModifiedBy>
  <cp:revision>5</cp:revision>
  <cp:lastPrinted>2017-11-03T21:51:00Z</cp:lastPrinted>
  <dcterms:created xsi:type="dcterms:W3CDTF">2017-11-03T19:37:00Z</dcterms:created>
  <dcterms:modified xsi:type="dcterms:W3CDTF">2017-11-06T22:57:00Z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0x010100F7688F3C4FBB4740B2B9967C9293E8BC</vt:lpwstr>
  </property>
</Properties>
</file>