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42" w:rsidRPr="008A2C2F" w:rsidRDefault="00FD1725" w:rsidP="005E4921">
      <w:pPr>
        <w:pStyle w:val="DefaultText"/>
        <w:tabs>
          <w:tab w:val="center" w:pos="4680"/>
          <w:tab w:val="right" w:pos="9360"/>
        </w:tabs>
        <w:jc w:val="center"/>
        <w:rPr>
          <w:sz w:val="32"/>
          <w:szCs w:val="32"/>
        </w:rPr>
      </w:pPr>
      <w:r>
        <w:rPr>
          <w:noProof/>
          <w:sz w:val="32"/>
          <w:szCs w:val="32"/>
        </w:rPr>
        <w:drawing>
          <wp:inline distT="0" distB="0" distL="0" distR="0">
            <wp:extent cx="4853940" cy="784860"/>
            <wp:effectExtent l="0" t="0" r="3810" b="0"/>
            <wp:docPr id="1" name="Picture 1" descr="scott form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formal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940" cy="784860"/>
                    </a:xfrm>
                    <a:prstGeom prst="rect">
                      <a:avLst/>
                    </a:prstGeom>
                    <a:noFill/>
                    <a:ln>
                      <a:noFill/>
                    </a:ln>
                  </pic:spPr>
                </pic:pic>
              </a:graphicData>
            </a:graphic>
          </wp:inline>
        </w:drawing>
      </w:r>
    </w:p>
    <w:p w:rsidR="00F146FC" w:rsidRDefault="00F146FC" w:rsidP="00F146FC">
      <w:pPr>
        <w:pStyle w:val="Standard"/>
        <w:jc w:val="center"/>
        <w:rPr>
          <w:rFonts w:asciiTheme="majorHAnsi" w:hAnsiTheme="majorHAnsi"/>
          <w:b/>
          <w:sz w:val="52"/>
          <w:szCs w:val="56"/>
        </w:rPr>
      </w:pPr>
    </w:p>
    <w:p w:rsidR="00F146FC" w:rsidRPr="00F146FC" w:rsidRDefault="00B270FA" w:rsidP="00F146FC">
      <w:pPr>
        <w:pStyle w:val="Standard"/>
        <w:jc w:val="center"/>
        <w:rPr>
          <w:rFonts w:asciiTheme="majorHAnsi" w:hAnsiTheme="majorHAnsi"/>
          <w:sz w:val="22"/>
        </w:rPr>
      </w:pPr>
      <w:r>
        <w:rPr>
          <w:rFonts w:asciiTheme="majorHAnsi" w:hAnsiTheme="majorHAnsi"/>
          <w:b/>
          <w:sz w:val="52"/>
          <w:szCs w:val="56"/>
        </w:rPr>
        <w:t xml:space="preserve">Windows Workstation Operating Systems </w:t>
      </w:r>
    </w:p>
    <w:p w:rsidR="007A64AF" w:rsidRPr="00D91898" w:rsidRDefault="00D91898" w:rsidP="00D91898">
      <w:pPr>
        <w:pStyle w:val="Heading1"/>
        <w:jc w:val="center"/>
        <w:rPr>
          <w:rFonts w:asciiTheme="majorHAnsi" w:hAnsiTheme="majorHAnsi"/>
          <w:sz w:val="28"/>
        </w:rPr>
      </w:pPr>
      <w:r>
        <w:rPr>
          <w:rFonts w:asciiTheme="majorHAnsi" w:hAnsiTheme="majorHAnsi"/>
          <w:sz w:val="36"/>
          <w:szCs w:val="40"/>
        </w:rPr>
        <w:t>Spring 2017</w:t>
      </w:r>
      <w:r w:rsidR="00F146FC" w:rsidRPr="00F146FC">
        <w:rPr>
          <w:rFonts w:asciiTheme="majorHAnsi" w:hAnsiTheme="majorHAnsi"/>
          <w:sz w:val="36"/>
          <w:szCs w:val="40"/>
        </w:rPr>
        <w:t xml:space="preserve"> </w:t>
      </w:r>
      <w:r w:rsidR="00D51936" w:rsidRPr="005C0043">
        <w:rPr>
          <w:rFonts w:ascii="Bell MT" w:hAnsi="Bell MT"/>
          <w:sz w:val="36"/>
          <w:szCs w:val="36"/>
        </w:rPr>
        <w:t>Syllabus</w:t>
      </w:r>
      <w:r w:rsidR="007A64AF" w:rsidRPr="005C0043">
        <w:rPr>
          <w:rFonts w:ascii="Bell MT" w:hAnsi="Bell MT"/>
          <w:sz w:val="36"/>
          <w:szCs w:val="36"/>
        </w:rPr>
        <w:t xml:space="preserve"> </w:t>
      </w:r>
    </w:p>
    <w:p w:rsidR="008A2C2F" w:rsidRPr="005C0043" w:rsidRDefault="008A2C2F" w:rsidP="005C0043">
      <w:pPr>
        <w:tabs>
          <w:tab w:val="left" w:pos="1557"/>
        </w:tabs>
        <w:rPr>
          <w:rFonts w:ascii="Bell MT" w:hAnsi="Bell MT" w:cs="Arial"/>
          <w:bCs/>
          <w:kern w:val="32"/>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5426"/>
      </w:tblGrid>
      <w:tr w:rsidR="008A2C2F" w:rsidRPr="00B8176B" w:rsidTr="00211B93">
        <w:trPr>
          <w:trHeight w:val="295"/>
        </w:trPr>
        <w:tc>
          <w:tcPr>
            <w:tcW w:w="3678" w:type="dxa"/>
            <w:shd w:val="clear" w:color="auto" w:fill="auto"/>
          </w:tcPr>
          <w:p w:rsidR="008A2C2F" w:rsidRPr="00B8176B" w:rsidRDefault="008A2C2F" w:rsidP="00B8176B">
            <w:pPr>
              <w:tabs>
                <w:tab w:val="left" w:pos="1557"/>
              </w:tabs>
              <w:rPr>
                <w:rFonts w:ascii="Bell MT" w:hAnsi="Bell MT" w:cs="Arial"/>
                <w:b/>
                <w:bCs/>
                <w:kern w:val="32"/>
              </w:rPr>
            </w:pPr>
            <w:r w:rsidRPr="00B8176B">
              <w:rPr>
                <w:rFonts w:ascii="Bell MT" w:hAnsi="Bell MT" w:cs="Arial"/>
                <w:b/>
                <w:bCs/>
                <w:kern w:val="32"/>
              </w:rPr>
              <w:t>Course number</w:t>
            </w:r>
          </w:p>
        </w:tc>
        <w:tc>
          <w:tcPr>
            <w:tcW w:w="5426" w:type="dxa"/>
            <w:shd w:val="clear" w:color="auto" w:fill="auto"/>
          </w:tcPr>
          <w:p w:rsidR="008A2C2F" w:rsidRPr="00B8176B" w:rsidRDefault="00B270FA" w:rsidP="00D91898">
            <w:pPr>
              <w:tabs>
                <w:tab w:val="left" w:pos="1557"/>
              </w:tabs>
              <w:rPr>
                <w:rFonts w:ascii="Bell MT" w:hAnsi="Bell MT" w:cs="Arial"/>
                <w:bCs/>
                <w:kern w:val="32"/>
              </w:rPr>
            </w:pPr>
            <w:r>
              <w:rPr>
                <w:rFonts w:ascii="Arial" w:hAnsi="Arial" w:cs="Arial"/>
                <w:color w:val="000000"/>
                <w:sz w:val="18"/>
                <w:szCs w:val="18"/>
                <w:shd w:val="clear" w:color="auto" w:fill="FFFFFF"/>
              </w:rPr>
              <w:t>NET-303</w:t>
            </w:r>
            <w:r w:rsidR="00D91898">
              <w:rPr>
                <w:rFonts w:ascii="Arial" w:hAnsi="Arial" w:cs="Arial"/>
                <w:color w:val="000000"/>
                <w:sz w:val="18"/>
                <w:szCs w:val="18"/>
                <w:shd w:val="clear" w:color="auto" w:fill="FFFFFF"/>
              </w:rPr>
              <w:t>-DEC01</w:t>
            </w:r>
          </w:p>
        </w:tc>
      </w:tr>
      <w:tr w:rsidR="008A2C2F" w:rsidRPr="00B8176B" w:rsidTr="00211B93">
        <w:trPr>
          <w:trHeight w:val="295"/>
        </w:trPr>
        <w:tc>
          <w:tcPr>
            <w:tcW w:w="3678" w:type="dxa"/>
            <w:shd w:val="clear" w:color="auto" w:fill="auto"/>
          </w:tcPr>
          <w:p w:rsidR="008A2C2F" w:rsidRPr="00B8176B" w:rsidRDefault="008A2C2F" w:rsidP="00B8176B">
            <w:pPr>
              <w:tabs>
                <w:tab w:val="left" w:pos="1557"/>
              </w:tabs>
              <w:rPr>
                <w:rFonts w:ascii="Bell MT" w:hAnsi="Bell MT" w:cs="Arial"/>
                <w:b/>
                <w:bCs/>
                <w:kern w:val="32"/>
              </w:rPr>
            </w:pPr>
            <w:r w:rsidRPr="00B8176B">
              <w:rPr>
                <w:rFonts w:ascii="Bell MT" w:hAnsi="Bell MT" w:cs="Arial"/>
                <w:b/>
                <w:bCs/>
                <w:kern w:val="32"/>
              </w:rPr>
              <w:t>Section number</w:t>
            </w:r>
          </w:p>
        </w:tc>
        <w:tc>
          <w:tcPr>
            <w:tcW w:w="5426" w:type="dxa"/>
            <w:shd w:val="clear" w:color="auto" w:fill="auto"/>
          </w:tcPr>
          <w:p w:rsidR="008A2C2F" w:rsidRPr="00B8176B" w:rsidRDefault="00D91898" w:rsidP="00B8176B">
            <w:pPr>
              <w:tabs>
                <w:tab w:val="left" w:pos="1557"/>
              </w:tabs>
              <w:rPr>
                <w:rFonts w:ascii="Bell MT" w:hAnsi="Bell MT" w:cs="Arial"/>
                <w:bCs/>
                <w:kern w:val="32"/>
              </w:rPr>
            </w:pPr>
            <w:r>
              <w:rPr>
                <w:rFonts w:ascii="Helvetica" w:hAnsi="Helvetica" w:cs="Helvetica"/>
                <w:color w:val="333333"/>
                <w:sz w:val="18"/>
                <w:szCs w:val="18"/>
                <w:shd w:val="clear" w:color="auto" w:fill="FFFFFF"/>
              </w:rPr>
              <w:t>177128</w:t>
            </w:r>
          </w:p>
        </w:tc>
      </w:tr>
      <w:tr w:rsidR="00211B93" w:rsidRPr="00B8176B" w:rsidTr="00211B93">
        <w:trPr>
          <w:trHeight w:val="295"/>
        </w:trPr>
        <w:tc>
          <w:tcPr>
            <w:tcW w:w="3678" w:type="dxa"/>
            <w:shd w:val="clear" w:color="auto" w:fill="auto"/>
          </w:tcPr>
          <w:p w:rsidR="00211B93" w:rsidRPr="00B8176B" w:rsidRDefault="00211B93" w:rsidP="00B8176B">
            <w:pPr>
              <w:tabs>
                <w:tab w:val="left" w:pos="1557"/>
              </w:tabs>
              <w:rPr>
                <w:rFonts w:ascii="Bell MT" w:hAnsi="Bell MT" w:cs="Arial"/>
                <w:b/>
                <w:bCs/>
                <w:kern w:val="32"/>
              </w:rPr>
            </w:pPr>
            <w:r w:rsidRPr="00B8176B">
              <w:rPr>
                <w:rFonts w:ascii="Bell MT" w:hAnsi="Bell MT" w:cs="Arial"/>
                <w:b/>
                <w:bCs/>
                <w:kern w:val="32"/>
              </w:rPr>
              <w:t>Building and room number</w:t>
            </w:r>
          </w:p>
        </w:tc>
        <w:tc>
          <w:tcPr>
            <w:tcW w:w="5426" w:type="dxa"/>
            <w:shd w:val="clear" w:color="auto" w:fill="auto"/>
          </w:tcPr>
          <w:p w:rsidR="00211B93" w:rsidRPr="00B8176B" w:rsidRDefault="00516F1A" w:rsidP="00B8176B">
            <w:pPr>
              <w:tabs>
                <w:tab w:val="left" w:pos="1557"/>
              </w:tabs>
              <w:rPr>
                <w:rFonts w:ascii="Bell MT" w:hAnsi="Bell MT" w:cs="Arial"/>
                <w:bCs/>
                <w:kern w:val="32"/>
              </w:rPr>
            </w:pPr>
            <w:hyperlink r:id="rId11" w:history="1">
              <w:r w:rsidR="00211B93" w:rsidRPr="00E44F6C">
                <w:rPr>
                  <w:rStyle w:val="Hyperlink"/>
                  <w:rFonts w:ascii="Bell MT" w:hAnsi="Bell MT" w:cs="Arial"/>
                  <w:bCs/>
                  <w:kern w:val="32"/>
                </w:rPr>
                <w:t>www.iocconline.com</w:t>
              </w:r>
            </w:hyperlink>
            <w:r w:rsidR="00211B93">
              <w:rPr>
                <w:rFonts w:ascii="Bell MT" w:hAnsi="Bell MT" w:cs="Arial"/>
                <w:bCs/>
                <w:kern w:val="32"/>
              </w:rPr>
              <w:t xml:space="preserve"> </w:t>
            </w:r>
          </w:p>
        </w:tc>
      </w:tr>
    </w:tbl>
    <w:p w:rsidR="00537102" w:rsidRDefault="00537102" w:rsidP="00537102">
      <w:pPr>
        <w:pStyle w:val="Heading3"/>
        <w:rPr>
          <w:rFonts w:ascii="Bell MT" w:hAnsi="Bell MT"/>
          <w:sz w:val="28"/>
          <w:szCs w:val="28"/>
        </w:rPr>
      </w:pPr>
      <w:r w:rsidRPr="00686A8C">
        <w:rPr>
          <w:rFonts w:ascii="Bell MT" w:hAnsi="Bell MT"/>
          <w:sz w:val="28"/>
          <w:szCs w:val="28"/>
          <w:u w:val="single"/>
        </w:rPr>
        <w:t>Instructor Information</w:t>
      </w:r>
    </w:p>
    <w:p w:rsidR="008A2C2F" w:rsidRDefault="008A2C2F" w:rsidP="008A2C2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310"/>
      </w:tblGrid>
      <w:tr w:rsidR="008A2C2F" w:rsidTr="00B8176B">
        <w:tc>
          <w:tcPr>
            <w:tcW w:w="3600" w:type="dxa"/>
            <w:shd w:val="clear" w:color="auto" w:fill="auto"/>
          </w:tcPr>
          <w:p w:rsidR="008A2C2F" w:rsidRPr="00B8176B" w:rsidRDefault="008A2C2F" w:rsidP="008A2C2F">
            <w:pPr>
              <w:rPr>
                <w:rFonts w:ascii="Bell MT" w:hAnsi="Bell MT"/>
                <w:b/>
              </w:rPr>
            </w:pPr>
            <w:r w:rsidRPr="00B8176B">
              <w:rPr>
                <w:rFonts w:ascii="Bell MT" w:hAnsi="Bell MT"/>
                <w:b/>
              </w:rPr>
              <w:t>Name</w:t>
            </w:r>
          </w:p>
        </w:tc>
        <w:tc>
          <w:tcPr>
            <w:tcW w:w="5310" w:type="dxa"/>
            <w:shd w:val="clear" w:color="auto" w:fill="auto"/>
          </w:tcPr>
          <w:p w:rsidR="008A2C2F" w:rsidRDefault="003C2AD7" w:rsidP="008A2C2F">
            <w:r w:rsidRPr="003C2AD7">
              <w:t>K. Raine Morford</w:t>
            </w:r>
          </w:p>
        </w:tc>
      </w:tr>
      <w:tr w:rsidR="008A2C2F" w:rsidTr="00B8176B">
        <w:tc>
          <w:tcPr>
            <w:tcW w:w="3600" w:type="dxa"/>
            <w:shd w:val="clear" w:color="auto" w:fill="auto"/>
          </w:tcPr>
          <w:p w:rsidR="008A2C2F" w:rsidRPr="00B8176B" w:rsidRDefault="008A2C2F" w:rsidP="008A2C2F">
            <w:pPr>
              <w:rPr>
                <w:rFonts w:ascii="Bell MT" w:hAnsi="Bell MT"/>
                <w:b/>
              </w:rPr>
            </w:pPr>
            <w:r w:rsidRPr="00B8176B">
              <w:rPr>
                <w:rFonts w:ascii="Bell MT" w:hAnsi="Bell MT"/>
                <w:b/>
              </w:rPr>
              <w:t>College email</w:t>
            </w:r>
          </w:p>
        </w:tc>
        <w:tc>
          <w:tcPr>
            <w:tcW w:w="5310" w:type="dxa"/>
            <w:shd w:val="clear" w:color="auto" w:fill="auto"/>
          </w:tcPr>
          <w:p w:rsidR="008A2C2F" w:rsidRDefault="00D56D4D" w:rsidP="008A2C2F">
            <w:r>
              <w:t xml:space="preserve">   </w:t>
            </w:r>
            <w:hyperlink r:id="rId12" w:history="1">
              <w:r w:rsidR="003C2AD7" w:rsidRPr="003C2AD7">
                <w:rPr>
                  <w:rStyle w:val="Hyperlink"/>
                </w:rPr>
                <w:t>kmorford@eicc.edu</w:t>
              </w:r>
            </w:hyperlink>
          </w:p>
        </w:tc>
      </w:tr>
      <w:tr w:rsidR="008A2C2F" w:rsidTr="00211B93">
        <w:trPr>
          <w:trHeight w:val="70"/>
        </w:trPr>
        <w:tc>
          <w:tcPr>
            <w:tcW w:w="3600" w:type="dxa"/>
            <w:shd w:val="clear" w:color="auto" w:fill="auto"/>
          </w:tcPr>
          <w:p w:rsidR="008A2C2F" w:rsidRPr="00B8176B" w:rsidRDefault="00211B93" w:rsidP="008A2C2F">
            <w:pPr>
              <w:rPr>
                <w:rFonts w:ascii="Bell MT" w:hAnsi="Bell MT"/>
                <w:b/>
              </w:rPr>
            </w:pPr>
            <w:r w:rsidRPr="00B8176B">
              <w:rPr>
                <w:rFonts w:ascii="Bell MT" w:hAnsi="Bell MT"/>
                <w:b/>
              </w:rPr>
              <w:t>Office hours or times available</w:t>
            </w:r>
          </w:p>
        </w:tc>
        <w:tc>
          <w:tcPr>
            <w:tcW w:w="5310" w:type="dxa"/>
            <w:shd w:val="clear" w:color="auto" w:fill="auto"/>
          </w:tcPr>
          <w:p w:rsidR="003C2AD7" w:rsidRDefault="00211B93" w:rsidP="008A2C2F">
            <w:r>
              <w:t>Email</w:t>
            </w:r>
          </w:p>
        </w:tc>
      </w:tr>
      <w:tr w:rsidR="008A2C2F" w:rsidTr="00B8176B">
        <w:tc>
          <w:tcPr>
            <w:tcW w:w="3600" w:type="dxa"/>
            <w:shd w:val="clear" w:color="auto" w:fill="auto"/>
          </w:tcPr>
          <w:p w:rsidR="008A2C2F" w:rsidRPr="00B8176B" w:rsidRDefault="00211B93" w:rsidP="008A2C2F">
            <w:pPr>
              <w:rPr>
                <w:rFonts w:ascii="Bell MT" w:hAnsi="Bell MT"/>
                <w:b/>
              </w:rPr>
            </w:pPr>
            <w:r w:rsidRPr="00B8176B">
              <w:rPr>
                <w:rFonts w:ascii="Bell MT" w:hAnsi="Bell MT"/>
                <w:b/>
              </w:rPr>
              <w:t>College voice mail number</w:t>
            </w:r>
            <w:r>
              <w:rPr>
                <w:rFonts w:ascii="Bell MT" w:hAnsi="Bell MT"/>
                <w:b/>
              </w:rPr>
              <w:t xml:space="preserve">  </w:t>
            </w:r>
          </w:p>
        </w:tc>
        <w:tc>
          <w:tcPr>
            <w:tcW w:w="5310" w:type="dxa"/>
            <w:shd w:val="clear" w:color="auto" w:fill="auto"/>
          </w:tcPr>
          <w:p w:rsidR="008A2C2F" w:rsidRDefault="00211B93" w:rsidP="008A2C2F">
            <w:r>
              <w:t>(563) 441-4390</w:t>
            </w:r>
          </w:p>
        </w:tc>
      </w:tr>
    </w:tbl>
    <w:p w:rsidR="008A2C2F" w:rsidRPr="003C2AD7" w:rsidRDefault="00686A8C" w:rsidP="003C2AD7">
      <w:pPr>
        <w:pStyle w:val="Heading3"/>
        <w:rPr>
          <w:rFonts w:ascii="Bell MT" w:hAnsi="Bell MT"/>
          <w:sz w:val="28"/>
          <w:szCs w:val="28"/>
          <w:u w:val="single"/>
        </w:rPr>
      </w:pPr>
      <w:r>
        <w:rPr>
          <w:rFonts w:ascii="Bell MT" w:hAnsi="Bell MT"/>
          <w:sz w:val="28"/>
          <w:szCs w:val="28"/>
          <w:u w:val="single"/>
        </w:rPr>
        <w:t>Course Information</w:t>
      </w:r>
    </w:p>
    <w:p w:rsidR="00457BA4" w:rsidRDefault="00B270FA" w:rsidP="00B270FA">
      <w:pPr>
        <w:rPr>
          <w:kern w:val="3"/>
          <w:sz w:val="28"/>
          <w:lang w:eastAsia="zh-CN"/>
        </w:rPr>
      </w:pPr>
      <w:r w:rsidRPr="00B270FA">
        <w:rPr>
          <w:kern w:val="3"/>
          <w:sz w:val="28"/>
          <w:lang w:eastAsia="zh-CN"/>
        </w:rPr>
        <w:t>This course prepares the student for supporting and using Windows Operating System Platform in a business setting. Topics of this course include installation, administration of resources, troubleshooting, networking, optimization and security.</w:t>
      </w:r>
    </w:p>
    <w:p w:rsidR="00B270FA" w:rsidRDefault="00B270FA" w:rsidP="00B270FA">
      <w:pPr>
        <w:rPr>
          <w:rFonts w:ascii="Bell MT" w:hAnsi="Bell MT"/>
        </w:rPr>
      </w:pPr>
    </w:p>
    <w:p w:rsidR="00B270FA" w:rsidRPr="00686A8C" w:rsidRDefault="00457BA4" w:rsidP="008A2C2F">
      <w:pPr>
        <w:rPr>
          <w:rFonts w:ascii="Bell MT" w:hAnsi="Bell MT"/>
          <w:b/>
          <w:sz w:val="28"/>
          <w:szCs w:val="28"/>
          <w:u w:val="single"/>
        </w:rPr>
      </w:pPr>
      <w:r w:rsidRPr="00686A8C">
        <w:rPr>
          <w:rFonts w:ascii="Bell MT" w:hAnsi="Bell MT"/>
          <w:b/>
          <w:sz w:val="28"/>
          <w:szCs w:val="28"/>
          <w:u w:val="single"/>
        </w:rPr>
        <w:t>Grading Policies</w:t>
      </w:r>
    </w:p>
    <w:p w:rsidR="003C2AD7" w:rsidRPr="003C2AD7" w:rsidRDefault="003C2AD7" w:rsidP="003C2AD7">
      <w:pPr>
        <w:rPr>
          <w:sz w:val="28"/>
        </w:rPr>
      </w:pPr>
      <w:r w:rsidRPr="003C2AD7">
        <w:rPr>
          <w:sz w:val="28"/>
        </w:rPr>
        <w:t>Points will be awarded for all homework assignments, classroom labs, one required presentation, class participation, mid-term and final exams.  Convert numeric scores to final grades using the following scale. (Divide the total points earned by the total points possible.)</w:t>
      </w:r>
    </w:p>
    <w:p w:rsidR="003C2AD7" w:rsidRPr="003C2AD7" w:rsidRDefault="003C2AD7" w:rsidP="003C2AD7">
      <w:pPr>
        <w:rPr>
          <w:sz w:val="28"/>
        </w:rPr>
      </w:pPr>
    </w:p>
    <w:p w:rsidR="003C2AD7" w:rsidRPr="003C2AD7" w:rsidRDefault="003C2AD7" w:rsidP="003C2AD7">
      <w:pPr>
        <w:rPr>
          <w:sz w:val="28"/>
        </w:rPr>
      </w:pPr>
      <w:r w:rsidRPr="003C2AD7">
        <w:rPr>
          <w:sz w:val="28"/>
        </w:rPr>
        <w:t>90 – 100</w:t>
      </w:r>
      <w:r w:rsidRPr="003C2AD7">
        <w:rPr>
          <w:sz w:val="28"/>
        </w:rPr>
        <w:tab/>
        <w:t>A</w:t>
      </w:r>
    </w:p>
    <w:p w:rsidR="003C2AD7" w:rsidRPr="003C2AD7" w:rsidRDefault="003C2AD7" w:rsidP="003C2AD7">
      <w:pPr>
        <w:rPr>
          <w:sz w:val="28"/>
        </w:rPr>
      </w:pPr>
      <w:r w:rsidRPr="003C2AD7">
        <w:rPr>
          <w:sz w:val="28"/>
        </w:rPr>
        <w:t>80 – 89</w:t>
      </w:r>
      <w:r w:rsidRPr="003C2AD7">
        <w:rPr>
          <w:sz w:val="28"/>
        </w:rPr>
        <w:tab/>
        <w:t>B</w:t>
      </w:r>
    </w:p>
    <w:p w:rsidR="003C2AD7" w:rsidRPr="003C2AD7" w:rsidRDefault="003C2AD7" w:rsidP="003C2AD7">
      <w:pPr>
        <w:rPr>
          <w:sz w:val="28"/>
        </w:rPr>
      </w:pPr>
      <w:r w:rsidRPr="003C2AD7">
        <w:rPr>
          <w:sz w:val="28"/>
        </w:rPr>
        <w:t>70 – 79</w:t>
      </w:r>
      <w:r w:rsidRPr="003C2AD7">
        <w:rPr>
          <w:sz w:val="28"/>
        </w:rPr>
        <w:tab/>
        <w:t>C</w:t>
      </w:r>
    </w:p>
    <w:p w:rsidR="003C2AD7" w:rsidRPr="003C2AD7" w:rsidRDefault="003C2AD7" w:rsidP="003C2AD7">
      <w:pPr>
        <w:rPr>
          <w:sz w:val="28"/>
        </w:rPr>
      </w:pPr>
      <w:r w:rsidRPr="003C2AD7">
        <w:rPr>
          <w:sz w:val="28"/>
        </w:rPr>
        <w:t>60 – 69</w:t>
      </w:r>
      <w:r w:rsidRPr="003C2AD7">
        <w:rPr>
          <w:sz w:val="28"/>
        </w:rPr>
        <w:tab/>
        <w:t>D</w:t>
      </w:r>
    </w:p>
    <w:p w:rsidR="003C2AD7" w:rsidRPr="003C2AD7" w:rsidRDefault="003C2AD7" w:rsidP="003C2AD7">
      <w:pPr>
        <w:rPr>
          <w:sz w:val="28"/>
        </w:rPr>
      </w:pPr>
      <w:r w:rsidRPr="003C2AD7">
        <w:rPr>
          <w:sz w:val="28"/>
        </w:rPr>
        <w:t>Below 60</w:t>
      </w:r>
      <w:r w:rsidRPr="003C2AD7">
        <w:rPr>
          <w:sz w:val="28"/>
        </w:rPr>
        <w:tab/>
        <w:t>F</w:t>
      </w:r>
    </w:p>
    <w:p w:rsidR="003C2AD7" w:rsidRPr="003C2AD7" w:rsidRDefault="003C2AD7" w:rsidP="003C2AD7">
      <w:pPr>
        <w:rPr>
          <w:sz w:val="28"/>
          <w:u w:val="single"/>
        </w:rPr>
      </w:pPr>
    </w:p>
    <w:p w:rsidR="003C2AD7" w:rsidRPr="003C2AD7" w:rsidRDefault="003C2AD7" w:rsidP="003C2AD7">
      <w:pPr>
        <w:rPr>
          <w:b/>
          <w:sz w:val="28"/>
          <w:u w:val="single"/>
        </w:rPr>
      </w:pPr>
      <w:r w:rsidRPr="003C2AD7">
        <w:rPr>
          <w:b/>
          <w:sz w:val="28"/>
          <w:u w:val="single"/>
        </w:rPr>
        <w:t>Homework</w:t>
      </w:r>
      <w:r w:rsidRPr="003C2AD7">
        <w:rPr>
          <w:b/>
          <w:sz w:val="28"/>
        </w:rPr>
        <w:t>:</w:t>
      </w:r>
    </w:p>
    <w:p w:rsidR="003C2AD7" w:rsidRPr="003C2AD7" w:rsidRDefault="003C2AD7" w:rsidP="003C2AD7">
      <w:pPr>
        <w:rPr>
          <w:sz w:val="28"/>
        </w:rPr>
      </w:pPr>
      <w:r w:rsidRPr="003C2AD7">
        <w:rPr>
          <w:sz w:val="28"/>
        </w:rPr>
        <w:t>Homework assignments</w:t>
      </w:r>
      <w:r w:rsidR="00F146FC">
        <w:rPr>
          <w:sz w:val="28"/>
        </w:rPr>
        <w:t xml:space="preserve"> due dates are listed under due dates on the left side. All Assignments are to be turned into the Dropbox</w:t>
      </w:r>
      <w:r w:rsidRPr="003C2AD7">
        <w:rPr>
          <w:sz w:val="28"/>
        </w:rPr>
        <w:t>.</w:t>
      </w:r>
      <w:r w:rsidR="00F146FC">
        <w:rPr>
          <w:sz w:val="28"/>
        </w:rPr>
        <w:t xml:space="preserve"> No late assignments will be accepted.</w:t>
      </w:r>
      <w:r w:rsidRPr="003C2AD7">
        <w:rPr>
          <w:sz w:val="28"/>
        </w:rPr>
        <w:t xml:space="preserve"> The </w:t>
      </w:r>
      <w:r w:rsidRPr="003C2AD7">
        <w:rPr>
          <w:sz w:val="28"/>
          <w:u w:val="single"/>
        </w:rPr>
        <w:t>ONLY</w:t>
      </w:r>
      <w:r w:rsidRPr="003C2AD7">
        <w:rPr>
          <w:sz w:val="28"/>
        </w:rPr>
        <w:t xml:space="preserve"> exception will be if the student makes arrangements with the instructor </w:t>
      </w:r>
      <w:r w:rsidRPr="003C2AD7">
        <w:rPr>
          <w:b/>
          <w:bCs/>
          <w:i/>
          <w:iCs/>
          <w:sz w:val="28"/>
          <w:u w:val="single"/>
        </w:rPr>
        <w:t>PRIOR to the date the assignments</w:t>
      </w:r>
      <w:r w:rsidRPr="003C2AD7">
        <w:rPr>
          <w:b/>
          <w:bCs/>
          <w:sz w:val="28"/>
          <w:u w:val="single"/>
        </w:rPr>
        <w:t xml:space="preserve"> are </w:t>
      </w:r>
      <w:r w:rsidRPr="003C2AD7">
        <w:rPr>
          <w:b/>
          <w:bCs/>
          <w:i/>
          <w:iCs/>
          <w:sz w:val="28"/>
          <w:u w:val="single"/>
        </w:rPr>
        <w:t>due</w:t>
      </w:r>
      <w:r w:rsidRPr="003C2AD7">
        <w:rPr>
          <w:b/>
          <w:bCs/>
          <w:i/>
          <w:iCs/>
          <w:sz w:val="28"/>
        </w:rPr>
        <w:t xml:space="preserve">! </w:t>
      </w:r>
      <w:r w:rsidRPr="003C2AD7">
        <w:rPr>
          <w:bCs/>
          <w:iCs/>
          <w:sz w:val="28"/>
        </w:rPr>
        <w:t>In order to prepare grades in a timely manner, n</w:t>
      </w:r>
      <w:r w:rsidRPr="003C2AD7">
        <w:rPr>
          <w:sz w:val="28"/>
        </w:rPr>
        <w:t xml:space="preserve">o makeup labs or late homework assignments will be accepted after the end of class.  </w:t>
      </w:r>
    </w:p>
    <w:p w:rsidR="00D91898" w:rsidRDefault="00D91898" w:rsidP="003C2AD7">
      <w:pPr>
        <w:rPr>
          <w:sz w:val="28"/>
        </w:rPr>
      </w:pPr>
    </w:p>
    <w:p w:rsidR="003C2AD7" w:rsidRPr="003C2AD7" w:rsidRDefault="003C2AD7" w:rsidP="003C2AD7">
      <w:pPr>
        <w:rPr>
          <w:b/>
          <w:sz w:val="28"/>
          <w:u w:val="single"/>
        </w:rPr>
      </w:pPr>
      <w:r w:rsidRPr="003C2AD7">
        <w:rPr>
          <w:b/>
          <w:sz w:val="28"/>
          <w:u w:val="single"/>
        </w:rPr>
        <w:t>Attendance</w:t>
      </w:r>
      <w:r w:rsidRPr="003C2AD7">
        <w:rPr>
          <w:b/>
          <w:sz w:val="28"/>
        </w:rPr>
        <w:t>:</w:t>
      </w:r>
    </w:p>
    <w:p w:rsidR="003C2AD7" w:rsidRPr="003C2AD7" w:rsidRDefault="00706AF6" w:rsidP="003C2AD7">
      <w:pPr>
        <w:rPr>
          <w:sz w:val="28"/>
          <w:u w:val="single"/>
        </w:rPr>
      </w:pPr>
      <w:r>
        <w:rPr>
          <w:sz w:val="28"/>
        </w:rPr>
        <w:t xml:space="preserve">This is an online class, you will be required to log in and post to discussions. You should log in at least 3 times a week to check for announcements. You should plan on </w:t>
      </w:r>
      <w:r w:rsidR="00F146FC">
        <w:rPr>
          <w:sz w:val="28"/>
        </w:rPr>
        <w:t>spending at least 8 hours a week on class work.</w:t>
      </w:r>
      <w:r>
        <w:rPr>
          <w:sz w:val="28"/>
        </w:rPr>
        <w:t xml:space="preserve"> </w:t>
      </w:r>
    </w:p>
    <w:p w:rsidR="00457BA4" w:rsidRDefault="00457BA4" w:rsidP="00457BA4">
      <w:pPr>
        <w:rPr>
          <w:rFonts w:ascii="Bell MT" w:hAnsi="Bell MT"/>
        </w:rPr>
      </w:pPr>
    </w:p>
    <w:p w:rsidR="00457BA4" w:rsidRPr="00F924F1" w:rsidRDefault="00457BA4" w:rsidP="00457BA4">
      <w:pPr>
        <w:rPr>
          <w:b/>
          <w:sz w:val="28"/>
          <w:szCs w:val="28"/>
          <w:u w:val="single"/>
        </w:rPr>
      </w:pPr>
      <w:r w:rsidRPr="00F924F1">
        <w:rPr>
          <w:b/>
          <w:sz w:val="28"/>
          <w:szCs w:val="28"/>
          <w:u w:val="single"/>
        </w:rPr>
        <w:t>Student Information</w:t>
      </w:r>
    </w:p>
    <w:p w:rsidR="00457BA4" w:rsidRPr="00F924F1" w:rsidRDefault="00457BA4" w:rsidP="00457BA4">
      <w:pPr>
        <w:rPr>
          <w:b/>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310"/>
      </w:tblGrid>
      <w:tr w:rsidR="00457BA4" w:rsidRPr="00F924F1" w:rsidTr="00B8176B">
        <w:tc>
          <w:tcPr>
            <w:tcW w:w="3600" w:type="dxa"/>
            <w:shd w:val="clear" w:color="auto" w:fill="auto"/>
          </w:tcPr>
          <w:p w:rsidR="00457BA4" w:rsidRPr="00F924F1" w:rsidRDefault="00457BA4" w:rsidP="00457BA4">
            <w:pPr>
              <w:rPr>
                <w:b/>
              </w:rPr>
            </w:pPr>
            <w:r w:rsidRPr="00F924F1">
              <w:rPr>
                <w:b/>
              </w:rPr>
              <w:t>Required text</w:t>
            </w:r>
          </w:p>
        </w:tc>
        <w:tc>
          <w:tcPr>
            <w:tcW w:w="5310" w:type="dxa"/>
            <w:shd w:val="clear" w:color="auto" w:fill="auto"/>
          </w:tcPr>
          <w:p w:rsidR="00D91898" w:rsidRDefault="00D91898" w:rsidP="00D91898">
            <w:r>
              <w:t xml:space="preserve">MCSA Microsoft Windows 10 Study Guide: Exam 70-697 William </w:t>
            </w:r>
            <w:proofErr w:type="spellStart"/>
            <w:r>
              <w:t>Panek</w:t>
            </w:r>
            <w:proofErr w:type="spellEnd"/>
          </w:p>
          <w:p w:rsidR="00457BA4" w:rsidRPr="00F924F1" w:rsidRDefault="00D91898" w:rsidP="00D91898">
            <w:r>
              <w:t>ISBN: 978-1-119-25230-6</w:t>
            </w:r>
          </w:p>
        </w:tc>
      </w:tr>
      <w:tr w:rsidR="00211B93" w:rsidRPr="00F924F1" w:rsidTr="00B8176B">
        <w:tc>
          <w:tcPr>
            <w:tcW w:w="3600" w:type="dxa"/>
            <w:shd w:val="clear" w:color="auto" w:fill="auto"/>
          </w:tcPr>
          <w:p w:rsidR="00211B93" w:rsidRPr="00F924F1" w:rsidRDefault="00211B93" w:rsidP="00457BA4">
            <w:pPr>
              <w:rPr>
                <w:b/>
              </w:rPr>
            </w:pPr>
            <w:r w:rsidRPr="00F924F1">
              <w:rPr>
                <w:b/>
              </w:rPr>
              <w:t>College web site</w:t>
            </w:r>
          </w:p>
        </w:tc>
        <w:tc>
          <w:tcPr>
            <w:tcW w:w="5310" w:type="dxa"/>
            <w:shd w:val="clear" w:color="auto" w:fill="auto"/>
          </w:tcPr>
          <w:p w:rsidR="00211B93" w:rsidRPr="00F924F1" w:rsidRDefault="00516F1A" w:rsidP="00457BA4">
            <w:hyperlink r:id="rId13" w:history="1">
              <w:r w:rsidR="00211B93" w:rsidRPr="00F924F1">
                <w:rPr>
                  <w:rStyle w:val="Hyperlink"/>
                </w:rPr>
                <w:t>http://eicc.edu</w:t>
              </w:r>
            </w:hyperlink>
            <w:r w:rsidR="00211B93" w:rsidRPr="00F924F1">
              <w:t xml:space="preserve">  </w:t>
            </w:r>
          </w:p>
        </w:tc>
      </w:tr>
      <w:tr w:rsidR="00211B93" w:rsidRPr="00F924F1" w:rsidTr="00B8176B">
        <w:tc>
          <w:tcPr>
            <w:tcW w:w="3600" w:type="dxa"/>
            <w:shd w:val="clear" w:color="auto" w:fill="auto"/>
          </w:tcPr>
          <w:p w:rsidR="00211B93" w:rsidRPr="00F924F1" w:rsidRDefault="00211B93" w:rsidP="00457BA4">
            <w:pPr>
              <w:rPr>
                <w:b/>
              </w:rPr>
            </w:pPr>
            <w:r w:rsidRPr="00F924F1">
              <w:rPr>
                <w:b/>
              </w:rPr>
              <w:t>Midterm date</w:t>
            </w:r>
          </w:p>
        </w:tc>
        <w:tc>
          <w:tcPr>
            <w:tcW w:w="5310" w:type="dxa"/>
            <w:shd w:val="clear" w:color="auto" w:fill="auto"/>
          </w:tcPr>
          <w:p w:rsidR="00211B93" w:rsidRPr="00F924F1" w:rsidRDefault="00F924F1" w:rsidP="00457BA4">
            <w:r w:rsidRPr="00F924F1">
              <w:t>3/1</w:t>
            </w:r>
            <w:r w:rsidR="00D91898">
              <w:t>0</w:t>
            </w:r>
          </w:p>
        </w:tc>
      </w:tr>
      <w:tr w:rsidR="00211B93" w:rsidRPr="00F924F1" w:rsidTr="00B8176B">
        <w:tc>
          <w:tcPr>
            <w:tcW w:w="3600" w:type="dxa"/>
            <w:shd w:val="clear" w:color="auto" w:fill="auto"/>
          </w:tcPr>
          <w:p w:rsidR="00211B93" w:rsidRPr="00F924F1" w:rsidRDefault="00211B93" w:rsidP="00457BA4">
            <w:pPr>
              <w:rPr>
                <w:b/>
              </w:rPr>
            </w:pPr>
            <w:r w:rsidRPr="00F924F1">
              <w:rPr>
                <w:b/>
              </w:rPr>
              <w:t>Final date</w:t>
            </w:r>
          </w:p>
        </w:tc>
        <w:tc>
          <w:tcPr>
            <w:tcW w:w="5310" w:type="dxa"/>
            <w:shd w:val="clear" w:color="auto" w:fill="auto"/>
          </w:tcPr>
          <w:p w:rsidR="00211B93" w:rsidRPr="00F924F1" w:rsidRDefault="00D91898" w:rsidP="00457BA4">
            <w:r>
              <w:t>5/16</w:t>
            </w:r>
          </w:p>
        </w:tc>
      </w:tr>
      <w:tr w:rsidR="00211B93" w:rsidRPr="00F924F1" w:rsidTr="00B8176B">
        <w:tc>
          <w:tcPr>
            <w:tcW w:w="3600" w:type="dxa"/>
            <w:shd w:val="clear" w:color="auto" w:fill="auto"/>
          </w:tcPr>
          <w:p w:rsidR="00211B93" w:rsidRPr="00F924F1" w:rsidRDefault="00211B93" w:rsidP="00457BA4">
            <w:pPr>
              <w:rPr>
                <w:b/>
              </w:rPr>
            </w:pPr>
            <w:r w:rsidRPr="00F924F1">
              <w:rPr>
                <w:b/>
              </w:rPr>
              <w:t>Advising day</w:t>
            </w:r>
          </w:p>
        </w:tc>
        <w:tc>
          <w:tcPr>
            <w:tcW w:w="5310" w:type="dxa"/>
            <w:shd w:val="clear" w:color="auto" w:fill="auto"/>
          </w:tcPr>
          <w:p w:rsidR="00211B93" w:rsidRPr="00F924F1" w:rsidRDefault="00F924F1" w:rsidP="00457BA4">
            <w:r w:rsidRPr="00F924F1">
              <w:t>4/</w:t>
            </w:r>
            <w:r w:rsidR="00D91898">
              <w:t>4</w:t>
            </w:r>
          </w:p>
        </w:tc>
      </w:tr>
      <w:tr w:rsidR="00211B93" w:rsidRPr="00F924F1" w:rsidTr="00B8176B">
        <w:tc>
          <w:tcPr>
            <w:tcW w:w="3600" w:type="dxa"/>
            <w:shd w:val="clear" w:color="auto" w:fill="auto"/>
          </w:tcPr>
          <w:p w:rsidR="00211B93" w:rsidRPr="00F924F1" w:rsidRDefault="00211B93" w:rsidP="00457BA4">
            <w:pPr>
              <w:rPr>
                <w:b/>
              </w:rPr>
            </w:pPr>
            <w:r w:rsidRPr="00F924F1">
              <w:rPr>
                <w:b/>
              </w:rPr>
              <w:t>Days college is closed</w:t>
            </w:r>
          </w:p>
        </w:tc>
        <w:tc>
          <w:tcPr>
            <w:tcW w:w="5310" w:type="dxa"/>
            <w:shd w:val="clear" w:color="auto" w:fill="auto"/>
          </w:tcPr>
          <w:p w:rsidR="00211B93" w:rsidRPr="00F924F1" w:rsidRDefault="00D91898" w:rsidP="00457BA4">
            <w:r>
              <w:t>2/17, Spring Break 3/13-3/17</w:t>
            </w:r>
          </w:p>
        </w:tc>
      </w:tr>
    </w:tbl>
    <w:p w:rsidR="00AF44CD" w:rsidRPr="00F924F1" w:rsidRDefault="00AF44CD" w:rsidP="00AF44CD">
      <w:pPr>
        <w:rPr>
          <w:b/>
          <w:u w:val="single"/>
        </w:rPr>
      </w:pPr>
    </w:p>
    <w:p w:rsidR="00AF44CD" w:rsidRPr="00F924F1" w:rsidRDefault="00AF44CD" w:rsidP="00AF44CD">
      <w:pPr>
        <w:rPr>
          <w:b/>
          <w:sz w:val="28"/>
          <w:szCs w:val="28"/>
          <w:u w:val="single"/>
        </w:rPr>
      </w:pPr>
      <w:r w:rsidRPr="00F924F1">
        <w:rPr>
          <w:b/>
          <w:sz w:val="28"/>
          <w:szCs w:val="28"/>
          <w:u w:val="single"/>
        </w:rPr>
        <w:t>Class Information</w:t>
      </w:r>
    </w:p>
    <w:p w:rsidR="00AF44CD" w:rsidRPr="00F924F1" w:rsidRDefault="00AF44CD" w:rsidP="00AF44CD">
      <w:pPr>
        <w:rPr>
          <w:bCs/>
        </w:rPr>
      </w:pPr>
      <w:r w:rsidRPr="00F924F1">
        <w:rPr>
          <w:bCs/>
        </w:rPr>
        <w:t>All class information can be found under course home links.</w:t>
      </w:r>
    </w:p>
    <w:p w:rsidR="00D91898" w:rsidRDefault="00D91898" w:rsidP="00CC1DC9">
      <w:pPr>
        <w:rPr>
          <w:b/>
        </w:rPr>
      </w:pPr>
    </w:p>
    <w:p w:rsidR="00CC1DC9" w:rsidRPr="00F924F1" w:rsidRDefault="00DC5565" w:rsidP="00CC1DC9">
      <w:r w:rsidRPr="00F924F1">
        <w:rPr>
          <w:b/>
          <w:sz w:val="28"/>
          <w:szCs w:val="28"/>
          <w:u w:val="single"/>
        </w:rPr>
        <w:t>College Information</w:t>
      </w:r>
      <w:r w:rsidRPr="00F924F1">
        <w:t xml:space="preserve"> </w:t>
      </w:r>
    </w:p>
    <w:p w:rsidR="00CC1DC9" w:rsidRPr="00F924F1" w:rsidRDefault="00CC1DC9" w:rsidP="00CC1DC9"/>
    <w:p w:rsidR="00761F16" w:rsidRPr="00F924F1" w:rsidRDefault="00CC1DC9" w:rsidP="00AF44CD">
      <w:pPr>
        <w:ind w:left="360"/>
      </w:pPr>
      <w:r w:rsidRPr="00F924F1">
        <w:rPr>
          <w:b/>
        </w:rPr>
        <w:t>Academic C</w:t>
      </w:r>
      <w:r w:rsidR="00DC5565" w:rsidRPr="00F924F1">
        <w:rPr>
          <w:b/>
        </w:rPr>
        <w:t>alendar</w:t>
      </w:r>
      <w:r w:rsidRPr="00F924F1">
        <w:rPr>
          <w:b/>
        </w:rPr>
        <w:t>:</w:t>
      </w:r>
      <w:r w:rsidR="00DC5565" w:rsidRPr="00F924F1">
        <w:t xml:space="preserve"> with dates pertaining to the class schedule, go to </w:t>
      </w:r>
    </w:p>
    <w:p w:rsidR="00761F16" w:rsidRPr="00F924F1" w:rsidRDefault="00761F16" w:rsidP="00AF44CD">
      <w:pPr>
        <w:ind w:left="360"/>
      </w:pPr>
      <w:r w:rsidRPr="00F924F1">
        <w:t xml:space="preserve"> </w:t>
      </w:r>
      <w:r w:rsidRPr="00F924F1">
        <w:tab/>
      </w:r>
      <w:hyperlink r:id="rId14" w:history="1">
        <w:r w:rsidRPr="00F924F1">
          <w:rPr>
            <w:rStyle w:val="Hyperlink"/>
          </w:rPr>
          <w:t>https://eicconnect.eicc.edu/academicinformation/acadcalendars/Pages/default.aspx</w:t>
        </w:r>
      </w:hyperlink>
    </w:p>
    <w:p w:rsidR="00AE66B5" w:rsidRPr="00F924F1" w:rsidRDefault="004670A1" w:rsidP="00AF44CD">
      <w:pPr>
        <w:ind w:left="360"/>
      </w:pPr>
      <w:r w:rsidRPr="00F924F1">
        <w:rPr>
          <w:b/>
        </w:rPr>
        <w:t>To Access E-Bridge:</w:t>
      </w:r>
      <w:r w:rsidR="00AE66B5" w:rsidRPr="00F924F1">
        <w:rPr>
          <w:b/>
        </w:rPr>
        <w:t xml:space="preserve"> to check </w:t>
      </w:r>
      <w:r w:rsidR="00AE66B5" w:rsidRPr="00F924F1">
        <w:rPr>
          <w:b/>
          <w:sz w:val="22"/>
          <w:szCs w:val="22"/>
        </w:rPr>
        <w:t>G</w:t>
      </w:r>
      <w:r w:rsidRPr="00F924F1">
        <w:rPr>
          <w:b/>
          <w:sz w:val="22"/>
          <w:szCs w:val="22"/>
        </w:rPr>
        <w:t xml:space="preserve">rades, Class Schedule, Financial Aid, </w:t>
      </w:r>
      <w:r w:rsidR="00DC5565" w:rsidRPr="00F924F1">
        <w:rPr>
          <w:b/>
          <w:sz w:val="22"/>
          <w:szCs w:val="22"/>
        </w:rPr>
        <w:t>and Register</w:t>
      </w:r>
      <w:r w:rsidRPr="00F924F1">
        <w:rPr>
          <w:b/>
          <w:sz w:val="22"/>
          <w:szCs w:val="22"/>
        </w:rPr>
        <w:t xml:space="preserve"> for Classes</w:t>
      </w:r>
      <w:r w:rsidRPr="00F924F1">
        <w:rPr>
          <w:sz w:val="22"/>
          <w:szCs w:val="22"/>
        </w:rPr>
        <w:t>:</w:t>
      </w:r>
      <w:r w:rsidR="00B8176B" w:rsidRPr="00F924F1">
        <w:t xml:space="preserve"> </w:t>
      </w:r>
    </w:p>
    <w:p w:rsidR="00D56D4D" w:rsidRPr="00F924F1" w:rsidRDefault="00D56D4D" w:rsidP="00AF44CD">
      <w:pPr>
        <w:ind w:left="360"/>
        <w:rPr>
          <w:bCs/>
        </w:rPr>
      </w:pPr>
      <w:r w:rsidRPr="00F924F1">
        <w:rPr>
          <w:bCs/>
        </w:rPr>
        <w:t xml:space="preserve">Go </w:t>
      </w:r>
      <w:r w:rsidR="00B270FA" w:rsidRPr="00F924F1">
        <w:rPr>
          <w:bCs/>
        </w:rPr>
        <w:t xml:space="preserve">to </w:t>
      </w:r>
      <w:hyperlink r:id="rId15" w:history="1">
        <w:r w:rsidR="00AE66B5" w:rsidRPr="00F924F1">
          <w:rPr>
            <w:rStyle w:val="Hyperlink"/>
            <w:bCs/>
          </w:rPr>
          <w:t>www.eicc.edu</w:t>
        </w:r>
      </w:hyperlink>
      <w:r w:rsidR="00AE66B5" w:rsidRPr="00F924F1">
        <w:rPr>
          <w:bCs/>
        </w:rPr>
        <w:t xml:space="preserve">   Chose </w:t>
      </w:r>
      <w:r w:rsidR="00AE66B5" w:rsidRPr="00F924F1">
        <w:rPr>
          <w:bCs/>
          <w:i/>
        </w:rPr>
        <w:t>EICC connect</w:t>
      </w:r>
      <w:r w:rsidR="00AE66B5" w:rsidRPr="00F924F1">
        <w:rPr>
          <w:bCs/>
        </w:rPr>
        <w:t xml:space="preserve"> and log in. Then</w:t>
      </w:r>
      <w:r w:rsidR="004670A1" w:rsidRPr="00F924F1">
        <w:rPr>
          <w:bCs/>
        </w:rPr>
        <w:t xml:space="preserve"> c</w:t>
      </w:r>
      <w:r w:rsidR="00AE66B5" w:rsidRPr="00F924F1">
        <w:rPr>
          <w:bCs/>
        </w:rPr>
        <w:t>hose</w:t>
      </w:r>
      <w:r w:rsidR="004670A1" w:rsidRPr="00F924F1">
        <w:rPr>
          <w:bCs/>
          <w:i/>
        </w:rPr>
        <w:t xml:space="preserve"> </w:t>
      </w:r>
      <w:r w:rsidR="00B8176B" w:rsidRPr="00F924F1">
        <w:rPr>
          <w:bCs/>
          <w:i/>
        </w:rPr>
        <w:t>eBridge</w:t>
      </w:r>
      <w:r w:rsidR="00B270FA" w:rsidRPr="00F924F1">
        <w:rPr>
          <w:bCs/>
        </w:rPr>
        <w:t>, Students, Academic</w:t>
      </w:r>
      <w:r w:rsidR="00AE66B5" w:rsidRPr="00F924F1">
        <w:rPr>
          <w:bCs/>
          <w:i/>
        </w:rPr>
        <w:t xml:space="preserve"> Profile</w:t>
      </w:r>
    </w:p>
    <w:p w:rsidR="00F27A68" w:rsidRPr="00F924F1" w:rsidRDefault="00F27A68" w:rsidP="00AF44CD">
      <w:pPr>
        <w:ind w:left="360"/>
      </w:pPr>
      <w:r w:rsidRPr="00F924F1">
        <w:rPr>
          <w:b/>
        </w:rPr>
        <w:t>FERPA information</w:t>
      </w:r>
      <w:r w:rsidRPr="00F924F1">
        <w:t>: Scott Community College, in full compliance with the Family Educational Rights and Privacy Act of 1974, shall make educational records available to students upon request. Likewise, in accordance with the law, individually identifiable educational records will not be released to other than authorized individuals without written consent of the student. Students have the right to file complaints with the Family Educational Rights and Privacy Act (FERPA) Office concerning alleged failures by the institution to comply with the act. For more infor</w:t>
      </w:r>
      <w:r w:rsidR="00AF03B3" w:rsidRPr="00F924F1">
        <w:t xml:space="preserve">mation go to </w:t>
      </w:r>
      <w:r w:rsidR="00D94DF2" w:rsidRPr="00F924F1">
        <w:t xml:space="preserve"> </w:t>
      </w:r>
      <w:r w:rsidRPr="00F924F1">
        <w:t xml:space="preserve"> </w:t>
      </w:r>
      <w:hyperlink r:id="rId16" w:history="1">
        <w:r w:rsidR="00D94DF2" w:rsidRPr="00F924F1">
          <w:rPr>
            <w:rStyle w:val="Hyperlink"/>
          </w:rPr>
          <w:t>http://www.eicc.edu</w:t>
        </w:r>
      </w:hyperlink>
      <w:r w:rsidR="00D94DF2" w:rsidRPr="00F924F1">
        <w:t xml:space="preserve">  choose </w:t>
      </w:r>
      <w:r w:rsidR="00D94DF2" w:rsidRPr="00F924F1">
        <w:rPr>
          <w:i/>
        </w:rPr>
        <w:t>EICC Connect</w:t>
      </w:r>
      <w:r w:rsidR="00D94DF2" w:rsidRPr="00F924F1">
        <w:t xml:space="preserve">, sign in, choose </w:t>
      </w:r>
      <w:r w:rsidR="00D94DF2" w:rsidRPr="00F924F1">
        <w:rPr>
          <w:i/>
        </w:rPr>
        <w:t>Student Services</w:t>
      </w:r>
      <w:r w:rsidR="00D94DF2" w:rsidRPr="00F924F1">
        <w:t xml:space="preserve">, </w:t>
      </w:r>
      <w:r w:rsidR="00D94DF2" w:rsidRPr="00F924F1">
        <w:rPr>
          <w:i/>
        </w:rPr>
        <w:t>Student Resources</w:t>
      </w:r>
      <w:r w:rsidR="00D94DF2" w:rsidRPr="00F924F1">
        <w:t xml:space="preserve">, </w:t>
      </w:r>
      <w:r w:rsidR="00D94DF2" w:rsidRPr="00F924F1">
        <w:rPr>
          <w:i/>
        </w:rPr>
        <w:t>Student Files</w:t>
      </w:r>
      <w:r w:rsidR="00D94DF2" w:rsidRPr="00F924F1">
        <w:t xml:space="preserve">, then </w:t>
      </w:r>
      <w:r w:rsidR="00D94DF2" w:rsidRPr="00F924F1">
        <w:rPr>
          <w:i/>
        </w:rPr>
        <w:t>FERPA</w:t>
      </w:r>
    </w:p>
    <w:p w:rsidR="00F27A68" w:rsidRPr="00F924F1" w:rsidRDefault="00F27A68" w:rsidP="00AF44CD">
      <w:pPr>
        <w:ind w:left="360"/>
      </w:pPr>
      <w:r w:rsidRPr="00F924F1">
        <w:rPr>
          <w:b/>
        </w:rPr>
        <w:t>ADA information</w:t>
      </w:r>
      <w:r w:rsidRPr="00F924F1">
        <w:t>:  Anyone who feels they may need an academic accommodation based on the impact of a documented disability should contact the learning specialist on the Belmont campus at 536-441-4027 to arrange an appointment as soon as possible. At the appointment, course format, individual needs, and potential accommodations will be discussed. This service is FREE and confidential.</w:t>
      </w:r>
    </w:p>
    <w:p w:rsidR="006D5648" w:rsidRDefault="00F27A68" w:rsidP="00D91898">
      <w:pPr>
        <w:ind w:left="360"/>
        <w:rPr>
          <w:rFonts w:eastAsia="Calibri"/>
          <w:color w:val="000000"/>
        </w:rPr>
      </w:pPr>
      <w:r w:rsidRPr="00F924F1">
        <w:rPr>
          <w:rFonts w:eastAsia="Calibri"/>
          <w:b/>
          <w:color w:val="000000"/>
        </w:rPr>
        <w:t>Military information</w:t>
      </w:r>
      <w:r w:rsidRPr="00F924F1">
        <w:rPr>
          <w:rFonts w:eastAsia="Calibri"/>
          <w:color w:val="000000"/>
        </w:rPr>
        <w:t>: Eastern Iowa Community Colleges seeks to provide a learning environment that is welcoming to all students. Any active or reserve military who would like to discuss transitioning from the military into the academic environment, please contact Rebecca Geiken. She is available to assist all veterans and their families in accessing programs and services within the college and community to enhance the educational experience. We have a Student Veteran’s Organization and a Veteran Center in room 1019 on the Belmont campus. Rebecca Geiken, Military and Veteran Student Affairs Facilitator, rgeiken@eicc.edu or by phone at 563-441-4060.</w:t>
      </w:r>
    </w:p>
    <w:p w:rsidR="0034745B" w:rsidRDefault="0034745B" w:rsidP="00D91898">
      <w:pPr>
        <w:ind w:left="360"/>
      </w:pPr>
    </w:p>
    <w:p w:rsidR="0034745B" w:rsidRDefault="0034745B" w:rsidP="00D91898">
      <w:pPr>
        <w:ind w:left="360"/>
      </w:pPr>
    </w:p>
    <w:p w:rsidR="0034745B" w:rsidRDefault="0034745B" w:rsidP="00D91898">
      <w:pPr>
        <w:ind w:left="360"/>
      </w:pPr>
    </w:p>
    <w:p w:rsidR="0034745B" w:rsidRDefault="0034745B" w:rsidP="00D91898">
      <w:pPr>
        <w:ind w:left="360"/>
      </w:pPr>
    </w:p>
    <w:p w:rsidR="0034745B" w:rsidRDefault="0034745B" w:rsidP="0034745B">
      <w:pPr>
        <w:autoSpaceDE w:val="0"/>
        <w:autoSpaceDN w:val="0"/>
        <w:adjustRightInd w:val="0"/>
        <w:ind w:left="720"/>
        <w:rPr>
          <w:sz w:val="20"/>
        </w:rPr>
      </w:pPr>
      <w:r w:rsidRPr="0007714D">
        <w:rPr>
          <w:rFonts w:ascii="Calibri" w:hAnsi="Calibri" w:cs="Calibri"/>
          <w:i/>
          <w:iCs/>
          <w:color w:val="31849B" w:themeColor="accent5" w:themeShade="BF"/>
          <w:sz w:val="22"/>
        </w:rPr>
        <w:lastRenderedPageBreak/>
        <w:t>This workforce solution is funded by the IHUM Consortium which is 100% financed through a $15,000,000 grant from the U.S. Department of Labor’s Employment &amp; Training Administration.</w:t>
      </w:r>
      <w:r w:rsidRPr="0007714D">
        <w:rPr>
          <w:rFonts w:ascii="Arial" w:hAnsi="Arial" w:cs="Arial"/>
          <w:i/>
          <w:iCs/>
          <w:color w:val="000000"/>
          <w:sz w:val="19"/>
          <w:szCs w:val="19"/>
        </w:rPr>
        <w:t xml:space="preserve"> </w:t>
      </w:r>
    </w:p>
    <w:p w:rsidR="0034745B" w:rsidRDefault="0034745B" w:rsidP="0034745B">
      <w:pPr>
        <w:pStyle w:val="Default"/>
        <w:ind w:left="720"/>
        <w:rPr>
          <w:i/>
          <w:iCs/>
          <w:color w:val="31849B" w:themeColor="accent5" w:themeShade="BF"/>
          <w:sz w:val="22"/>
        </w:rPr>
      </w:pPr>
      <w:r>
        <w:rPr>
          <w:i/>
          <w:iCs/>
          <w:color w:val="31849B" w:themeColor="accent5" w:themeShade="BF"/>
          <w:sz w:val="22"/>
        </w:rPr>
        <w:t xml:space="preserve">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5730E2">
        <w:rPr>
          <w:i/>
          <w:iCs/>
          <w:color w:val="31849B" w:themeColor="accent5" w:themeShade="BF"/>
          <w:sz w:val="22"/>
        </w:rPr>
        <w:t>This work is licensed under the Creative Commons Attribution 4.0 International License. To view a copy of this license, visit http://creativecommons.org/licenses/by/4.0/.</w:t>
      </w:r>
    </w:p>
    <w:p w:rsidR="0034745B" w:rsidRDefault="0034745B" w:rsidP="0034745B">
      <w:pPr>
        <w:pStyle w:val="Default"/>
        <w:ind w:left="720"/>
        <w:rPr>
          <w:i/>
          <w:iCs/>
          <w:color w:val="943634" w:themeColor="accent2" w:themeShade="BF"/>
          <w:sz w:val="22"/>
        </w:rPr>
      </w:pPr>
      <w:r>
        <w:rPr>
          <w:i/>
          <w:iCs/>
          <w:color w:val="943634" w:themeColor="accent2" w:themeShade="BF"/>
          <w:sz w:val="22"/>
        </w:rPr>
        <w:t xml:space="preserve"> </w:t>
      </w:r>
      <w:r>
        <w:rPr>
          <w:noProof/>
          <w:color w:val="943634" w:themeColor="accent2" w:themeShade="BF"/>
          <w:sz w:val="22"/>
        </w:rPr>
        <w:drawing>
          <wp:inline distT="0" distB="0" distL="0" distR="0" wp14:anchorId="1845242A" wp14:editId="2F890EEA">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color w:val="943634" w:themeColor="accent2" w:themeShade="BF"/>
          <w:sz w:val="22"/>
        </w:rPr>
        <w:drawing>
          <wp:inline distT="0" distB="0" distL="0" distR="0" wp14:anchorId="380DEE91" wp14:editId="0985F61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p w:rsidR="0034745B" w:rsidRPr="00D91898" w:rsidRDefault="0034745B" w:rsidP="00D91898">
      <w:pPr>
        <w:ind w:left="360"/>
      </w:pPr>
      <w:bookmarkStart w:id="0" w:name="_GoBack"/>
      <w:bookmarkEnd w:id="0"/>
    </w:p>
    <w:sectPr w:rsidR="0034745B" w:rsidRPr="00D91898" w:rsidSect="00DA7853">
      <w:pgSz w:w="12240" w:h="15840"/>
      <w:pgMar w:top="1080" w:right="81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1A" w:rsidRDefault="00516F1A" w:rsidP="007479E3">
      <w:r>
        <w:separator/>
      </w:r>
    </w:p>
  </w:endnote>
  <w:endnote w:type="continuationSeparator" w:id="0">
    <w:p w:rsidR="00516F1A" w:rsidRDefault="00516F1A"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1A" w:rsidRDefault="00516F1A" w:rsidP="007479E3">
      <w:r>
        <w:separator/>
      </w:r>
    </w:p>
  </w:footnote>
  <w:footnote w:type="continuationSeparator" w:id="0">
    <w:p w:rsidR="00516F1A" w:rsidRDefault="00516F1A" w:rsidP="007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E1"/>
    <w:multiLevelType w:val="hybridMultilevel"/>
    <w:tmpl w:val="98EAD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0E4E"/>
    <w:multiLevelType w:val="hybridMultilevel"/>
    <w:tmpl w:val="8E6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203"/>
    <w:multiLevelType w:val="hybridMultilevel"/>
    <w:tmpl w:val="C0E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157DF"/>
    <w:multiLevelType w:val="hybridMultilevel"/>
    <w:tmpl w:val="89B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383EDE"/>
    <w:multiLevelType w:val="hybridMultilevel"/>
    <w:tmpl w:val="1D18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D7170"/>
    <w:multiLevelType w:val="hybridMultilevel"/>
    <w:tmpl w:val="ED8E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5"/>
  </w:num>
  <w:num w:numId="5">
    <w:abstractNumId w:val="13"/>
  </w:num>
  <w:num w:numId="6">
    <w:abstractNumId w:val="14"/>
  </w:num>
  <w:num w:numId="7">
    <w:abstractNumId w:val="10"/>
  </w:num>
  <w:num w:numId="8">
    <w:abstractNumId w:val="15"/>
  </w:num>
  <w:num w:numId="9">
    <w:abstractNumId w:val="9"/>
  </w:num>
  <w:num w:numId="10">
    <w:abstractNumId w:val="8"/>
  </w:num>
  <w:num w:numId="11">
    <w:abstractNumId w:val="3"/>
  </w:num>
  <w:num w:numId="12">
    <w:abstractNumId w:val="12"/>
  </w:num>
  <w:num w:numId="13">
    <w:abstractNumId w:val="4"/>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93"/>
    <w:rsid w:val="0001210C"/>
    <w:rsid w:val="0003138F"/>
    <w:rsid w:val="00066D26"/>
    <w:rsid w:val="00085A52"/>
    <w:rsid w:val="00092412"/>
    <w:rsid w:val="000B0785"/>
    <w:rsid w:val="000E02DA"/>
    <w:rsid w:val="001353D7"/>
    <w:rsid w:val="001510A9"/>
    <w:rsid w:val="00151AA1"/>
    <w:rsid w:val="00153E95"/>
    <w:rsid w:val="00154824"/>
    <w:rsid w:val="00174C47"/>
    <w:rsid w:val="001E780F"/>
    <w:rsid w:val="00211B93"/>
    <w:rsid w:val="00212640"/>
    <w:rsid w:val="00220C2C"/>
    <w:rsid w:val="0027626F"/>
    <w:rsid w:val="00282707"/>
    <w:rsid w:val="002F11BF"/>
    <w:rsid w:val="002F7CD7"/>
    <w:rsid w:val="00306652"/>
    <w:rsid w:val="00335593"/>
    <w:rsid w:val="003370A1"/>
    <w:rsid w:val="0034745B"/>
    <w:rsid w:val="00377D82"/>
    <w:rsid w:val="003A312A"/>
    <w:rsid w:val="003C2AD7"/>
    <w:rsid w:val="003C31B0"/>
    <w:rsid w:val="003E15CD"/>
    <w:rsid w:val="003F4906"/>
    <w:rsid w:val="004510F7"/>
    <w:rsid w:val="00457BA4"/>
    <w:rsid w:val="004610D0"/>
    <w:rsid w:val="004670A1"/>
    <w:rsid w:val="004A1A22"/>
    <w:rsid w:val="004A69CD"/>
    <w:rsid w:val="00504541"/>
    <w:rsid w:val="00506D7A"/>
    <w:rsid w:val="00516F1A"/>
    <w:rsid w:val="00537102"/>
    <w:rsid w:val="00571BB2"/>
    <w:rsid w:val="00573AFD"/>
    <w:rsid w:val="0057521B"/>
    <w:rsid w:val="005B46D3"/>
    <w:rsid w:val="005C0043"/>
    <w:rsid w:val="005D668E"/>
    <w:rsid w:val="005E4921"/>
    <w:rsid w:val="005F6AFC"/>
    <w:rsid w:val="00603359"/>
    <w:rsid w:val="0062581A"/>
    <w:rsid w:val="00686A8C"/>
    <w:rsid w:val="006D5648"/>
    <w:rsid w:val="006E6405"/>
    <w:rsid w:val="007043DB"/>
    <w:rsid w:val="00706AF6"/>
    <w:rsid w:val="007233F3"/>
    <w:rsid w:val="007235D9"/>
    <w:rsid w:val="00747014"/>
    <w:rsid w:val="007479E3"/>
    <w:rsid w:val="00751624"/>
    <w:rsid w:val="00757905"/>
    <w:rsid w:val="00761F16"/>
    <w:rsid w:val="00773531"/>
    <w:rsid w:val="007738CA"/>
    <w:rsid w:val="007830D7"/>
    <w:rsid w:val="007854EC"/>
    <w:rsid w:val="00795D93"/>
    <w:rsid w:val="007A64AF"/>
    <w:rsid w:val="007B24FB"/>
    <w:rsid w:val="007B307A"/>
    <w:rsid w:val="007D46C1"/>
    <w:rsid w:val="008248E5"/>
    <w:rsid w:val="00832ACE"/>
    <w:rsid w:val="00841030"/>
    <w:rsid w:val="0087041A"/>
    <w:rsid w:val="0088166B"/>
    <w:rsid w:val="008A2C2F"/>
    <w:rsid w:val="008B43E3"/>
    <w:rsid w:val="008E0DD1"/>
    <w:rsid w:val="009426DF"/>
    <w:rsid w:val="0095759F"/>
    <w:rsid w:val="00962CBB"/>
    <w:rsid w:val="009805B6"/>
    <w:rsid w:val="009A10AB"/>
    <w:rsid w:val="009B1BFA"/>
    <w:rsid w:val="009B62E9"/>
    <w:rsid w:val="009D4C5C"/>
    <w:rsid w:val="009D50A4"/>
    <w:rsid w:val="009F67C4"/>
    <w:rsid w:val="00AB0812"/>
    <w:rsid w:val="00AE66B5"/>
    <w:rsid w:val="00AF03B3"/>
    <w:rsid w:val="00AF44CD"/>
    <w:rsid w:val="00B13498"/>
    <w:rsid w:val="00B234B5"/>
    <w:rsid w:val="00B270FA"/>
    <w:rsid w:val="00B275D2"/>
    <w:rsid w:val="00B31447"/>
    <w:rsid w:val="00B61357"/>
    <w:rsid w:val="00B63DB8"/>
    <w:rsid w:val="00B8176B"/>
    <w:rsid w:val="00B84627"/>
    <w:rsid w:val="00B953E0"/>
    <w:rsid w:val="00BB7542"/>
    <w:rsid w:val="00BC6DAD"/>
    <w:rsid w:val="00BD6E96"/>
    <w:rsid w:val="00BE4196"/>
    <w:rsid w:val="00BF017E"/>
    <w:rsid w:val="00C24E22"/>
    <w:rsid w:val="00C36150"/>
    <w:rsid w:val="00C708D6"/>
    <w:rsid w:val="00C7688F"/>
    <w:rsid w:val="00CA2D9C"/>
    <w:rsid w:val="00CC1DC9"/>
    <w:rsid w:val="00CC7BDA"/>
    <w:rsid w:val="00CE7A66"/>
    <w:rsid w:val="00D0716A"/>
    <w:rsid w:val="00D14367"/>
    <w:rsid w:val="00D3312B"/>
    <w:rsid w:val="00D51936"/>
    <w:rsid w:val="00D56D4D"/>
    <w:rsid w:val="00D91898"/>
    <w:rsid w:val="00D94DF2"/>
    <w:rsid w:val="00DA0D90"/>
    <w:rsid w:val="00DA7853"/>
    <w:rsid w:val="00DC5565"/>
    <w:rsid w:val="00DF298E"/>
    <w:rsid w:val="00E34765"/>
    <w:rsid w:val="00E6494C"/>
    <w:rsid w:val="00E71D2E"/>
    <w:rsid w:val="00EA6B34"/>
    <w:rsid w:val="00EE6338"/>
    <w:rsid w:val="00F146FC"/>
    <w:rsid w:val="00F27A68"/>
    <w:rsid w:val="00F601ED"/>
    <w:rsid w:val="00F60790"/>
    <w:rsid w:val="00F85693"/>
    <w:rsid w:val="00F924F1"/>
    <w:rsid w:val="00FD1725"/>
    <w:rsid w:val="00FD27CC"/>
    <w:rsid w:val="00FD5CBE"/>
    <w:rsid w:val="00FE15D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FAFAA"/>
  <w15:docId w15:val="{BCD3428C-5B7A-4ECF-B470-8D131421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rsid w:val="007479E3"/>
    <w:pPr>
      <w:tabs>
        <w:tab w:val="center" w:pos="4680"/>
        <w:tab w:val="right" w:pos="9360"/>
      </w:tabs>
    </w:pPr>
  </w:style>
  <w:style w:type="character" w:customStyle="1" w:styleId="HeaderChar">
    <w:name w:val="Header Char"/>
    <w:link w:val="Header"/>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paragraph" w:styleId="BodyText">
    <w:name w:val="Body Text"/>
    <w:basedOn w:val="Normal"/>
    <w:link w:val="BodyTextChar"/>
    <w:rsid w:val="005D668E"/>
    <w:pPr>
      <w:spacing w:after="120"/>
    </w:pPr>
  </w:style>
  <w:style w:type="character" w:customStyle="1" w:styleId="BodyTextChar">
    <w:name w:val="Body Text Char"/>
    <w:basedOn w:val="DefaultParagraphFont"/>
    <w:link w:val="BodyText"/>
    <w:rsid w:val="005D668E"/>
    <w:rPr>
      <w:sz w:val="24"/>
      <w:szCs w:val="24"/>
    </w:rPr>
  </w:style>
  <w:style w:type="paragraph" w:customStyle="1" w:styleId="Standard">
    <w:name w:val="Standard"/>
    <w:rsid w:val="00F146FC"/>
    <w:pPr>
      <w:suppressAutoHyphens/>
      <w:autoSpaceDN w:val="0"/>
      <w:textAlignment w:val="baseline"/>
    </w:pPr>
    <w:rPr>
      <w:kern w:val="3"/>
      <w:sz w:val="24"/>
      <w:szCs w:val="24"/>
      <w:lang w:eastAsia="zh-CN"/>
    </w:rPr>
  </w:style>
  <w:style w:type="paragraph" w:customStyle="1" w:styleId="Default">
    <w:name w:val="Default"/>
    <w:rsid w:val="00EE63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ic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orford@eicc.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i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cconline.com" TargetMode="External"/><Relationship Id="rId5" Type="http://schemas.openxmlformats.org/officeDocument/2006/relationships/styles" Target="styles.xml"/><Relationship Id="rId15" Type="http://schemas.openxmlformats.org/officeDocument/2006/relationships/hyperlink" Target="http://www.eicc.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cconnect.eicc.edu/academicinformation/acadcalendar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c71c7bf9-58d2-4cfe-aa8f-a54d8460bdc8">2016 - 2017</Academic_x0020_Year>
    <Department_x0020__x0028_Final_x0029_ xmlns="c71c7bf9-58d2-4cfe-aa8f-a54d8460bdc8">NET</Department_x0020__x0028_Final_x0029_>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9D2600D5B82345B5EBD60C9582D503" ma:contentTypeVersion="4" ma:contentTypeDescription="Create a new document." ma:contentTypeScope="" ma:versionID="677d5a3918d16ca5e1297ebcb4433db4">
  <xsd:schema xmlns:xsd="http://www.w3.org/2001/XMLSchema" xmlns:xs="http://www.w3.org/2001/XMLSchema" xmlns:p="http://schemas.microsoft.com/office/2006/metadata/properties" xmlns:ns1="http://schemas.microsoft.com/sharepoint/v3" xmlns:ns2="c71c7bf9-58d2-4cfe-aa8f-a54d8460bdc8" targetNamespace="http://schemas.microsoft.com/office/2006/metadata/properties" ma:root="true" ma:fieldsID="721127de4113de9dab799104d82146be" ns1:_="" ns2:_="">
    <xsd:import namespace="http://schemas.microsoft.com/sharepoint/v3"/>
    <xsd:import namespace="c71c7bf9-58d2-4cfe-aa8f-a54d8460bdc8"/>
    <xsd:element name="properties">
      <xsd:complexType>
        <xsd:sequence>
          <xsd:element name="documentManagement">
            <xsd:complexType>
              <xsd:all>
                <xsd:element ref="ns1:PublishingStartDate" minOccurs="0"/>
                <xsd:element ref="ns1:PublishingExpirationDate" minOccurs="0"/>
                <xsd:element ref="ns2:Academic_x0020_Year"/>
                <xsd:element ref="ns2:Department_x0020__x0028_Final_x0029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7bf9-58d2-4cfe-aa8f-a54d8460bdc8" elementFormDefault="qualified">
    <xsd:import namespace="http://schemas.microsoft.com/office/2006/documentManagement/types"/>
    <xsd:import namespace="http://schemas.microsoft.com/office/infopath/2007/PartnerControls"/>
    <xsd:element name="Academic_x0020_Year" ma:index="10" ma:displayName="Academic Year" ma:default="2016 - 2017" ma:format="Dropdown" ma:internalName="Academic_x0020_Year">
      <xsd:simpleType>
        <xsd:restriction base="dms:Choice">
          <xsd:enumeration value="2019 - 2020"/>
          <xsd:enumeration value="2018 - 2019"/>
          <xsd:enumeration value="2017 - 2018"/>
          <xsd:enumeration value="2016 - 2017"/>
          <xsd:enumeration value="2015 - 2016"/>
          <xsd:enumeration value="2014 - 2015"/>
          <xsd:enumeration value="2013 - 2014"/>
          <xsd:enumeration value="2012 - 2013"/>
          <xsd:enumeration value="2011 - 2012"/>
        </xsd:restriction>
      </xsd:simpleType>
    </xsd:element>
    <xsd:element name="Department_x0020__x0028_Final_x0029_" ma:index="11" ma:displayName="Department" ma:default="ACC" ma:format="Dropdown" ma:internalName="Department_x0020__x0028_Final_x0029_">
      <xsd:simpleType>
        <xsd:restriction base="dms:Choice">
          <xsd:enumeration value="ACC"/>
          <xsd:enumeration value="ADI"/>
          <xsd:enumeration value="ADM"/>
          <xsd:enumeration value="ADN"/>
          <xsd:enumeration value="ANT"/>
          <xsd:enumeration value="ART"/>
          <xsd:enumeration value="ASL"/>
          <xsd:enumeration value="AUT"/>
          <xsd:enumeration value="AVI"/>
          <xsd:enumeration value="BCA"/>
          <xsd:enumeration value="BIO"/>
          <xsd:enumeration value="BUS"/>
          <xsd:enumeration value="CHM"/>
          <xsd:enumeration value="CIM"/>
          <xsd:enumeration value="CIS"/>
          <xsd:enumeration value="CLS"/>
          <xsd:enumeration value="COM"/>
          <xsd:enumeration value="CON"/>
          <xsd:enumeration value="CRJ"/>
          <xsd:enumeration value="CRR"/>
          <xsd:enumeration value="CSC"/>
          <xsd:enumeration value="CSP"/>
          <xsd:enumeration value="DEA"/>
          <xsd:enumeration value="DRA"/>
          <xsd:enumeration value="DRF"/>
          <xsd:enumeration value="DSL"/>
          <xsd:enumeration value="ECE"/>
          <xsd:enumeration value="ECN"/>
          <xsd:enumeration value="EDU"/>
          <xsd:enumeration value="ELE"/>
          <xsd:enumeration value="ELT"/>
          <xsd:enumeration value="EGR"/>
          <xsd:enumeration value="EGT"/>
          <xsd:enumeration value="END"/>
          <xsd:enumeration value="ENG"/>
          <xsd:enumeration value="ENV"/>
          <xsd:enumeration value="ESL"/>
          <xsd:enumeration value="FIN"/>
          <xsd:enumeration value="FLF"/>
          <xsd:enumeration value="FLG"/>
          <xsd:enumeration value="FLS"/>
          <xsd:enumeration value="GEO"/>
          <xsd:enumeration value="GLS"/>
          <xsd:enumeration value="HCM"/>
          <xsd:enumeration value="HCR"/>
          <xsd:enumeration value="HIS"/>
          <xsd:enumeration value="HIT"/>
          <xsd:enumeration value="HSC"/>
          <xsd:enumeration value="HSE"/>
          <xsd:enumeration value="HUM"/>
          <xsd:enumeration value="IND"/>
          <xsd:enumeration value="INT"/>
          <xsd:enumeration value="ITP"/>
          <xsd:enumeration value="JOU"/>
          <xsd:enumeration value="LIT"/>
          <xsd:enumeration value="MAT"/>
          <xsd:enumeration value="MFG"/>
          <xsd:enumeration value="MGT"/>
          <xsd:enumeration value="MKT"/>
          <xsd:enumeration value="MUA"/>
          <xsd:enumeration value="MUS"/>
          <xsd:enumeration value="NET"/>
          <xsd:enumeration value="PHI"/>
          <xsd:enumeration value="PHS"/>
          <xsd:enumeration value="PHY"/>
          <xsd:enumeration value="PNN"/>
          <xsd:enumeration value="POL"/>
          <xsd:enumeration value="PSY"/>
          <xsd:enumeration value="RAD"/>
          <xsd:enumeration value="RDG"/>
          <xsd:enumeration value="REL"/>
          <xsd:enumeration value="SDV"/>
          <xsd:enumeration value="SER"/>
          <xsd:enumeration value="SOC"/>
          <xsd:enumeration value="SPC"/>
          <xsd:enumeration value="SUR"/>
          <xsd:enumeration value="TDT"/>
          <xsd:enumeration value="W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51588-08AD-4E7E-82E9-DEB104747AC3}">
  <ds:schemaRefs>
    <ds:schemaRef ds:uri="http://schemas.microsoft.com/office/2006/metadata/properties"/>
    <ds:schemaRef ds:uri="http://schemas.microsoft.com/office/infopath/2007/PartnerControls"/>
    <ds:schemaRef ds:uri="c71c7bf9-58d2-4cfe-aa8f-a54d8460bdc8"/>
    <ds:schemaRef ds:uri="http://schemas.microsoft.com/sharepoint/v3"/>
  </ds:schemaRefs>
</ds:datastoreItem>
</file>

<file path=customXml/itemProps2.xml><?xml version="1.0" encoding="utf-8"?>
<ds:datastoreItem xmlns:ds="http://schemas.openxmlformats.org/officeDocument/2006/customXml" ds:itemID="{F7A5E231-7DC8-40E3-8C66-D463DB67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7bf9-58d2-4cfe-aa8f-a54d8460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0A167-16D6-499F-8408-E1CAE00BD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SyllabusFinal[1]</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NET 303 SP 2017 Morford</vt:lpstr>
    </vt:vector>
  </TitlesOfParts>
  <Company>Microsoft Corporation</Company>
  <LinksUpToDate>false</LinksUpToDate>
  <CharactersWithSpaces>5165</CharactersWithSpaces>
  <SharedDoc>false</SharedDoc>
  <HLinks>
    <vt:vector size="36" baseType="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4718666</vt:i4>
      </vt:variant>
      <vt:variant>
        <vt:i4>13</vt:i4>
      </vt:variant>
      <vt:variant>
        <vt:i4>0</vt:i4>
      </vt:variant>
      <vt:variant>
        <vt:i4>5</vt:i4>
      </vt:variant>
      <vt:variant>
        <vt:lpwstr>http://www.eicc.edu/</vt:lpwstr>
      </vt:variant>
      <vt:variant>
        <vt:lpwstr/>
      </vt:variant>
      <vt:variant>
        <vt:i4>655362</vt:i4>
      </vt:variant>
      <vt:variant>
        <vt:i4>10</vt:i4>
      </vt:variant>
      <vt:variant>
        <vt:i4>0</vt:i4>
      </vt:variant>
      <vt:variant>
        <vt:i4>5</vt:i4>
      </vt:variant>
      <vt:variant>
        <vt:lpwstr>https://eicconnect.eicc.edu/academicinformation/acadcalendars/Pages/default.aspx</vt:lpwstr>
      </vt:variant>
      <vt:variant>
        <vt:lpwstr/>
      </vt:variant>
      <vt:variant>
        <vt:i4>4718666</vt:i4>
      </vt:variant>
      <vt:variant>
        <vt:i4>7</vt:i4>
      </vt:variant>
      <vt:variant>
        <vt:i4>0</vt:i4>
      </vt:variant>
      <vt:variant>
        <vt:i4>5</vt:i4>
      </vt:variant>
      <vt:variant>
        <vt:lpwstr>http://www.eicc.edu/</vt:lpwstr>
      </vt:variant>
      <vt:variant>
        <vt:lpwstr/>
      </vt:variant>
      <vt:variant>
        <vt:i4>4718611</vt:i4>
      </vt:variant>
      <vt:variant>
        <vt:i4>4</vt:i4>
      </vt:variant>
      <vt:variant>
        <vt:i4>0</vt:i4>
      </vt:variant>
      <vt:variant>
        <vt:i4>5</vt:i4>
      </vt:variant>
      <vt:variant>
        <vt:lpwstr>http://eicc.edu/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303 SP 2017 Morford</dc:title>
  <dc:creator>kconway</dc:creator>
  <cp:lastModifiedBy>Todd Oesterle</cp:lastModifiedBy>
  <cp:revision>3</cp:revision>
  <cp:lastPrinted>2013-08-27T20:36:00Z</cp:lastPrinted>
  <dcterms:created xsi:type="dcterms:W3CDTF">2018-06-05T19:58:00Z</dcterms:created>
  <dcterms:modified xsi:type="dcterms:W3CDTF">2018-06-20T17:42:00Z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0x010100A99D2600D5B82345B5EBD60C9582D503</vt:lpwstr>
  </property>
</Properties>
</file>