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B237" w14:textId="77777777" w:rsidR="009463CD" w:rsidRDefault="00EB7679" w:rsidP="00695706">
      <w:r>
        <w:rPr>
          <w:noProof/>
        </w:rPr>
        <w:drawing>
          <wp:inline distT="0" distB="0" distL="0" distR="0" wp14:anchorId="1DC60E39" wp14:editId="521C6AE3">
            <wp:extent cx="1298225" cy="797442"/>
            <wp:effectExtent l="0" t="0" r="0" b="3175"/>
            <wp:docPr id="1" name="Picture 1" descr="Holyoke Community  College logo" title="Holyoke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ant\Pictures\HCC_Log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120" cy="797378"/>
                    </a:xfrm>
                    <a:prstGeom prst="rect">
                      <a:avLst/>
                    </a:prstGeom>
                    <a:noFill/>
                    <a:ln>
                      <a:noFill/>
                    </a:ln>
                  </pic:spPr>
                </pic:pic>
              </a:graphicData>
            </a:graphic>
          </wp:inline>
        </w:drawing>
      </w:r>
    </w:p>
    <w:p w14:paraId="018E9877" w14:textId="77777777" w:rsidR="006D7237" w:rsidRDefault="00A045AC" w:rsidP="006D7237">
      <w:pPr>
        <w:pStyle w:val="Title"/>
      </w:pPr>
      <w:r w:rsidRPr="005314FD">
        <w:rPr>
          <w:sz w:val="24"/>
          <w:szCs w:val="24"/>
        </w:rPr>
        <w:t xml:space="preserve"> </w:t>
      </w:r>
      <w:r w:rsidR="00CC205A" w:rsidRPr="00114E02">
        <w:t xml:space="preserve">Alzheimer’s </w:t>
      </w:r>
      <w:r w:rsidR="00CC205A">
        <w:t>D</w:t>
      </w:r>
      <w:r w:rsidR="00CC205A" w:rsidRPr="00114E02">
        <w:t>isease</w:t>
      </w:r>
      <w:r w:rsidRPr="00114E02">
        <w:t xml:space="preserve"> and Other Dementia-Related Disorders</w:t>
      </w:r>
    </w:p>
    <w:p w14:paraId="567BAE59" w14:textId="580E3637" w:rsidR="00A045AC" w:rsidRPr="00114E02" w:rsidRDefault="00A045AC" w:rsidP="00E561D9">
      <w:pPr>
        <w:pStyle w:val="Title"/>
      </w:pPr>
      <w:r w:rsidRPr="00114E02">
        <w:t>HTH 105.70</w:t>
      </w:r>
    </w:p>
    <w:p w14:paraId="61DC711C" w14:textId="77777777" w:rsidR="00A045AC" w:rsidRPr="00114E02" w:rsidRDefault="00A045AC" w:rsidP="00E561D9">
      <w:pPr>
        <w:pStyle w:val="Subtitle"/>
        <w:jc w:val="center"/>
      </w:pPr>
      <w:r w:rsidRPr="00114E02">
        <w:t>1 credit</w:t>
      </w:r>
    </w:p>
    <w:p w14:paraId="600371AB" w14:textId="2E776B59" w:rsidR="00A045AC" w:rsidRPr="00E561D9" w:rsidRDefault="005314FD" w:rsidP="00E561D9">
      <w:pPr>
        <w:pStyle w:val="Subtitle"/>
        <w:jc w:val="center"/>
      </w:pPr>
      <w:r w:rsidRPr="00114E02">
        <w:t>Instructor: Karen Hendry</w:t>
      </w:r>
    </w:p>
    <w:p w14:paraId="7F2CA155" w14:textId="634E0902" w:rsidR="00A2361F" w:rsidRPr="009D5ED2" w:rsidRDefault="00E561D9" w:rsidP="00A2361F">
      <w:pPr>
        <w:ind w:right="-360"/>
        <w:rPr>
          <w:rFonts w:ascii="Times New Roman" w:hAnsi="Times New Roman" w:cs="Times New Roman"/>
          <w:sz w:val="24"/>
          <w:szCs w:val="24"/>
        </w:rPr>
      </w:pPr>
      <w:hyperlink r:id="rId8" w:history="1">
        <w:r w:rsidR="005314FD" w:rsidRPr="00E561D9">
          <w:rPr>
            <w:rStyle w:val="Hyperlink"/>
            <w:rFonts w:ascii="Times New Roman" w:eastAsiaTheme="majorEastAsia" w:hAnsi="Times New Roman" w:cstheme="majorBidi"/>
            <w:sz w:val="24"/>
            <w:szCs w:val="28"/>
          </w:rPr>
          <w:t>Course</w:t>
        </w:r>
      </w:hyperlink>
      <w:r w:rsidR="005314FD" w:rsidRPr="006D7237">
        <w:rPr>
          <w:rStyle w:val="Heading1Char"/>
        </w:rPr>
        <w:t xml:space="preserve"> Description:</w:t>
      </w:r>
      <w:r w:rsidR="00A2361F" w:rsidRPr="006D7237">
        <w:rPr>
          <w:rStyle w:val="Heading1Char"/>
        </w:rPr>
        <w:t xml:space="preserve"> </w:t>
      </w:r>
      <w:r w:rsidR="00A2361F" w:rsidRPr="009D5ED2">
        <w:rPr>
          <w:rFonts w:ascii="Times New Roman" w:hAnsi="Times New Roman" w:cs="Times New Roman"/>
          <w:sz w:val="24"/>
          <w:szCs w:val="24"/>
        </w:rPr>
        <w:t xml:space="preserve">This course provides students with a basic understanding of Alzheimer’s and other related dementias. Changes in memory and function, communicating with people with Alzheimer’s and other dementias, person-centered care, methods and approaches to care, and understanding the needs of and working with family members will all be examined.  Learning techniques such as small online group discussion posts, online interactive exercises, written reflection and comprehensive essays, online role-plays, and case scenarios will be used. This class was developed to meet the training requirements of 105 CMR 150.024 for students who obtain employment in a long term care facility with a dementia special care unit upon graduation.  </w:t>
      </w:r>
    </w:p>
    <w:p w14:paraId="6E362F84" w14:textId="77777777" w:rsidR="00A2361F" w:rsidRPr="009D5ED2" w:rsidRDefault="00A2361F" w:rsidP="00A2361F">
      <w:pPr>
        <w:spacing w:after="0" w:line="240" w:lineRule="auto"/>
        <w:rPr>
          <w:rFonts w:ascii="Times New Roman" w:hAnsi="Times New Roman" w:cs="Times New Roman"/>
          <w:b/>
          <w:bCs/>
          <w:sz w:val="24"/>
          <w:szCs w:val="24"/>
        </w:rPr>
      </w:pPr>
      <w:r w:rsidRPr="009D5ED2">
        <w:rPr>
          <w:rFonts w:ascii="Times New Roman" w:hAnsi="Times New Roman" w:cs="Times New Roman"/>
          <w:b/>
          <w:bCs/>
          <w:sz w:val="24"/>
          <w:szCs w:val="24"/>
        </w:rPr>
        <w:t xml:space="preserve">This course was developed as an online course, using the CARES® Dementia Basics and CARES® Dementia Advanced Care™ online training developed by HealthCare Interactive® </w:t>
      </w:r>
    </w:p>
    <w:p w14:paraId="2FC9BBB0" w14:textId="77777777" w:rsidR="00A2361F" w:rsidRPr="009D5ED2" w:rsidRDefault="00A2361F" w:rsidP="00A2361F">
      <w:pPr>
        <w:spacing w:after="0" w:line="240" w:lineRule="auto"/>
        <w:rPr>
          <w:rFonts w:ascii="Times New Roman" w:hAnsi="Times New Roman" w:cs="Times New Roman"/>
          <w:sz w:val="24"/>
          <w:szCs w:val="24"/>
        </w:rPr>
      </w:pPr>
      <w:r w:rsidRPr="009D5ED2">
        <w:rPr>
          <w:rFonts w:ascii="Times New Roman" w:hAnsi="Times New Roman" w:cs="Times New Roman"/>
          <w:bCs/>
          <w:sz w:val="24"/>
          <w:szCs w:val="24"/>
        </w:rPr>
        <w:t xml:space="preserve">Students need to take both online exams and achieve at least a 90% </w:t>
      </w:r>
      <w:r w:rsidR="00466882" w:rsidRPr="009D5ED2">
        <w:rPr>
          <w:rFonts w:ascii="Times New Roman" w:hAnsi="Times New Roman" w:cs="Times New Roman"/>
          <w:bCs/>
          <w:sz w:val="24"/>
          <w:szCs w:val="24"/>
        </w:rPr>
        <w:t xml:space="preserve">to receive their </w:t>
      </w:r>
      <w:r w:rsidR="00466882" w:rsidRPr="009D5ED2">
        <w:rPr>
          <w:rFonts w:ascii="Times New Roman" w:hAnsi="Times New Roman" w:cs="Times New Roman"/>
          <w:sz w:val="24"/>
          <w:szCs w:val="24"/>
        </w:rPr>
        <w:t xml:space="preserve">Alzheimer’s Association® essentiALZ® certification. </w:t>
      </w:r>
      <w:r w:rsidRPr="009D5ED2">
        <w:rPr>
          <w:rFonts w:ascii="Times New Roman" w:hAnsi="Times New Roman" w:cs="Times New Roman"/>
          <w:bCs/>
          <w:sz w:val="24"/>
          <w:szCs w:val="24"/>
        </w:rPr>
        <w:t xml:space="preserve"> </w:t>
      </w:r>
      <w:r w:rsidR="00F51B51" w:rsidRPr="009D5ED2">
        <w:rPr>
          <w:rFonts w:ascii="Times New Roman" w:hAnsi="Times New Roman" w:cs="Times New Roman"/>
          <w:bCs/>
          <w:sz w:val="24"/>
          <w:szCs w:val="24"/>
        </w:rPr>
        <w:t>This certification meets the 2014</w:t>
      </w:r>
      <w:r w:rsidR="00F51B51" w:rsidRPr="009D5ED2">
        <w:rPr>
          <w:rFonts w:ascii="Times New Roman" w:hAnsi="Times New Roman" w:cs="Times New Roman"/>
          <w:b/>
          <w:bCs/>
          <w:sz w:val="24"/>
          <w:szCs w:val="24"/>
        </w:rPr>
        <w:t xml:space="preserve"> </w:t>
      </w:r>
      <w:r w:rsidR="00F51B51" w:rsidRPr="009D5ED2">
        <w:rPr>
          <w:rFonts w:ascii="Times New Roman" w:hAnsi="Times New Roman" w:cs="Times New Roman"/>
          <w:sz w:val="24"/>
          <w:szCs w:val="24"/>
        </w:rPr>
        <w:t>Guidelines for Dementia Special Care Unit Regulations (105 CMR 150.024) of the Massachusetts Department of Public Health, Division of Health Care Quality.</w:t>
      </w:r>
    </w:p>
    <w:p w14:paraId="69321598" w14:textId="77777777" w:rsidR="00F51B51" w:rsidRPr="009D5ED2" w:rsidRDefault="00F51B51" w:rsidP="00A2361F">
      <w:pPr>
        <w:spacing w:after="0" w:line="240" w:lineRule="auto"/>
        <w:rPr>
          <w:rFonts w:ascii="Times New Roman" w:hAnsi="Times New Roman" w:cs="Times New Roman"/>
          <w:sz w:val="24"/>
          <w:szCs w:val="24"/>
        </w:rPr>
      </w:pPr>
    </w:p>
    <w:p w14:paraId="41734D13" w14:textId="77777777" w:rsidR="00F51B51" w:rsidRPr="009D5ED2" w:rsidRDefault="00F51B51" w:rsidP="00A2361F">
      <w:pPr>
        <w:spacing w:after="0" w:line="240" w:lineRule="auto"/>
        <w:rPr>
          <w:rFonts w:ascii="Times New Roman" w:hAnsi="Times New Roman" w:cs="Times New Roman"/>
          <w:b/>
          <w:bCs/>
          <w:sz w:val="24"/>
          <w:szCs w:val="24"/>
        </w:rPr>
      </w:pPr>
      <w:r w:rsidRPr="009D5ED2">
        <w:rPr>
          <w:rFonts w:ascii="Times New Roman" w:hAnsi="Times New Roman" w:cs="Times New Roman"/>
          <w:sz w:val="24"/>
          <w:szCs w:val="24"/>
        </w:rPr>
        <w:t xml:space="preserve">The instructor uses a text, essay questions, </w:t>
      </w:r>
      <w:r w:rsidR="00114E02" w:rsidRPr="009D5ED2">
        <w:rPr>
          <w:rFonts w:ascii="Times New Roman" w:hAnsi="Times New Roman" w:cs="Times New Roman"/>
          <w:sz w:val="24"/>
          <w:szCs w:val="24"/>
        </w:rPr>
        <w:t>group discussion posts, interactive exercises, written reflection, and  case scenarios</w:t>
      </w:r>
      <w:r w:rsidRPr="009D5ED2">
        <w:rPr>
          <w:rFonts w:ascii="Times New Roman" w:hAnsi="Times New Roman" w:cs="Times New Roman"/>
          <w:sz w:val="24"/>
          <w:szCs w:val="24"/>
        </w:rPr>
        <w:t xml:space="preserve"> to </w:t>
      </w:r>
      <w:r w:rsidR="00D96FEA" w:rsidRPr="009D5ED2">
        <w:rPr>
          <w:rFonts w:ascii="Times New Roman" w:hAnsi="Times New Roman" w:cs="Times New Roman"/>
          <w:sz w:val="24"/>
          <w:szCs w:val="24"/>
        </w:rPr>
        <w:t xml:space="preserve">engage online with the students and to </w:t>
      </w:r>
      <w:r w:rsidRPr="009D5ED2">
        <w:rPr>
          <w:rFonts w:ascii="Times New Roman" w:hAnsi="Times New Roman" w:cs="Times New Roman"/>
          <w:sz w:val="24"/>
          <w:szCs w:val="24"/>
        </w:rPr>
        <w:t>supplement</w:t>
      </w:r>
      <w:r w:rsidR="00D96FEA" w:rsidRPr="009D5ED2">
        <w:rPr>
          <w:rFonts w:ascii="Times New Roman" w:hAnsi="Times New Roman" w:cs="Times New Roman"/>
          <w:sz w:val="24"/>
          <w:szCs w:val="24"/>
        </w:rPr>
        <w:t xml:space="preserve"> the CARES</w:t>
      </w:r>
      <w:r w:rsidR="00D96FEA" w:rsidRPr="009D5ED2">
        <w:rPr>
          <w:rFonts w:ascii="Times New Roman" w:hAnsi="Times New Roman" w:cs="Times New Roman"/>
          <w:bCs/>
          <w:sz w:val="24"/>
          <w:szCs w:val="24"/>
        </w:rPr>
        <w:t>® training.</w:t>
      </w:r>
      <w:r w:rsidR="00D96FEA" w:rsidRPr="009D5ED2">
        <w:rPr>
          <w:rFonts w:ascii="Times New Roman" w:hAnsi="Times New Roman" w:cs="Times New Roman"/>
          <w:b/>
          <w:bCs/>
          <w:sz w:val="24"/>
          <w:szCs w:val="24"/>
        </w:rPr>
        <w:t xml:space="preserve"> </w:t>
      </w:r>
    </w:p>
    <w:p w14:paraId="7F60981B" w14:textId="77777777" w:rsidR="00D96FEA" w:rsidRPr="009D5ED2" w:rsidRDefault="00D96FEA" w:rsidP="00A2361F">
      <w:pPr>
        <w:spacing w:after="0" w:line="240" w:lineRule="auto"/>
        <w:rPr>
          <w:rFonts w:ascii="Times New Roman" w:hAnsi="Times New Roman" w:cs="Times New Roman"/>
          <w:b/>
          <w:bCs/>
          <w:sz w:val="24"/>
          <w:szCs w:val="24"/>
        </w:rPr>
      </w:pPr>
    </w:p>
    <w:p w14:paraId="37B84B94" w14:textId="77777777" w:rsidR="00D96FEA" w:rsidRPr="009D5ED2" w:rsidRDefault="00D96FEA" w:rsidP="00A2361F">
      <w:p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 xml:space="preserve">This course was developed so that nursing home employers who hire our students directly after graduation do not need to first get students trained and certified before they can start working </w:t>
      </w:r>
      <w:r w:rsidR="002A26FE" w:rsidRPr="009D5ED2">
        <w:rPr>
          <w:rFonts w:ascii="Times New Roman" w:hAnsi="Times New Roman" w:cs="Times New Roman"/>
          <w:bCs/>
          <w:sz w:val="24"/>
          <w:szCs w:val="24"/>
        </w:rPr>
        <w:t>o</w:t>
      </w:r>
      <w:r w:rsidRPr="009D5ED2">
        <w:rPr>
          <w:rFonts w:ascii="Times New Roman" w:hAnsi="Times New Roman" w:cs="Times New Roman"/>
          <w:bCs/>
          <w:sz w:val="24"/>
          <w:szCs w:val="24"/>
        </w:rPr>
        <w:t xml:space="preserve">n memory-impaired units. </w:t>
      </w:r>
    </w:p>
    <w:p w14:paraId="34384BB3" w14:textId="77777777" w:rsidR="00364222" w:rsidRPr="009D5ED2" w:rsidRDefault="00364222" w:rsidP="00A2361F">
      <w:pPr>
        <w:spacing w:after="0" w:line="240" w:lineRule="auto"/>
        <w:rPr>
          <w:rFonts w:ascii="Times New Roman" w:hAnsi="Times New Roman" w:cs="Times New Roman"/>
          <w:bCs/>
          <w:sz w:val="24"/>
          <w:szCs w:val="24"/>
        </w:rPr>
      </w:pPr>
    </w:p>
    <w:p w14:paraId="6EBCF12F" w14:textId="77777777" w:rsidR="00364222" w:rsidRPr="009D5ED2" w:rsidRDefault="00364222" w:rsidP="00A2361F">
      <w:p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 xml:space="preserve">The instructor uses the Moodle leaning management system to identify weekly expectations and facilitate discussions, readings, and assignments. </w:t>
      </w:r>
    </w:p>
    <w:p w14:paraId="617D8C23" w14:textId="77777777" w:rsidR="00364222" w:rsidRPr="009D5ED2" w:rsidRDefault="00364222" w:rsidP="00A2361F">
      <w:pPr>
        <w:spacing w:after="0" w:line="240" w:lineRule="auto"/>
        <w:rPr>
          <w:rFonts w:ascii="Times New Roman" w:hAnsi="Times New Roman" w:cs="Times New Roman"/>
          <w:bCs/>
          <w:sz w:val="24"/>
          <w:szCs w:val="24"/>
        </w:rPr>
      </w:pPr>
    </w:p>
    <w:p w14:paraId="2876027E" w14:textId="77777777" w:rsidR="00114E02" w:rsidRPr="009D5ED2" w:rsidRDefault="00364222" w:rsidP="00A2361F">
      <w:p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Besides this description, this course upload includes</w:t>
      </w:r>
      <w:r w:rsidR="00114E02" w:rsidRPr="009D5ED2">
        <w:rPr>
          <w:rFonts w:ascii="Times New Roman" w:hAnsi="Times New Roman" w:cs="Times New Roman"/>
          <w:bCs/>
          <w:sz w:val="24"/>
          <w:szCs w:val="24"/>
        </w:rPr>
        <w:t>:</w:t>
      </w:r>
    </w:p>
    <w:p w14:paraId="524A6534" w14:textId="77777777" w:rsidR="00114E02" w:rsidRPr="009D5ED2" w:rsidRDefault="00364222" w:rsidP="00114E02">
      <w:pPr>
        <w:pStyle w:val="ListParagraph"/>
        <w:numPr>
          <w:ilvl w:val="0"/>
          <w:numId w:val="1"/>
        </w:num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course syllabus</w:t>
      </w:r>
    </w:p>
    <w:p w14:paraId="0B195608" w14:textId="77777777" w:rsidR="00114E02" w:rsidRPr="009D5ED2" w:rsidRDefault="00114E02" w:rsidP="00114E02">
      <w:pPr>
        <w:pStyle w:val="ListParagraph"/>
        <w:numPr>
          <w:ilvl w:val="0"/>
          <w:numId w:val="1"/>
        </w:num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assignments and discussions</w:t>
      </w:r>
    </w:p>
    <w:p w14:paraId="66063816" w14:textId="77777777" w:rsidR="00114E02" w:rsidRPr="009D5ED2" w:rsidRDefault="00114E02" w:rsidP="00114E02">
      <w:pPr>
        <w:pStyle w:val="ListParagraph"/>
        <w:numPr>
          <w:ilvl w:val="0"/>
          <w:numId w:val="1"/>
        </w:num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PBS video assignment</w:t>
      </w:r>
    </w:p>
    <w:p w14:paraId="17A29343" w14:textId="77777777" w:rsidR="00114E02" w:rsidRPr="009D5ED2" w:rsidRDefault="00114E02" w:rsidP="00114E02">
      <w:pPr>
        <w:pStyle w:val="ListParagraph"/>
        <w:numPr>
          <w:ilvl w:val="0"/>
          <w:numId w:val="1"/>
        </w:num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pre- and post-test</w:t>
      </w:r>
    </w:p>
    <w:p w14:paraId="52F84110" w14:textId="77777777" w:rsidR="00364222" w:rsidRPr="009D5ED2" w:rsidRDefault="00114E02" w:rsidP="00114E02">
      <w:pPr>
        <w:pStyle w:val="ListParagraph"/>
        <w:numPr>
          <w:ilvl w:val="0"/>
          <w:numId w:val="1"/>
        </w:numPr>
        <w:spacing w:after="0" w:line="240" w:lineRule="auto"/>
        <w:rPr>
          <w:rFonts w:ascii="Times New Roman" w:hAnsi="Times New Roman" w:cs="Times New Roman"/>
          <w:bCs/>
          <w:sz w:val="24"/>
          <w:szCs w:val="24"/>
        </w:rPr>
      </w:pPr>
      <w:r w:rsidRPr="009D5ED2">
        <w:rPr>
          <w:rFonts w:ascii="Times New Roman" w:hAnsi="Times New Roman" w:cs="Times New Roman"/>
          <w:bCs/>
          <w:sz w:val="24"/>
          <w:szCs w:val="24"/>
        </w:rPr>
        <w:t>final essay</w:t>
      </w:r>
      <w:r w:rsidR="00364222" w:rsidRPr="009D5ED2">
        <w:rPr>
          <w:rFonts w:ascii="Times New Roman" w:hAnsi="Times New Roman" w:cs="Times New Roman"/>
          <w:bCs/>
          <w:sz w:val="24"/>
          <w:szCs w:val="24"/>
        </w:rPr>
        <w:t xml:space="preserve"> </w:t>
      </w:r>
    </w:p>
    <w:p w14:paraId="18E4E6D8" w14:textId="77777777" w:rsidR="004B530D" w:rsidRPr="009D5ED2" w:rsidRDefault="004B530D" w:rsidP="008C7A20">
      <w:pPr>
        <w:spacing w:line="240" w:lineRule="auto"/>
        <w:rPr>
          <w:sz w:val="24"/>
          <w:szCs w:val="24"/>
        </w:rPr>
      </w:pPr>
      <w:r w:rsidRPr="009D5ED2">
        <w:rPr>
          <w:sz w:val="24"/>
          <w:szCs w:val="24"/>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2078B2C1" w14:textId="77777777" w:rsidR="006D7237" w:rsidRDefault="004B530D" w:rsidP="008C7A20">
      <w:pPr>
        <w:spacing w:line="240" w:lineRule="auto"/>
        <w:rPr>
          <w:sz w:val="24"/>
          <w:szCs w:val="24"/>
        </w:rPr>
      </w:pPr>
      <w:r w:rsidRPr="009D5ED2">
        <w:rPr>
          <w:sz w:val="24"/>
          <w:szCs w:val="24"/>
        </w:rPr>
        <w:t>HCC is an affirmative action, equal opportunity institution.</w:t>
      </w:r>
    </w:p>
    <w:p w14:paraId="516E5820" w14:textId="77777777" w:rsidR="004B530D" w:rsidRPr="009D5ED2" w:rsidRDefault="004B530D" w:rsidP="008C7A20">
      <w:pPr>
        <w:spacing w:line="240" w:lineRule="auto"/>
        <w:rPr>
          <w:sz w:val="24"/>
          <w:szCs w:val="24"/>
        </w:rPr>
      </w:pPr>
      <w:r w:rsidRPr="009D5ED2">
        <w:rPr>
          <w:sz w:val="24"/>
          <w:szCs w:val="24"/>
        </w:rPr>
        <w:t xml:space="preserve">The text of this document is licensed by Holyoke Community College under a </w:t>
      </w:r>
      <w:hyperlink r:id="rId9" w:history="1">
        <w:r w:rsidRPr="006D7237">
          <w:rPr>
            <w:rStyle w:val="Hyperlink"/>
            <w:sz w:val="24"/>
            <w:szCs w:val="24"/>
          </w:rPr>
          <w:t>Creative Commons Attribution 4.0 International License</w:t>
        </w:r>
      </w:hyperlink>
      <w:r w:rsidRPr="009D5ED2">
        <w:rPr>
          <w:sz w:val="24"/>
          <w:szCs w:val="24"/>
        </w:rPr>
        <w:t>. Holyoke Community College, HCC, hcc.edu, and the Holyoke Community College logo are trademarks of Holyoke Community College, registered in the United States and other countries, and their use is not included in the Creative Commons license.</w:t>
      </w:r>
    </w:p>
    <w:p w14:paraId="11379E71" w14:textId="77777777" w:rsidR="006D7237" w:rsidRPr="00867CAA" w:rsidRDefault="004B530D" w:rsidP="006D7237">
      <w:pPr>
        <w:spacing w:line="240" w:lineRule="auto"/>
        <w:rPr>
          <w:b/>
          <w:u w:val="single"/>
        </w:rPr>
      </w:pPr>
      <w:bookmarkStart w:id="0" w:name="_GoBack"/>
      <w:r w:rsidRPr="009D5ED2">
        <w:rPr>
          <w:i/>
          <w:noProof/>
          <w:sz w:val="24"/>
          <w:szCs w:val="24"/>
        </w:rPr>
        <w:drawing>
          <wp:inline distT="0" distB="0" distL="0" distR="0" wp14:anchorId="273D5990" wp14:editId="77A1ADA5">
            <wp:extent cx="838200" cy="295275"/>
            <wp:effectExtent l="0" t="0" r="0" b="9525"/>
            <wp:docPr id="2" name="Picture 2" descr="CC by License button" title="CC by License but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End w:id="0"/>
    </w:p>
    <w:sectPr w:rsidR="006D7237" w:rsidRPr="00867CAA" w:rsidSect="006D7237">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AC700" w14:textId="77777777" w:rsidR="002F6BDF" w:rsidRDefault="002F6BDF" w:rsidP="006D7237">
      <w:pPr>
        <w:spacing w:after="0" w:line="240" w:lineRule="auto"/>
      </w:pPr>
      <w:r>
        <w:separator/>
      </w:r>
    </w:p>
  </w:endnote>
  <w:endnote w:type="continuationSeparator" w:id="0">
    <w:p w14:paraId="38843BC8" w14:textId="77777777" w:rsidR="002F6BDF" w:rsidRDefault="002F6BDF" w:rsidP="006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0649" w14:textId="77777777" w:rsidR="006D7237" w:rsidRDefault="006D7237" w:rsidP="006D7237">
    <w:pPr>
      <w:pStyle w:val="Footer"/>
      <w:jc w:val="right"/>
    </w:pPr>
    <w:r>
      <w:fldChar w:fldCharType="begin"/>
    </w:r>
    <w:r>
      <w:instrText xml:space="preserve"> PAGE   \* MERGEFORMAT </w:instrText>
    </w:r>
    <w:r>
      <w:fldChar w:fldCharType="separate"/>
    </w:r>
    <w:r w:rsidR="008E707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C95C9" w14:textId="77777777" w:rsidR="002F6BDF" w:rsidRDefault="002F6BDF" w:rsidP="006D7237">
      <w:pPr>
        <w:spacing w:after="0" w:line="240" w:lineRule="auto"/>
      </w:pPr>
      <w:r>
        <w:separator/>
      </w:r>
    </w:p>
  </w:footnote>
  <w:footnote w:type="continuationSeparator" w:id="0">
    <w:p w14:paraId="11356C90" w14:textId="77777777" w:rsidR="002F6BDF" w:rsidRDefault="002F6BDF" w:rsidP="006D7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6CB0"/>
    <w:multiLevelType w:val="hybridMultilevel"/>
    <w:tmpl w:val="E286D4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9"/>
    <w:rsid w:val="00114E02"/>
    <w:rsid w:val="00140A2C"/>
    <w:rsid w:val="001D188B"/>
    <w:rsid w:val="002A26FE"/>
    <w:rsid w:val="002F6BDF"/>
    <w:rsid w:val="00364222"/>
    <w:rsid w:val="00466882"/>
    <w:rsid w:val="004B530D"/>
    <w:rsid w:val="005314FD"/>
    <w:rsid w:val="00560B13"/>
    <w:rsid w:val="005D3D2A"/>
    <w:rsid w:val="00695706"/>
    <w:rsid w:val="006D7237"/>
    <w:rsid w:val="007264E8"/>
    <w:rsid w:val="00867CAA"/>
    <w:rsid w:val="008C7A20"/>
    <w:rsid w:val="008E7074"/>
    <w:rsid w:val="00921B34"/>
    <w:rsid w:val="009463CD"/>
    <w:rsid w:val="009D5ED2"/>
    <w:rsid w:val="00A045AC"/>
    <w:rsid w:val="00A2361F"/>
    <w:rsid w:val="00AB038D"/>
    <w:rsid w:val="00CC205A"/>
    <w:rsid w:val="00D96FEA"/>
    <w:rsid w:val="00DC2E01"/>
    <w:rsid w:val="00DE3E77"/>
    <w:rsid w:val="00DE3F51"/>
    <w:rsid w:val="00E561D9"/>
    <w:rsid w:val="00EB7679"/>
    <w:rsid w:val="00F30F16"/>
    <w:rsid w:val="00F51B51"/>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873F"/>
  <w15:docId w15:val="{02EE2DF4-C5C6-EF4E-BF60-98E1779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237"/>
    <w:pPr>
      <w:keepNext/>
      <w:keepLines/>
      <w:spacing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79"/>
    <w:rPr>
      <w:rFonts w:ascii="Tahoma" w:hAnsi="Tahoma" w:cs="Tahoma"/>
      <w:sz w:val="16"/>
      <w:szCs w:val="16"/>
    </w:rPr>
  </w:style>
  <w:style w:type="paragraph" w:styleId="ListParagraph">
    <w:name w:val="List Paragraph"/>
    <w:basedOn w:val="Normal"/>
    <w:uiPriority w:val="34"/>
    <w:qFormat/>
    <w:rsid w:val="00114E02"/>
    <w:pPr>
      <w:ind w:left="720"/>
      <w:contextualSpacing/>
    </w:pPr>
  </w:style>
  <w:style w:type="paragraph" w:styleId="Title">
    <w:name w:val="Title"/>
    <w:basedOn w:val="Normal"/>
    <w:next w:val="Normal"/>
    <w:link w:val="TitleChar"/>
    <w:uiPriority w:val="10"/>
    <w:qFormat/>
    <w:rsid w:val="006D7237"/>
    <w:pPr>
      <w:spacing w:after="0" w:line="240" w:lineRule="auto"/>
      <w:contextualSpacing/>
      <w:jc w:val="center"/>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6D7237"/>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6D7237"/>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6D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237"/>
  </w:style>
  <w:style w:type="paragraph" w:styleId="Footer">
    <w:name w:val="footer"/>
    <w:basedOn w:val="Normal"/>
    <w:link w:val="FooterChar"/>
    <w:uiPriority w:val="99"/>
    <w:unhideWhenUsed/>
    <w:rsid w:val="006D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237"/>
  </w:style>
  <w:style w:type="character" w:styleId="Hyperlink">
    <w:name w:val="Hyperlink"/>
    <w:basedOn w:val="DefaultParagraphFont"/>
    <w:uiPriority w:val="99"/>
    <w:unhideWhenUsed/>
    <w:rsid w:val="006D7237"/>
    <w:rPr>
      <w:color w:val="0000FF" w:themeColor="hyperlink"/>
      <w:u w:val="single"/>
    </w:rPr>
  </w:style>
  <w:style w:type="paragraph" w:styleId="Subtitle">
    <w:name w:val="Subtitle"/>
    <w:basedOn w:val="Normal"/>
    <w:next w:val="Normal"/>
    <w:link w:val="SubtitleChar"/>
    <w:uiPriority w:val="11"/>
    <w:qFormat/>
    <w:rsid w:val="00E561D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61D9"/>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E5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HTH105 Course Description</vt:lpstr>
    </vt:vector>
  </TitlesOfParts>
  <Manager/>
  <Company>Holyoke Community College</Company>
  <LinksUpToDate>false</LinksUpToDate>
  <CharactersWithSpaces>3225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HTH105 Course Description</dc:title>
  <dc:subject>Alzheimer's Disease and Other Dementia-Related Disorders</dc:subject>
  <dc:creator>Karen Hendry</dc:creator>
  <cp:keywords>Course, Description, Course syllabus</cp:keywords>
  <dc:description/>
  <cp:lastModifiedBy>Ann Brown</cp:lastModifiedBy>
  <cp:revision>4</cp:revision>
  <dcterms:created xsi:type="dcterms:W3CDTF">2018-06-12T17:58:00Z</dcterms:created>
  <dcterms:modified xsi:type="dcterms:W3CDTF">2018-09-13T15:12:00Z</dcterms:modified>
  <cp:category/>
</cp:coreProperties>
</file>