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AA" w:rsidRPr="00AA234E" w:rsidRDefault="001411AA" w:rsidP="001411AA">
      <w:pPr>
        <w:jc w:val="center"/>
        <w:rPr>
          <w:b/>
          <w:sz w:val="24"/>
          <w:szCs w:val="24"/>
        </w:rPr>
      </w:pPr>
      <w:r w:rsidRPr="00AA234E">
        <w:rPr>
          <w:b/>
          <w:sz w:val="24"/>
          <w:szCs w:val="24"/>
        </w:rPr>
        <w:t>Instructor Guide</w:t>
      </w:r>
    </w:p>
    <w:p w:rsidR="001411AA" w:rsidRPr="00AA234E" w:rsidRDefault="001411AA" w:rsidP="001411AA">
      <w:pPr>
        <w:jc w:val="center"/>
        <w:rPr>
          <w:b/>
          <w:sz w:val="24"/>
          <w:szCs w:val="24"/>
        </w:rPr>
      </w:pPr>
    </w:p>
    <w:p w:rsidR="001411AA" w:rsidRPr="00AA234E" w:rsidRDefault="001411AA" w:rsidP="001411AA">
      <w:pPr>
        <w:rPr>
          <w:b/>
          <w:sz w:val="24"/>
          <w:szCs w:val="24"/>
        </w:rPr>
      </w:pPr>
      <w:r w:rsidRPr="00AA234E">
        <w:rPr>
          <w:b/>
          <w:sz w:val="24"/>
          <w:szCs w:val="24"/>
        </w:rPr>
        <w:t xml:space="preserve">INSTITUTION: </w:t>
      </w:r>
      <w:r w:rsidRPr="00AA234E">
        <w:rPr>
          <w:b/>
          <w:sz w:val="24"/>
          <w:szCs w:val="24"/>
        </w:rPr>
        <w:tab/>
      </w:r>
      <w:r w:rsidRPr="00AA234E">
        <w:rPr>
          <w:b/>
          <w:sz w:val="24"/>
          <w:szCs w:val="24"/>
        </w:rPr>
        <w:tab/>
        <w:t>Linn Benton Community College</w:t>
      </w:r>
    </w:p>
    <w:p w:rsidR="001411AA" w:rsidRPr="00AA234E" w:rsidRDefault="001411AA" w:rsidP="001411AA">
      <w:pPr>
        <w:rPr>
          <w:b/>
          <w:sz w:val="24"/>
          <w:szCs w:val="24"/>
        </w:rPr>
      </w:pPr>
    </w:p>
    <w:p w:rsidR="001411AA" w:rsidRPr="00AA234E" w:rsidRDefault="001411AA" w:rsidP="001411AA">
      <w:pPr>
        <w:rPr>
          <w:b/>
          <w:sz w:val="24"/>
          <w:szCs w:val="24"/>
        </w:rPr>
      </w:pPr>
      <w:r>
        <w:rPr>
          <w:b/>
          <w:sz w:val="24"/>
          <w:szCs w:val="24"/>
        </w:rPr>
        <w:t>COURSE TITLE:</w:t>
      </w:r>
      <w:r>
        <w:rPr>
          <w:b/>
          <w:sz w:val="24"/>
          <w:szCs w:val="24"/>
        </w:rPr>
        <w:tab/>
      </w:r>
      <w:r w:rsidR="000050CA">
        <w:rPr>
          <w:b/>
          <w:sz w:val="24"/>
          <w:szCs w:val="24"/>
        </w:rPr>
        <w:tab/>
      </w:r>
      <w:r w:rsidR="00D21A34">
        <w:rPr>
          <w:b/>
          <w:sz w:val="24"/>
          <w:szCs w:val="24"/>
        </w:rPr>
        <w:t>Computerized Accounting</w:t>
      </w:r>
      <w:r w:rsidR="00D21A34">
        <w:rPr>
          <w:b/>
          <w:sz w:val="24"/>
          <w:szCs w:val="24"/>
        </w:rPr>
        <w:tab/>
      </w:r>
    </w:p>
    <w:p w:rsidR="001411AA" w:rsidRPr="00AA234E" w:rsidRDefault="001411AA" w:rsidP="001411AA">
      <w:pPr>
        <w:rPr>
          <w:b/>
          <w:sz w:val="24"/>
          <w:szCs w:val="24"/>
        </w:rPr>
      </w:pPr>
    </w:p>
    <w:p w:rsidR="001411AA" w:rsidRPr="00AA234E" w:rsidRDefault="001411AA" w:rsidP="001411AA">
      <w:pPr>
        <w:rPr>
          <w:b/>
          <w:sz w:val="24"/>
          <w:szCs w:val="24"/>
        </w:rPr>
      </w:pPr>
      <w:r w:rsidRPr="00AA234E">
        <w:rPr>
          <w:b/>
          <w:sz w:val="24"/>
          <w:szCs w:val="24"/>
        </w:rPr>
        <w:t xml:space="preserve">COURSE NUMBER: </w:t>
      </w:r>
      <w:r w:rsidR="00D21A34">
        <w:rPr>
          <w:b/>
          <w:sz w:val="24"/>
          <w:szCs w:val="24"/>
        </w:rPr>
        <w:tab/>
        <w:t xml:space="preserve">BA 228 – Credit </w:t>
      </w:r>
      <w:r w:rsidR="004356AD">
        <w:rPr>
          <w:b/>
          <w:sz w:val="24"/>
          <w:szCs w:val="24"/>
        </w:rPr>
        <w:t>Unit 2 (4</w:t>
      </w:r>
      <w:r w:rsidR="00D21A34">
        <w:rPr>
          <w:b/>
          <w:sz w:val="24"/>
          <w:szCs w:val="24"/>
        </w:rPr>
        <w:t xml:space="preserve"> Modules)</w:t>
      </w:r>
      <w:r w:rsidR="000050CA">
        <w:rPr>
          <w:b/>
          <w:sz w:val="24"/>
          <w:szCs w:val="24"/>
        </w:rPr>
        <w:tab/>
      </w:r>
      <w:r w:rsidRPr="00AA234E">
        <w:rPr>
          <w:b/>
          <w:sz w:val="24"/>
          <w:szCs w:val="24"/>
        </w:rPr>
        <w:tab/>
        <w:t xml:space="preserve"> </w:t>
      </w:r>
    </w:p>
    <w:p w:rsidR="001411AA" w:rsidRPr="00AA234E" w:rsidRDefault="001411AA" w:rsidP="001411AA">
      <w:pPr>
        <w:rPr>
          <w:b/>
          <w:sz w:val="24"/>
          <w:szCs w:val="24"/>
        </w:rPr>
      </w:pPr>
    </w:p>
    <w:p w:rsidR="00A203D9" w:rsidRDefault="001411AA" w:rsidP="001411AA">
      <w:r w:rsidRPr="00AA234E">
        <w:rPr>
          <w:b/>
          <w:sz w:val="24"/>
          <w:szCs w:val="24"/>
        </w:rPr>
        <w:t xml:space="preserve">TEXTBOOK: </w:t>
      </w:r>
      <w:r w:rsidR="000050CA">
        <w:rPr>
          <w:b/>
          <w:sz w:val="24"/>
          <w:szCs w:val="24"/>
        </w:rPr>
        <w:tab/>
      </w:r>
      <w:r w:rsidR="00D21A34">
        <w:rPr>
          <w:b/>
          <w:sz w:val="24"/>
          <w:szCs w:val="24"/>
        </w:rPr>
        <w:tab/>
      </w:r>
      <w:hyperlink r:id="rId5" w:history="1">
        <w:r w:rsidR="00D21A34" w:rsidRPr="002A4C06">
          <w:rPr>
            <w:rStyle w:val="Hyperlink"/>
            <w:b/>
            <w:color w:val="5B9BD5" w:themeColor="accent1"/>
            <w:sz w:val="24"/>
            <w:szCs w:val="24"/>
          </w:rPr>
          <w:t>Using QuickBooks Accountant 2015 for Accounting, 14</w:t>
        </w:r>
        <w:r w:rsidR="00D21A34" w:rsidRPr="002A4C06">
          <w:rPr>
            <w:rStyle w:val="Hyperlink"/>
            <w:b/>
            <w:color w:val="5B9BD5" w:themeColor="accent1"/>
            <w:sz w:val="24"/>
            <w:szCs w:val="24"/>
            <w:vertAlign w:val="superscript"/>
          </w:rPr>
          <w:t>th</w:t>
        </w:r>
        <w:r w:rsidR="00D21A34" w:rsidRPr="002A4C06">
          <w:rPr>
            <w:rStyle w:val="Hyperlink"/>
            <w:b/>
            <w:color w:val="5B9BD5" w:themeColor="accent1"/>
            <w:sz w:val="24"/>
            <w:szCs w:val="24"/>
          </w:rPr>
          <w:t xml:space="preserve"> Edition by Glenn Owen; Cengage Learning</w:t>
        </w:r>
      </w:hyperlink>
      <w:r w:rsidR="000050CA">
        <w:rPr>
          <w:b/>
          <w:sz w:val="24"/>
          <w:szCs w:val="24"/>
        </w:rPr>
        <w:tab/>
      </w:r>
    </w:p>
    <w:p w:rsidR="00A203D9" w:rsidRDefault="00A203D9" w:rsidP="001411AA"/>
    <w:p w:rsidR="001411AA" w:rsidRPr="000050CA" w:rsidRDefault="00A203D9" w:rsidP="001411AA">
      <w:pPr>
        <w:rPr>
          <w:b/>
          <w:color w:val="auto"/>
          <w:sz w:val="24"/>
          <w:szCs w:val="24"/>
          <w:bdr w:val="none" w:sz="0" w:space="0" w:color="auto" w:frame="1"/>
          <w:shd w:val="clear" w:color="auto" w:fill="FFFFFF"/>
        </w:rPr>
      </w:pPr>
      <w:r>
        <w:t xml:space="preserve">Notes: </w:t>
      </w:r>
      <w:r w:rsidR="001411AA" w:rsidRPr="00AA234E">
        <w:rPr>
          <w:b/>
          <w:sz w:val="24"/>
          <w:szCs w:val="24"/>
        </w:rPr>
        <w:tab/>
      </w:r>
      <w:r w:rsidR="00D21A34">
        <w:rPr>
          <w:sz w:val="24"/>
          <w:szCs w:val="24"/>
        </w:rPr>
        <w:t>Students must purchase a copy of the textbook due to no available LTI at this time.</w:t>
      </w:r>
      <w:r w:rsidR="001411AA" w:rsidRPr="00AA234E">
        <w:rPr>
          <w:b/>
          <w:sz w:val="24"/>
          <w:szCs w:val="24"/>
        </w:rPr>
        <w:tab/>
      </w:r>
    </w:p>
    <w:p w:rsidR="001411AA" w:rsidRDefault="001411AA" w:rsidP="001411AA"/>
    <w:tbl>
      <w:tblPr>
        <w:tblStyle w:val="TableGrid"/>
        <w:tblW w:w="10795" w:type="dxa"/>
        <w:tblLook w:val="04A0" w:firstRow="1" w:lastRow="0" w:firstColumn="1" w:lastColumn="0" w:noHBand="0" w:noVBand="1"/>
      </w:tblPr>
      <w:tblGrid>
        <w:gridCol w:w="3595"/>
        <w:gridCol w:w="7200"/>
      </w:tblGrid>
      <w:tr w:rsidR="001411AA" w:rsidRPr="00C07741" w:rsidTr="00D822E5">
        <w:tc>
          <w:tcPr>
            <w:tcW w:w="3595" w:type="dxa"/>
          </w:tcPr>
          <w:p w:rsidR="001411AA" w:rsidRPr="00C07741" w:rsidRDefault="001411AA" w:rsidP="00E37226">
            <w:pPr>
              <w:jc w:val="center"/>
              <w:rPr>
                <w:sz w:val="24"/>
                <w:szCs w:val="24"/>
              </w:rPr>
            </w:pPr>
            <w:r w:rsidRPr="00C07741">
              <w:rPr>
                <w:sz w:val="24"/>
                <w:szCs w:val="24"/>
              </w:rPr>
              <w:t>CONTENT:</w:t>
            </w:r>
          </w:p>
        </w:tc>
        <w:tc>
          <w:tcPr>
            <w:tcW w:w="7200" w:type="dxa"/>
          </w:tcPr>
          <w:p w:rsidR="001411AA" w:rsidRPr="00C07741" w:rsidRDefault="001411AA" w:rsidP="00E37226">
            <w:pPr>
              <w:jc w:val="center"/>
              <w:rPr>
                <w:sz w:val="24"/>
                <w:szCs w:val="24"/>
              </w:rPr>
            </w:pPr>
            <w:r w:rsidRPr="00C07741">
              <w:rPr>
                <w:sz w:val="24"/>
                <w:szCs w:val="24"/>
              </w:rPr>
              <w:t>INSTRUCTOR NOTES:</w:t>
            </w:r>
          </w:p>
        </w:tc>
      </w:tr>
      <w:tr w:rsidR="001411AA" w:rsidRPr="00C07741" w:rsidTr="00D822E5">
        <w:tc>
          <w:tcPr>
            <w:tcW w:w="3595" w:type="dxa"/>
          </w:tcPr>
          <w:p w:rsidR="001411AA" w:rsidRPr="00C07741" w:rsidRDefault="006D6EE1" w:rsidP="00E37226">
            <w:pPr>
              <w:rPr>
                <w:sz w:val="20"/>
                <w:szCs w:val="20"/>
              </w:rPr>
            </w:pPr>
            <w:r>
              <w:rPr>
                <w:sz w:val="20"/>
                <w:szCs w:val="20"/>
              </w:rPr>
              <w:t>Credit Unit 2</w:t>
            </w:r>
            <w:r w:rsidR="001411AA">
              <w:rPr>
                <w:sz w:val="20"/>
                <w:szCs w:val="20"/>
              </w:rPr>
              <w:t xml:space="preserve"> Introduction</w:t>
            </w:r>
          </w:p>
        </w:tc>
        <w:tc>
          <w:tcPr>
            <w:tcW w:w="7200" w:type="dxa"/>
          </w:tcPr>
          <w:p w:rsidR="004E5BA2" w:rsidRPr="004E5BA2" w:rsidRDefault="004E5BA2" w:rsidP="004E5BA2">
            <w:pPr>
              <w:shd w:val="clear" w:color="auto" w:fill="FFFFFF"/>
              <w:spacing w:line="240" w:lineRule="auto"/>
              <w:rPr>
                <w:rFonts w:eastAsia="Times New Roman"/>
                <w:color w:val="333333"/>
                <w:sz w:val="20"/>
                <w:szCs w:val="20"/>
              </w:rPr>
            </w:pPr>
            <w:r w:rsidRPr="004E5BA2">
              <w:rPr>
                <w:rFonts w:eastAsia="Times New Roman"/>
                <w:color w:val="333333"/>
                <w:sz w:val="20"/>
                <w:szCs w:val="20"/>
              </w:rPr>
              <w:t>This Credit Unit includes four Modules; Module 1 on “Setting Up Your Business’s Accounting System”, Module 2 on “Cash-Oriented Business Activities”, Module 3 on “Additional (Non-cash) Business Activities”, and Module 4 on “Adjusting Entries”.</w:t>
            </w:r>
          </w:p>
          <w:p w:rsidR="004E5BA2" w:rsidRPr="004E5BA2" w:rsidRDefault="004E5BA2" w:rsidP="004E5BA2">
            <w:pPr>
              <w:shd w:val="clear" w:color="auto" w:fill="FFFFFF"/>
              <w:spacing w:line="240" w:lineRule="auto"/>
              <w:outlineLvl w:val="1"/>
              <w:rPr>
                <w:rFonts w:eastAsia="Times New Roman"/>
                <w:b/>
                <w:color w:val="333333"/>
                <w:sz w:val="20"/>
                <w:szCs w:val="20"/>
              </w:rPr>
            </w:pPr>
            <w:r w:rsidRPr="004E5BA2">
              <w:rPr>
                <w:rFonts w:eastAsia="Times New Roman"/>
                <w:b/>
                <w:color w:val="333333"/>
                <w:sz w:val="20"/>
                <w:szCs w:val="20"/>
              </w:rPr>
              <w:t>Course Outcomes:</w:t>
            </w:r>
          </w:p>
          <w:p w:rsidR="004E5BA2" w:rsidRPr="004E5BA2" w:rsidRDefault="004E5BA2" w:rsidP="004E5BA2">
            <w:pPr>
              <w:numPr>
                <w:ilvl w:val="0"/>
                <w:numId w:val="2"/>
              </w:numPr>
              <w:shd w:val="clear" w:color="auto" w:fill="FFFFFF"/>
              <w:spacing w:line="240" w:lineRule="auto"/>
              <w:ind w:left="375"/>
              <w:rPr>
                <w:rFonts w:eastAsia="Times New Roman"/>
                <w:color w:val="333333"/>
                <w:sz w:val="20"/>
                <w:szCs w:val="20"/>
              </w:rPr>
            </w:pPr>
            <w:r w:rsidRPr="004E5BA2">
              <w:rPr>
                <w:rFonts w:eastAsia="Times New Roman"/>
                <w:color w:val="333333"/>
                <w:sz w:val="20"/>
                <w:szCs w:val="20"/>
              </w:rPr>
              <w:t>Create a new company within the QuickBooks Environment</w:t>
            </w:r>
          </w:p>
          <w:p w:rsidR="004E5BA2" w:rsidRPr="004E5BA2" w:rsidRDefault="004E5BA2" w:rsidP="004E5BA2">
            <w:pPr>
              <w:numPr>
                <w:ilvl w:val="0"/>
                <w:numId w:val="2"/>
              </w:numPr>
              <w:shd w:val="clear" w:color="auto" w:fill="FFFFFF"/>
              <w:spacing w:line="240" w:lineRule="auto"/>
              <w:ind w:left="375"/>
              <w:rPr>
                <w:rFonts w:eastAsia="Times New Roman"/>
                <w:color w:val="333333"/>
                <w:sz w:val="20"/>
                <w:szCs w:val="20"/>
              </w:rPr>
            </w:pPr>
            <w:r w:rsidRPr="004E5BA2">
              <w:rPr>
                <w:rFonts w:eastAsia="Times New Roman"/>
                <w:color w:val="333333"/>
                <w:sz w:val="20"/>
                <w:szCs w:val="20"/>
              </w:rPr>
              <w:t>Enter a new account.</w:t>
            </w:r>
          </w:p>
          <w:p w:rsidR="004E5BA2" w:rsidRPr="004E5BA2" w:rsidRDefault="004E5BA2" w:rsidP="004E5BA2">
            <w:pPr>
              <w:numPr>
                <w:ilvl w:val="0"/>
                <w:numId w:val="2"/>
              </w:numPr>
              <w:shd w:val="clear" w:color="auto" w:fill="FFFFFF"/>
              <w:spacing w:line="240" w:lineRule="auto"/>
              <w:ind w:left="375"/>
              <w:rPr>
                <w:rFonts w:eastAsia="Times New Roman"/>
                <w:color w:val="333333"/>
                <w:sz w:val="20"/>
                <w:szCs w:val="20"/>
              </w:rPr>
            </w:pPr>
            <w:r w:rsidRPr="004E5BA2">
              <w:rPr>
                <w:rFonts w:eastAsia="Times New Roman"/>
                <w:color w:val="333333"/>
                <w:sz w:val="20"/>
                <w:szCs w:val="20"/>
              </w:rPr>
              <w:t>Demonstrate the ability to properly enter transactions into the A/R, A/P, and other functional areas of the program.</w:t>
            </w:r>
          </w:p>
          <w:p w:rsidR="004E5BA2" w:rsidRPr="004E5BA2" w:rsidRDefault="004E5BA2" w:rsidP="004E5BA2">
            <w:pPr>
              <w:numPr>
                <w:ilvl w:val="0"/>
                <w:numId w:val="2"/>
              </w:numPr>
              <w:shd w:val="clear" w:color="auto" w:fill="FFFFFF"/>
              <w:spacing w:line="240" w:lineRule="auto"/>
              <w:ind w:left="375"/>
              <w:rPr>
                <w:rFonts w:eastAsia="Times New Roman"/>
                <w:color w:val="333333"/>
                <w:sz w:val="20"/>
                <w:szCs w:val="20"/>
              </w:rPr>
            </w:pPr>
            <w:r w:rsidRPr="004E5BA2">
              <w:rPr>
                <w:rFonts w:eastAsia="Times New Roman"/>
                <w:color w:val="333333"/>
                <w:sz w:val="20"/>
                <w:szCs w:val="20"/>
              </w:rPr>
              <w:t>Properly run reconciliation reports or bank accounts.</w:t>
            </w:r>
          </w:p>
          <w:p w:rsidR="001411AA" w:rsidRPr="004E5BA2" w:rsidRDefault="004E5BA2" w:rsidP="004E5BA2">
            <w:pPr>
              <w:numPr>
                <w:ilvl w:val="0"/>
                <w:numId w:val="2"/>
              </w:numPr>
              <w:shd w:val="clear" w:color="auto" w:fill="FFFFFF"/>
              <w:spacing w:line="240" w:lineRule="auto"/>
              <w:ind w:left="375"/>
              <w:rPr>
                <w:rFonts w:ascii="Helvetica" w:eastAsia="Times New Roman" w:hAnsi="Helvetica" w:cs="Helvetica"/>
                <w:color w:val="333333"/>
                <w:sz w:val="21"/>
                <w:szCs w:val="21"/>
              </w:rPr>
            </w:pPr>
            <w:r w:rsidRPr="004E5BA2">
              <w:rPr>
                <w:rFonts w:eastAsia="Times New Roman"/>
                <w:color w:val="333333"/>
                <w:sz w:val="20"/>
                <w:szCs w:val="20"/>
              </w:rPr>
              <w:t>Customize and print out financial statements.</w:t>
            </w:r>
          </w:p>
          <w:p w:rsidR="004E5BA2" w:rsidRPr="004E5BA2" w:rsidRDefault="004E5BA2" w:rsidP="004E5BA2">
            <w:pPr>
              <w:shd w:val="clear" w:color="auto" w:fill="FFFFFF"/>
              <w:spacing w:line="240" w:lineRule="auto"/>
              <w:ind w:left="375"/>
              <w:rPr>
                <w:rFonts w:ascii="Helvetica" w:eastAsia="Times New Roman" w:hAnsi="Helvetica" w:cs="Helvetica"/>
                <w:color w:val="333333"/>
                <w:sz w:val="21"/>
                <w:szCs w:val="21"/>
              </w:rPr>
            </w:pPr>
          </w:p>
        </w:tc>
      </w:tr>
    </w:tbl>
    <w:p w:rsidR="001411AA" w:rsidRDefault="001411AA" w:rsidP="001411AA"/>
    <w:p w:rsidR="001411AA" w:rsidRPr="001411AA" w:rsidRDefault="001411AA" w:rsidP="001411AA">
      <w:pPr>
        <w:rPr>
          <w:b/>
          <w:sz w:val="24"/>
          <w:szCs w:val="24"/>
        </w:rPr>
      </w:pPr>
      <w:r w:rsidRPr="001411AA">
        <w:rPr>
          <w:b/>
          <w:sz w:val="24"/>
          <w:szCs w:val="24"/>
        </w:rPr>
        <w:t xml:space="preserve">Module 1: </w:t>
      </w:r>
    </w:p>
    <w:tbl>
      <w:tblPr>
        <w:tblStyle w:val="TableGrid"/>
        <w:tblW w:w="0" w:type="auto"/>
        <w:tblLook w:val="04A0" w:firstRow="1" w:lastRow="0" w:firstColumn="1" w:lastColumn="0" w:noHBand="0" w:noVBand="1"/>
      </w:tblPr>
      <w:tblGrid>
        <w:gridCol w:w="3610"/>
        <w:gridCol w:w="7180"/>
      </w:tblGrid>
      <w:tr w:rsidR="001411AA" w:rsidRPr="00C07741" w:rsidTr="00077771">
        <w:tc>
          <w:tcPr>
            <w:tcW w:w="3610" w:type="dxa"/>
          </w:tcPr>
          <w:p w:rsidR="001411AA" w:rsidRPr="00C07741" w:rsidRDefault="001411AA" w:rsidP="00E37226">
            <w:pPr>
              <w:jc w:val="center"/>
              <w:rPr>
                <w:sz w:val="24"/>
                <w:szCs w:val="24"/>
              </w:rPr>
            </w:pPr>
            <w:r w:rsidRPr="00C07741">
              <w:rPr>
                <w:sz w:val="24"/>
                <w:szCs w:val="24"/>
              </w:rPr>
              <w:t>CONTENT:</w:t>
            </w:r>
          </w:p>
        </w:tc>
        <w:tc>
          <w:tcPr>
            <w:tcW w:w="7180" w:type="dxa"/>
          </w:tcPr>
          <w:p w:rsidR="001411AA" w:rsidRPr="00C07741" w:rsidRDefault="001411AA" w:rsidP="00E37226">
            <w:pPr>
              <w:jc w:val="center"/>
              <w:rPr>
                <w:sz w:val="24"/>
                <w:szCs w:val="24"/>
              </w:rPr>
            </w:pPr>
            <w:r w:rsidRPr="00C07741">
              <w:rPr>
                <w:sz w:val="24"/>
                <w:szCs w:val="24"/>
              </w:rPr>
              <w:t>INSTRUCTOR NOTES:</w:t>
            </w:r>
          </w:p>
        </w:tc>
      </w:tr>
      <w:tr w:rsidR="001411AA" w:rsidRPr="00C07741" w:rsidTr="00077771">
        <w:tc>
          <w:tcPr>
            <w:tcW w:w="3610" w:type="dxa"/>
          </w:tcPr>
          <w:p w:rsidR="001411AA" w:rsidRPr="00C07741" w:rsidRDefault="001411AA" w:rsidP="00E37226">
            <w:pPr>
              <w:rPr>
                <w:sz w:val="20"/>
                <w:szCs w:val="20"/>
              </w:rPr>
            </w:pPr>
            <w:r w:rsidRPr="00C07741">
              <w:rPr>
                <w:sz w:val="20"/>
                <w:szCs w:val="20"/>
              </w:rPr>
              <w:t>Module 1 Introduction</w:t>
            </w:r>
            <w:r w:rsidR="004E5BA2">
              <w:rPr>
                <w:sz w:val="20"/>
                <w:szCs w:val="20"/>
              </w:rPr>
              <w:t>: (CU2 M1)</w:t>
            </w:r>
          </w:p>
        </w:tc>
        <w:tc>
          <w:tcPr>
            <w:tcW w:w="7180" w:type="dxa"/>
          </w:tcPr>
          <w:p w:rsidR="004E5BA2" w:rsidRPr="004E5BA2" w:rsidRDefault="004E5BA2" w:rsidP="004E5BA2">
            <w:pPr>
              <w:shd w:val="clear" w:color="auto" w:fill="FFFFFF"/>
              <w:spacing w:line="240" w:lineRule="auto"/>
              <w:rPr>
                <w:rFonts w:eastAsia="Times New Roman"/>
                <w:color w:val="333333"/>
                <w:sz w:val="20"/>
                <w:szCs w:val="20"/>
              </w:rPr>
            </w:pPr>
            <w:r w:rsidRPr="004E5BA2">
              <w:rPr>
                <w:rFonts w:eastAsia="Times New Roman"/>
                <w:color w:val="333333"/>
                <w:sz w:val="20"/>
                <w:szCs w:val="20"/>
              </w:rPr>
              <w:t>This Module covers Setting Up Your Business’s Accounting System.</w:t>
            </w:r>
          </w:p>
          <w:p w:rsidR="004E5BA2" w:rsidRPr="004E5BA2" w:rsidRDefault="004E5BA2" w:rsidP="004E5BA2">
            <w:pPr>
              <w:shd w:val="clear" w:color="auto" w:fill="FFFFFF"/>
              <w:spacing w:line="240" w:lineRule="auto"/>
              <w:outlineLvl w:val="1"/>
              <w:rPr>
                <w:rFonts w:eastAsia="Times New Roman"/>
                <w:b/>
                <w:color w:val="333333"/>
                <w:sz w:val="20"/>
                <w:szCs w:val="20"/>
              </w:rPr>
            </w:pPr>
            <w:r w:rsidRPr="004E5BA2">
              <w:rPr>
                <w:rFonts w:eastAsia="Times New Roman"/>
                <w:b/>
                <w:color w:val="333333"/>
                <w:sz w:val="20"/>
                <w:szCs w:val="20"/>
              </w:rPr>
              <w:t>Module Outcomes:</w:t>
            </w:r>
          </w:p>
          <w:p w:rsidR="004E5BA2" w:rsidRPr="004E5BA2" w:rsidRDefault="004E5BA2" w:rsidP="004E5BA2">
            <w:pPr>
              <w:numPr>
                <w:ilvl w:val="0"/>
                <w:numId w:val="3"/>
              </w:numPr>
              <w:shd w:val="clear" w:color="auto" w:fill="FFFFFF"/>
              <w:spacing w:line="240" w:lineRule="auto"/>
              <w:ind w:left="375"/>
              <w:rPr>
                <w:rFonts w:eastAsia="Times New Roman"/>
                <w:color w:val="333333"/>
                <w:sz w:val="20"/>
                <w:szCs w:val="20"/>
              </w:rPr>
            </w:pPr>
            <w:r w:rsidRPr="004E5BA2">
              <w:rPr>
                <w:rFonts w:eastAsia="Times New Roman"/>
                <w:color w:val="333333"/>
                <w:sz w:val="20"/>
                <w:szCs w:val="20"/>
              </w:rPr>
              <w:t xml:space="preserve">Create a new company file using the </w:t>
            </w:r>
            <w:proofErr w:type="spellStart"/>
            <w:r w:rsidRPr="004E5BA2">
              <w:rPr>
                <w:rFonts w:eastAsia="Times New Roman"/>
                <w:color w:val="333333"/>
                <w:sz w:val="20"/>
                <w:szCs w:val="20"/>
              </w:rPr>
              <w:t>EasyStep</w:t>
            </w:r>
            <w:proofErr w:type="spellEnd"/>
            <w:r w:rsidRPr="004E5BA2">
              <w:rPr>
                <w:rFonts w:eastAsia="Times New Roman"/>
                <w:color w:val="333333"/>
                <w:sz w:val="20"/>
                <w:szCs w:val="20"/>
              </w:rPr>
              <w:t xml:space="preserve"> Interview.</w:t>
            </w:r>
          </w:p>
          <w:p w:rsidR="004E5BA2" w:rsidRPr="004E5BA2" w:rsidRDefault="004E5BA2" w:rsidP="004E5BA2">
            <w:pPr>
              <w:numPr>
                <w:ilvl w:val="0"/>
                <w:numId w:val="3"/>
              </w:numPr>
              <w:shd w:val="clear" w:color="auto" w:fill="FFFFFF"/>
              <w:spacing w:line="240" w:lineRule="auto"/>
              <w:ind w:left="375"/>
              <w:rPr>
                <w:rFonts w:eastAsia="Times New Roman"/>
                <w:color w:val="333333"/>
                <w:sz w:val="20"/>
                <w:szCs w:val="20"/>
              </w:rPr>
            </w:pPr>
            <w:r w:rsidRPr="004E5BA2">
              <w:rPr>
                <w:rFonts w:eastAsia="Times New Roman"/>
                <w:color w:val="333333"/>
                <w:sz w:val="20"/>
                <w:szCs w:val="20"/>
              </w:rPr>
              <w:t>Set up company preferences.</w:t>
            </w:r>
          </w:p>
          <w:p w:rsidR="004E5BA2" w:rsidRPr="004E5BA2" w:rsidRDefault="004E5BA2" w:rsidP="004E5BA2">
            <w:pPr>
              <w:numPr>
                <w:ilvl w:val="0"/>
                <w:numId w:val="3"/>
              </w:numPr>
              <w:shd w:val="clear" w:color="auto" w:fill="FFFFFF"/>
              <w:spacing w:line="240" w:lineRule="auto"/>
              <w:ind w:left="375"/>
              <w:rPr>
                <w:rFonts w:eastAsia="Times New Roman"/>
                <w:color w:val="333333"/>
                <w:sz w:val="20"/>
                <w:szCs w:val="20"/>
              </w:rPr>
            </w:pPr>
            <w:r w:rsidRPr="004E5BA2">
              <w:rPr>
                <w:rFonts w:eastAsia="Times New Roman"/>
                <w:color w:val="333333"/>
                <w:sz w:val="20"/>
                <w:szCs w:val="20"/>
              </w:rPr>
              <w:t>Set up company items.</w:t>
            </w:r>
          </w:p>
          <w:p w:rsidR="004E5BA2" w:rsidRPr="004E5BA2" w:rsidRDefault="004E5BA2" w:rsidP="004E5BA2">
            <w:pPr>
              <w:numPr>
                <w:ilvl w:val="0"/>
                <w:numId w:val="3"/>
              </w:numPr>
              <w:shd w:val="clear" w:color="auto" w:fill="FFFFFF"/>
              <w:spacing w:line="240" w:lineRule="auto"/>
              <w:ind w:left="375"/>
              <w:rPr>
                <w:rFonts w:eastAsia="Times New Roman"/>
                <w:color w:val="333333"/>
                <w:sz w:val="20"/>
                <w:szCs w:val="20"/>
              </w:rPr>
            </w:pPr>
            <w:r w:rsidRPr="004E5BA2">
              <w:rPr>
                <w:rFonts w:eastAsia="Times New Roman"/>
                <w:color w:val="333333"/>
                <w:sz w:val="20"/>
                <w:szCs w:val="20"/>
              </w:rPr>
              <w:t>Set up customers, vendors, and accounts.</w:t>
            </w:r>
          </w:p>
          <w:p w:rsidR="004E5BA2" w:rsidRPr="004E5BA2" w:rsidRDefault="004E5BA2" w:rsidP="004E5BA2">
            <w:pPr>
              <w:numPr>
                <w:ilvl w:val="0"/>
                <w:numId w:val="3"/>
              </w:numPr>
              <w:shd w:val="clear" w:color="auto" w:fill="FFFFFF"/>
              <w:spacing w:line="240" w:lineRule="auto"/>
              <w:ind w:left="375"/>
              <w:rPr>
                <w:rFonts w:eastAsia="Times New Roman"/>
                <w:color w:val="333333"/>
                <w:sz w:val="20"/>
                <w:szCs w:val="20"/>
              </w:rPr>
            </w:pPr>
            <w:r w:rsidRPr="004E5BA2">
              <w:rPr>
                <w:rFonts w:eastAsia="Times New Roman"/>
                <w:color w:val="333333"/>
                <w:sz w:val="20"/>
                <w:szCs w:val="20"/>
              </w:rPr>
              <w:t>Set up payroll and employees.</w:t>
            </w:r>
          </w:p>
          <w:p w:rsidR="001411AA" w:rsidRPr="004E5BA2" w:rsidRDefault="004E5BA2" w:rsidP="004E5BA2">
            <w:pPr>
              <w:numPr>
                <w:ilvl w:val="0"/>
                <w:numId w:val="3"/>
              </w:numPr>
              <w:shd w:val="clear" w:color="auto" w:fill="FFFFFF"/>
              <w:spacing w:line="240" w:lineRule="auto"/>
              <w:ind w:left="375"/>
              <w:rPr>
                <w:rFonts w:ascii="Helvetica" w:eastAsia="Times New Roman" w:hAnsi="Helvetica" w:cs="Helvetica"/>
                <w:color w:val="333333"/>
                <w:sz w:val="21"/>
                <w:szCs w:val="21"/>
              </w:rPr>
            </w:pPr>
            <w:r w:rsidRPr="004E5BA2">
              <w:rPr>
                <w:rFonts w:eastAsia="Times New Roman"/>
                <w:color w:val="333333"/>
                <w:sz w:val="20"/>
                <w:szCs w:val="20"/>
              </w:rPr>
              <w:t>Create a backup file.</w:t>
            </w:r>
          </w:p>
          <w:p w:rsidR="004E5BA2" w:rsidRPr="004E5BA2" w:rsidRDefault="004E5BA2" w:rsidP="004E5BA2">
            <w:pPr>
              <w:shd w:val="clear" w:color="auto" w:fill="FFFFFF"/>
              <w:spacing w:line="240" w:lineRule="auto"/>
              <w:ind w:left="375"/>
              <w:rPr>
                <w:rFonts w:ascii="Helvetica" w:eastAsia="Times New Roman" w:hAnsi="Helvetica" w:cs="Helvetica"/>
                <w:color w:val="333333"/>
                <w:sz w:val="21"/>
                <w:szCs w:val="21"/>
              </w:rPr>
            </w:pPr>
          </w:p>
        </w:tc>
      </w:tr>
      <w:tr w:rsidR="001411AA" w:rsidRPr="00C07741" w:rsidTr="00077771">
        <w:tc>
          <w:tcPr>
            <w:tcW w:w="3610" w:type="dxa"/>
          </w:tcPr>
          <w:p w:rsidR="001411AA" w:rsidRPr="00C07741" w:rsidRDefault="004E5BA2" w:rsidP="00E37226">
            <w:pPr>
              <w:rPr>
                <w:sz w:val="20"/>
                <w:szCs w:val="20"/>
              </w:rPr>
            </w:pPr>
            <w:r>
              <w:rPr>
                <w:sz w:val="20"/>
                <w:szCs w:val="20"/>
              </w:rPr>
              <w:t>Reading: (CU2 M1) Chapter 6</w:t>
            </w:r>
          </w:p>
        </w:tc>
        <w:tc>
          <w:tcPr>
            <w:tcW w:w="7180" w:type="dxa"/>
          </w:tcPr>
          <w:p w:rsidR="001411AA" w:rsidRPr="00C07741" w:rsidRDefault="004E5BA2" w:rsidP="00E37226">
            <w:pPr>
              <w:rPr>
                <w:sz w:val="20"/>
                <w:szCs w:val="20"/>
              </w:rPr>
            </w:pPr>
            <w:r>
              <w:rPr>
                <w:sz w:val="20"/>
                <w:szCs w:val="20"/>
              </w:rPr>
              <w:t>Read Chapter 6 in your textbook (p. 90-126).</w:t>
            </w:r>
          </w:p>
        </w:tc>
      </w:tr>
      <w:tr w:rsidR="001411AA" w:rsidRPr="00C07741" w:rsidTr="00077771">
        <w:tc>
          <w:tcPr>
            <w:tcW w:w="3610" w:type="dxa"/>
          </w:tcPr>
          <w:p w:rsidR="001411AA" w:rsidRPr="00C07741" w:rsidRDefault="004E5BA2" w:rsidP="00E37226">
            <w:pPr>
              <w:rPr>
                <w:sz w:val="20"/>
                <w:szCs w:val="20"/>
              </w:rPr>
            </w:pPr>
            <w:r>
              <w:rPr>
                <w:sz w:val="20"/>
                <w:szCs w:val="20"/>
              </w:rPr>
              <w:t>Self-check: (CU2 M1) Chapter 6</w:t>
            </w:r>
          </w:p>
        </w:tc>
        <w:tc>
          <w:tcPr>
            <w:tcW w:w="7180" w:type="dxa"/>
          </w:tcPr>
          <w:p w:rsidR="001411AA" w:rsidRPr="00A81D87" w:rsidRDefault="004E5BA2" w:rsidP="00E37226">
            <w:pPr>
              <w:rPr>
                <w:sz w:val="20"/>
                <w:szCs w:val="20"/>
              </w:rPr>
            </w:pPr>
            <w:r>
              <w:rPr>
                <w:sz w:val="20"/>
                <w:szCs w:val="20"/>
              </w:rPr>
              <w:t>Questions located in Chapter 6</w:t>
            </w:r>
            <w:r>
              <w:rPr>
                <w:sz w:val="20"/>
                <w:szCs w:val="20"/>
              </w:rPr>
              <w:t xml:space="preserve"> Practice section of the textbook.</w:t>
            </w:r>
          </w:p>
        </w:tc>
      </w:tr>
      <w:tr w:rsidR="001411AA" w:rsidRPr="00C07741" w:rsidTr="00077771">
        <w:tc>
          <w:tcPr>
            <w:tcW w:w="3610" w:type="dxa"/>
          </w:tcPr>
          <w:p w:rsidR="001411AA" w:rsidRPr="00C07741" w:rsidRDefault="004E5BA2" w:rsidP="00E37226">
            <w:pPr>
              <w:rPr>
                <w:sz w:val="20"/>
                <w:szCs w:val="20"/>
              </w:rPr>
            </w:pPr>
            <w:r>
              <w:rPr>
                <w:sz w:val="20"/>
                <w:szCs w:val="20"/>
              </w:rPr>
              <w:t>Competency Assessment: (CU2 M1) Chapter 6 Game</w:t>
            </w:r>
          </w:p>
        </w:tc>
        <w:tc>
          <w:tcPr>
            <w:tcW w:w="7180" w:type="dxa"/>
          </w:tcPr>
          <w:p w:rsidR="001411AA" w:rsidRDefault="004E5BA2" w:rsidP="004E5BA2">
            <w:pPr>
              <w:spacing w:line="240" w:lineRule="auto"/>
              <w:rPr>
                <w:color w:val="333333"/>
                <w:sz w:val="20"/>
                <w:szCs w:val="20"/>
                <w:shd w:val="clear" w:color="auto" w:fill="FFFFFF"/>
              </w:rPr>
            </w:pPr>
            <w:r w:rsidRPr="004E5BA2">
              <w:rPr>
                <w:color w:val="333333"/>
                <w:sz w:val="20"/>
                <w:szCs w:val="20"/>
                <w:shd w:val="clear" w:color="auto" w:fill="FFFFFF"/>
              </w:rPr>
              <w:t>For this Competency Assessment you will play the game linked below. You will need to complete the game with at least $1 left. When finished, take a screenshot of your results and submit it.</w:t>
            </w:r>
          </w:p>
          <w:p w:rsidR="004E5BA2" w:rsidRDefault="004E5BA2" w:rsidP="004E5BA2">
            <w:pPr>
              <w:spacing w:line="240" w:lineRule="auto"/>
              <w:rPr>
                <w:color w:val="333333"/>
                <w:sz w:val="20"/>
                <w:szCs w:val="20"/>
                <w:shd w:val="clear" w:color="auto" w:fill="FFFFFF"/>
              </w:rPr>
            </w:pPr>
          </w:p>
          <w:p w:rsidR="004E5BA2" w:rsidRDefault="004E5BA2" w:rsidP="004E5BA2">
            <w:pPr>
              <w:spacing w:line="240" w:lineRule="auto"/>
              <w:rPr>
                <w:color w:val="333333"/>
                <w:sz w:val="20"/>
                <w:szCs w:val="20"/>
                <w:shd w:val="clear" w:color="auto" w:fill="FFFFFF"/>
              </w:rPr>
            </w:pPr>
            <w:r>
              <w:rPr>
                <w:color w:val="333333"/>
                <w:sz w:val="20"/>
                <w:szCs w:val="20"/>
                <w:shd w:val="clear" w:color="auto" w:fill="FFFFFF"/>
              </w:rPr>
              <w:t xml:space="preserve">See: </w:t>
            </w:r>
            <w:hyperlink r:id="rId6" w:history="1">
              <w:r w:rsidRPr="00077771">
                <w:rPr>
                  <w:rStyle w:val="Hyperlink"/>
                  <w:color w:val="5B9BD5" w:themeColor="accent1"/>
                  <w:sz w:val="20"/>
                  <w:szCs w:val="20"/>
                  <w:shd w:val="clear" w:color="auto" w:fill="FFFFFF"/>
                </w:rPr>
                <w:t>Chapter 6 Game</w:t>
              </w:r>
            </w:hyperlink>
          </w:p>
          <w:p w:rsidR="004E5BA2" w:rsidRDefault="004E5BA2" w:rsidP="004E5BA2">
            <w:pPr>
              <w:spacing w:line="240" w:lineRule="auto"/>
              <w:rPr>
                <w:color w:val="333333"/>
                <w:sz w:val="20"/>
                <w:szCs w:val="20"/>
                <w:shd w:val="clear" w:color="auto" w:fill="FFFFFF"/>
              </w:rPr>
            </w:pPr>
          </w:p>
          <w:p w:rsidR="004E5BA2" w:rsidRDefault="004E5BA2" w:rsidP="004E5BA2">
            <w:pPr>
              <w:rPr>
                <w:color w:val="auto"/>
                <w:sz w:val="20"/>
                <w:szCs w:val="20"/>
                <w:shd w:val="clear" w:color="auto" w:fill="FFFFFF"/>
              </w:rPr>
            </w:pPr>
            <w:r w:rsidRPr="00323CEC">
              <w:rPr>
                <w:color w:val="auto"/>
                <w:sz w:val="20"/>
                <w:szCs w:val="20"/>
                <w:shd w:val="clear" w:color="auto" w:fill="FFFFFF"/>
              </w:rPr>
              <w:t>Access game by selecting “Play As Guest.”</w:t>
            </w:r>
          </w:p>
          <w:p w:rsidR="004E5BA2" w:rsidRPr="004E5BA2" w:rsidRDefault="004E5BA2" w:rsidP="004E5BA2">
            <w:pPr>
              <w:rPr>
                <w:color w:val="auto"/>
                <w:sz w:val="20"/>
                <w:szCs w:val="20"/>
                <w:shd w:val="clear" w:color="auto" w:fill="FFFFFF"/>
              </w:rPr>
            </w:pPr>
          </w:p>
        </w:tc>
      </w:tr>
      <w:tr w:rsidR="001411AA" w:rsidRPr="00C07741" w:rsidTr="00077771">
        <w:tc>
          <w:tcPr>
            <w:tcW w:w="3610" w:type="dxa"/>
          </w:tcPr>
          <w:p w:rsidR="001411AA" w:rsidRPr="00C07741" w:rsidRDefault="004356AD" w:rsidP="00E37226">
            <w:pPr>
              <w:rPr>
                <w:sz w:val="20"/>
                <w:szCs w:val="20"/>
              </w:rPr>
            </w:pPr>
            <w:r>
              <w:rPr>
                <w:sz w:val="20"/>
                <w:szCs w:val="20"/>
              </w:rPr>
              <w:lastRenderedPageBreak/>
              <w:t>Competency Assessment: (CU2 M1) Chapter 6 Application</w:t>
            </w:r>
          </w:p>
        </w:tc>
        <w:tc>
          <w:tcPr>
            <w:tcW w:w="7180" w:type="dxa"/>
          </w:tcPr>
          <w:p w:rsidR="001411AA" w:rsidRDefault="004356AD" w:rsidP="004356AD">
            <w:pPr>
              <w:rPr>
                <w:sz w:val="20"/>
                <w:szCs w:val="20"/>
              </w:rPr>
            </w:pPr>
            <w:r>
              <w:rPr>
                <w:sz w:val="20"/>
                <w:szCs w:val="20"/>
              </w:rPr>
              <w:t>Questions 1-6 of the Chapter 6</w:t>
            </w:r>
            <w:r>
              <w:rPr>
                <w:sz w:val="20"/>
                <w:szCs w:val="20"/>
              </w:rPr>
              <w:t xml:space="preserve"> </w:t>
            </w:r>
            <w:r>
              <w:rPr>
                <w:sz w:val="20"/>
                <w:szCs w:val="20"/>
              </w:rPr>
              <w:t>Exercises</w:t>
            </w:r>
            <w:r>
              <w:rPr>
                <w:sz w:val="20"/>
                <w:szCs w:val="20"/>
              </w:rPr>
              <w:t xml:space="preserve"> from the Publisher Content was used. Answer Key located in Publisher Content was also used. 4 pts. </w:t>
            </w:r>
            <w:proofErr w:type="gramStart"/>
            <w:r>
              <w:rPr>
                <w:sz w:val="20"/>
                <w:szCs w:val="20"/>
              </w:rPr>
              <w:t>per</w:t>
            </w:r>
            <w:proofErr w:type="gramEnd"/>
            <w:r>
              <w:rPr>
                <w:sz w:val="20"/>
                <w:szCs w:val="20"/>
              </w:rPr>
              <w:t xml:space="preserve"> question.</w:t>
            </w:r>
          </w:p>
          <w:p w:rsidR="004356AD" w:rsidRPr="00A81D87" w:rsidRDefault="004356AD" w:rsidP="004356AD">
            <w:pPr>
              <w:rPr>
                <w:sz w:val="20"/>
                <w:szCs w:val="20"/>
              </w:rPr>
            </w:pPr>
          </w:p>
        </w:tc>
      </w:tr>
    </w:tbl>
    <w:p w:rsidR="00C51BAD" w:rsidRDefault="00C51BAD"/>
    <w:p w:rsidR="00077771" w:rsidRPr="00077771" w:rsidRDefault="00077771">
      <w:pPr>
        <w:rPr>
          <w:b/>
          <w:sz w:val="24"/>
          <w:szCs w:val="24"/>
        </w:rPr>
      </w:pPr>
      <w:r w:rsidRPr="00077771">
        <w:rPr>
          <w:b/>
          <w:sz w:val="24"/>
          <w:szCs w:val="24"/>
        </w:rPr>
        <w:t xml:space="preserve">Module 2: </w:t>
      </w:r>
    </w:p>
    <w:tbl>
      <w:tblPr>
        <w:tblStyle w:val="TableGrid"/>
        <w:tblW w:w="0" w:type="auto"/>
        <w:tblLook w:val="04A0" w:firstRow="1" w:lastRow="0" w:firstColumn="1" w:lastColumn="0" w:noHBand="0" w:noVBand="1"/>
      </w:tblPr>
      <w:tblGrid>
        <w:gridCol w:w="3610"/>
        <w:gridCol w:w="7180"/>
      </w:tblGrid>
      <w:tr w:rsidR="00077771" w:rsidRPr="00C07741" w:rsidTr="00396632">
        <w:tc>
          <w:tcPr>
            <w:tcW w:w="3610" w:type="dxa"/>
          </w:tcPr>
          <w:p w:rsidR="00077771" w:rsidRPr="00C07741" w:rsidRDefault="00077771" w:rsidP="004E45CA">
            <w:pPr>
              <w:jc w:val="center"/>
              <w:rPr>
                <w:sz w:val="24"/>
                <w:szCs w:val="24"/>
              </w:rPr>
            </w:pPr>
            <w:r w:rsidRPr="00C07741">
              <w:rPr>
                <w:sz w:val="24"/>
                <w:szCs w:val="24"/>
              </w:rPr>
              <w:t>CONTENT:</w:t>
            </w:r>
          </w:p>
        </w:tc>
        <w:tc>
          <w:tcPr>
            <w:tcW w:w="7180" w:type="dxa"/>
          </w:tcPr>
          <w:p w:rsidR="00077771" w:rsidRPr="00C07741" w:rsidRDefault="00077771" w:rsidP="004E45CA">
            <w:pPr>
              <w:jc w:val="center"/>
              <w:rPr>
                <w:sz w:val="24"/>
                <w:szCs w:val="24"/>
              </w:rPr>
            </w:pPr>
            <w:r w:rsidRPr="00C07741">
              <w:rPr>
                <w:sz w:val="24"/>
                <w:szCs w:val="24"/>
              </w:rPr>
              <w:t>INSTRUCTOR NOTES:</w:t>
            </w:r>
          </w:p>
        </w:tc>
      </w:tr>
      <w:tr w:rsidR="00077771" w:rsidRPr="00C07741" w:rsidTr="00396632">
        <w:tc>
          <w:tcPr>
            <w:tcW w:w="3610" w:type="dxa"/>
          </w:tcPr>
          <w:p w:rsidR="00077771" w:rsidRPr="00C07741" w:rsidRDefault="00077771" w:rsidP="004E45CA">
            <w:pPr>
              <w:rPr>
                <w:sz w:val="20"/>
                <w:szCs w:val="20"/>
              </w:rPr>
            </w:pPr>
            <w:r>
              <w:rPr>
                <w:sz w:val="20"/>
                <w:szCs w:val="20"/>
              </w:rPr>
              <w:t>Module 2</w:t>
            </w:r>
            <w:r w:rsidRPr="00C07741">
              <w:rPr>
                <w:sz w:val="20"/>
                <w:szCs w:val="20"/>
              </w:rPr>
              <w:t xml:space="preserve"> Introduction</w:t>
            </w:r>
            <w:r>
              <w:rPr>
                <w:sz w:val="20"/>
                <w:szCs w:val="20"/>
              </w:rPr>
              <w:t>: (CU2 M2)</w:t>
            </w:r>
          </w:p>
        </w:tc>
        <w:tc>
          <w:tcPr>
            <w:tcW w:w="7180" w:type="dxa"/>
          </w:tcPr>
          <w:p w:rsidR="00077771" w:rsidRPr="00077771" w:rsidRDefault="00077771" w:rsidP="00077771">
            <w:pPr>
              <w:shd w:val="clear" w:color="auto" w:fill="FFFFFF"/>
              <w:spacing w:line="240" w:lineRule="auto"/>
              <w:rPr>
                <w:rFonts w:eastAsia="Times New Roman"/>
                <w:color w:val="333333"/>
                <w:sz w:val="20"/>
                <w:szCs w:val="20"/>
              </w:rPr>
            </w:pPr>
            <w:r w:rsidRPr="00077771">
              <w:rPr>
                <w:rFonts w:eastAsia="Times New Roman"/>
                <w:color w:val="333333"/>
                <w:sz w:val="20"/>
                <w:szCs w:val="20"/>
              </w:rPr>
              <w:t>This Module covers Cash-Oriented Business Activities.</w:t>
            </w:r>
          </w:p>
          <w:p w:rsidR="00077771" w:rsidRPr="00077771" w:rsidRDefault="00077771" w:rsidP="00077771">
            <w:pPr>
              <w:shd w:val="clear" w:color="auto" w:fill="FFFFFF"/>
              <w:spacing w:line="240" w:lineRule="auto"/>
              <w:outlineLvl w:val="1"/>
              <w:rPr>
                <w:rFonts w:eastAsia="Times New Roman"/>
                <w:b/>
                <w:color w:val="333333"/>
                <w:sz w:val="20"/>
                <w:szCs w:val="20"/>
              </w:rPr>
            </w:pPr>
            <w:r w:rsidRPr="00077771">
              <w:rPr>
                <w:rFonts w:eastAsia="Times New Roman"/>
                <w:b/>
                <w:color w:val="333333"/>
                <w:sz w:val="20"/>
                <w:szCs w:val="20"/>
              </w:rPr>
              <w:t>Module Outcomes:</w:t>
            </w:r>
          </w:p>
          <w:p w:rsidR="00077771" w:rsidRPr="00077771" w:rsidRDefault="00077771" w:rsidP="00077771">
            <w:pPr>
              <w:numPr>
                <w:ilvl w:val="0"/>
                <w:numId w:val="4"/>
              </w:numPr>
              <w:shd w:val="clear" w:color="auto" w:fill="FFFFFF"/>
              <w:spacing w:line="240" w:lineRule="auto"/>
              <w:ind w:left="375"/>
              <w:rPr>
                <w:rFonts w:eastAsia="Times New Roman"/>
                <w:color w:val="333333"/>
                <w:sz w:val="20"/>
                <w:szCs w:val="20"/>
              </w:rPr>
            </w:pPr>
            <w:r w:rsidRPr="00077771">
              <w:rPr>
                <w:rFonts w:eastAsia="Times New Roman"/>
                <w:color w:val="333333"/>
                <w:sz w:val="20"/>
                <w:szCs w:val="20"/>
              </w:rPr>
              <w:t>Record cash-oriented business transactions classified as financing activities, such as owner contributions.</w:t>
            </w:r>
          </w:p>
          <w:p w:rsidR="00077771" w:rsidRPr="00077771" w:rsidRDefault="00077771" w:rsidP="00077771">
            <w:pPr>
              <w:numPr>
                <w:ilvl w:val="0"/>
                <w:numId w:val="4"/>
              </w:numPr>
              <w:shd w:val="clear" w:color="auto" w:fill="FFFFFF"/>
              <w:spacing w:line="240" w:lineRule="auto"/>
              <w:ind w:left="375"/>
              <w:rPr>
                <w:rFonts w:eastAsia="Times New Roman"/>
                <w:color w:val="333333"/>
                <w:sz w:val="20"/>
                <w:szCs w:val="20"/>
              </w:rPr>
            </w:pPr>
            <w:r w:rsidRPr="00077771">
              <w:rPr>
                <w:rFonts w:eastAsia="Times New Roman"/>
                <w:color w:val="333333"/>
                <w:sz w:val="20"/>
                <w:szCs w:val="20"/>
              </w:rPr>
              <w:t>Record cash-oriented business transactions classified as investing activities, such as equipment purchases.</w:t>
            </w:r>
          </w:p>
          <w:p w:rsidR="00077771" w:rsidRPr="00077771" w:rsidRDefault="00077771" w:rsidP="00077771">
            <w:pPr>
              <w:numPr>
                <w:ilvl w:val="0"/>
                <w:numId w:val="4"/>
              </w:numPr>
              <w:shd w:val="clear" w:color="auto" w:fill="FFFFFF"/>
              <w:spacing w:line="240" w:lineRule="auto"/>
              <w:ind w:left="375"/>
              <w:rPr>
                <w:rFonts w:eastAsia="Times New Roman"/>
                <w:color w:val="333333"/>
                <w:sz w:val="20"/>
                <w:szCs w:val="20"/>
              </w:rPr>
            </w:pPr>
            <w:r w:rsidRPr="00077771">
              <w:rPr>
                <w:rFonts w:eastAsia="Times New Roman"/>
                <w:color w:val="333333"/>
                <w:sz w:val="20"/>
                <w:szCs w:val="20"/>
              </w:rPr>
              <w:t>Record cash-oriented business transactions classified as operating activities, such as inventory purchases, sales and payroll.</w:t>
            </w:r>
          </w:p>
          <w:p w:rsidR="00077771" w:rsidRPr="00077771" w:rsidRDefault="00077771" w:rsidP="00077771">
            <w:pPr>
              <w:numPr>
                <w:ilvl w:val="0"/>
                <w:numId w:val="4"/>
              </w:numPr>
              <w:shd w:val="clear" w:color="auto" w:fill="FFFFFF"/>
              <w:spacing w:line="240" w:lineRule="auto"/>
              <w:ind w:left="375"/>
              <w:rPr>
                <w:rFonts w:ascii="Helvetica" w:eastAsia="Times New Roman" w:hAnsi="Helvetica" w:cs="Helvetica"/>
                <w:color w:val="333333"/>
                <w:sz w:val="21"/>
                <w:szCs w:val="21"/>
              </w:rPr>
            </w:pPr>
            <w:r w:rsidRPr="00077771">
              <w:rPr>
                <w:rFonts w:eastAsia="Times New Roman"/>
                <w:color w:val="333333"/>
                <w:sz w:val="20"/>
                <w:szCs w:val="20"/>
              </w:rPr>
              <w:t>Evaluate a firm’s performance and financial position.</w:t>
            </w:r>
          </w:p>
          <w:p w:rsidR="00077771" w:rsidRPr="00077771" w:rsidRDefault="00077771" w:rsidP="00077771">
            <w:pPr>
              <w:shd w:val="clear" w:color="auto" w:fill="FFFFFF"/>
              <w:spacing w:line="240" w:lineRule="auto"/>
              <w:ind w:left="375"/>
              <w:rPr>
                <w:rFonts w:ascii="Helvetica" w:eastAsia="Times New Roman" w:hAnsi="Helvetica" w:cs="Helvetica"/>
                <w:color w:val="333333"/>
                <w:sz w:val="21"/>
                <w:szCs w:val="21"/>
              </w:rPr>
            </w:pPr>
          </w:p>
        </w:tc>
      </w:tr>
      <w:tr w:rsidR="00077771" w:rsidRPr="00C07741" w:rsidTr="00396632">
        <w:tc>
          <w:tcPr>
            <w:tcW w:w="3610" w:type="dxa"/>
          </w:tcPr>
          <w:p w:rsidR="00077771" w:rsidRPr="00C07741" w:rsidRDefault="00077771" w:rsidP="004E45CA">
            <w:pPr>
              <w:rPr>
                <w:sz w:val="20"/>
                <w:szCs w:val="20"/>
              </w:rPr>
            </w:pPr>
            <w:r>
              <w:rPr>
                <w:sz w:val="20"/>
                <w:szCs w:val="20"/>
              </w:rPr>
              <w:t>Reading: (CU2 M2) Chapter 7</w:t>
            </w:r>
          </w:p>
        </w:tc>
        <w:tc>
          <w:tcPr>
            <w:tcW w:w="7180" w:type="dxa"/>
          </w:tcPr>
          <w:p w:rsidR="00077771" w:rsidRPr="00C07741" w:rsidRDefault="00077771" w:rsidP="004E45CA">
            <w:pPr>
              <w:rPr>
                <w:sz w:val="20"/>
                <w:szCs w:val="20"/>
              </w:rPr>
            </w:pPr>
            <w:r>
              <w:rPr>
                <w:sz w:val="20"/>
                <w:szCs w:val="20"/>
              </w:rPr>
              <w:t>Read Chapter 7 in your textbook (p. 146-186).</w:t>
            </w:r>
          </w:p>
        </w:tc>
      </w:tr>
      <w:tr w:rsidR="00077771" w:rsidRPr="00C07741" w:rsidTr="00396632">
        <w:tc>
          <w:tcPr>
            <w:tcW w:w="3610" w:type="dxa"/>
          </w:tcPr>
          <w:p w:rsidR="00077771" w:rsidRPr="00C07741" w:rsidRDefault="00077771" w:rsidP="004E45CA">
            <w:pPr>
              <w:rPr>
                <w:sz w:val="20"/>
                <w:szCs w:val="20"/>
              </w:rPr>
            </w:pPr>
            <w:r>
              <w:rPr>
                <w:sz w:val="20"/>
                <w:szCs w:val="20"/>
              </w:rPr>
              <w:t>Self-check: (CU2 M2) Chapter 7</w:t>
            </w:r>
          </w:p>
        </w:tc>
        <w:tc>
          <w:tcPr>
            <w:tcW w:w="7180" w:type="dxa"/>
          </w:tcPr>
          <w:p w:rsidR="00077771" w:rsidRPr="00A81D87" w:rsidRDefault="00077771" w:rsidP="004E45CA">
            <w:pPr>
              <w:rPr>
                <w:sz w:val="20"/>
                <w:szCs w:val="20"/>
              </w:rPr>
            </w:pPr>
            <w:r>
              <w:rPr>
                <w:sz w:val="20"/>
                <w:szCs w:val="20"/>
              </w:rPr>
              <w:t xml:space="preserve">Questions located in Chapter 7 Practice section of the textbook. </w:t>
            </w:r>
          </w:p>
        </w:tc>
      </w:tr>
      <w:tr w:rsidR="00077771" w:rsidRPr="00C07741" w:rsidTr="00396632">
        <w:tc>
          <w:tcPr>
            <w:tcW w:w="3610" w:type="dxa"/>
          </w:tcPr>
          <w:p w:rsidR="00077771" w:rsidRPr="00C07741" w:rsidRDefault="00077771" w:rsidP="004E45CA">
            <w:pPr>
              <w:rPr>
                <w:sz w:val="20"/>
                <w:szCs w:val="20"/>
              </w:rPr>
            </w:pPr>
            <w:r>
              <w:rPr>
                <w:sz w:val="20"/>
                <w:szCs w:val="20"/>
              </w:rPr>
              <w:t>Competency Assessment: (CU2 M2) Chapter 7 Game</w:t>
            </w:r>
          </w:p>
        </w:tc>
        <w:tc>
          <w:tcPr>
            <w:tcW w:w="7180" w:type="dxa"/>
          </w:tcPr>
          <w:p w:rsidR="00077771" w:rsidRDefault="00077771" w:rsidP="004E45CA">
            <w:pPr>
              <w:rPr>
                <w:color w:val="333333"/>
                <w:sz w:val="20"/>
                <w:szCs w:val="20"/>
                <w:shd w:val="clear" w:color="auto" w:fill="FFFFFF"/>
              </w:rPr>
            </w:pPr>
            <w:r w:rsidRPr="00077771">
              <w:rPr>
                <w:color w:val="333333"/>
                <w:sz w:val="20"/>
                <w:szCs w:val="20"/>
                <w:shd w:val="clear" w:color="auto" w:fill="FFFFFF"/>
              </w:rPr>
              <w:t>For this Competency Assessment you will play the game linked below. You will need to complete the game with at least $1 left. When finished, take a screenshot of your results and submit it.</w:t>
            </w:r>
          </w:p>
          <w:p w:rsidR="00077771" w:rsidRDefault="00077771" w:rsidP="004E45CA">
            <w:pPr>
              <w:rPr>
                <w:color w:val="333333"/>
                <w:sz w:val="20"/>
                <w:szCs w:val="20"/>
                <w:shd w:val="clear" w:color="auto" w:fill="FFFFFF"/>
              </w:rPr>
            </w:pPr>
          </w:p>
          <w:p w:rsidR="00077771" w:rsidRDefault="00077771" w:rsidP="004E45CA">
            <w:pPr>
              <w:rPr>
                <w:color w:val="333333"/>
                <w:sz w:val="20"/>
                <w:szCs w:val="20"/>
                <w:shd w:val="clear" w:color="auto" w:fill="FFFFFF"/>
              </w:rPr>
            </w:pPr>
            <w:r>
              <w:rPr>
                <w:color w:val="333333"/>
                <w:sz w:val="20"/>
                <w:szCs w:val="20"/>
                <w:shd w:val="clear" w:color="auto" w:fill="FFFFFF"/>
              </w:rPr>
              <w:t xml:space="preserve">See: </w:t>
            </w:r>
            <w:hyperlink r:id="rId7" w:history="1">
              <w:r w:rsidRPr="00077771">
                <w:rPr>
                  <w:rStyle w:val="Hyperlink"/>
                  <w:color w:val="5B9BD5" w:themeColor="accent1"/>
                  <w:sz w:val="20"/>
                  <w:szCs w:val="20"/>
                  <w:shd w:val="clear" w:color="auto" w:fill="FFFFFF"/>
                </w:rPr>
                <w:t>Chapter 7 Game</w:t>
              </w:r>
            </w:hyperlink>
          </w:p>
          <w:p w:rsidR="00077771" w:rsidRDefault="00077771" w:rsidP="004E45CA">
            <w:pPr>
              <w:rPr>
                <w:color w:val="333333"/>
                <w:sz w:val="20"/>
                <w:szCs w:val="20"/>
                <w:shd w:val="clear" w:color="auto" w:fill="FFFFFF"/>
              </w:rPr>
            </w:pPr>
          </w:p>
          <w:p w:rsidR="00077771" w:rsidRDefault="00077771" w:rsidP="004E45CA">
            <w:pPr>
              <w:rPr>
                <w:color w:val="333333"/>
                <w:sz w:val="20"/>
                <w:szCs w:val="20"/>
                <w:shd w:val="clear" w:color="auto" w:fill="FFFFFF"/>
              </w:rPr>
            </w:pPr>
            <w:r>
              <w:rPr>
                <w:color w:val="333333"/>
                <w:sz w:val="20"/>
                <w:szCs w:val="20"/>
                <w:shd w:val="clear" w:color="auto" w:fill="FFFFFF"/>
              </w:rPr>
              <w:t>Access game by selecting “Play As Guest.”</w:t>
            </w:r>
          </w:p>
          <w:p w:rsidR="00077771" w:rsidRPr="00077771" w:rsidRDefault="00077771" w:rsidP="004E45CA">
            <w:pPr>
              <w:rPr>
                <w:sz w:val="20"/>
                <w:szCs w:val="20"/>
              </w:rPr>
            </w:pPr>
          </w:p>
        </w:tc>
      </w:tr>
      <w:tr w:rsidR="00077771" w:rsidRPr="00C07741" w:rsidTr="00396632">
        <w:tc>
          <w:tcPr>
            <w:tcW w:w="3610" w:type="dxa"/>
          </w:tcPr>
          <w:p w:rsidR="00077771" w:rsidRPr="00C07741" w:rsidRDefault="00396632" w:rsidP="004E45CA">
            <w:pPr>
              <w:rPr>
                <w:sz w:val="20"/>
                <w:szCs w:val="20"/>
              </w:rPr>
            </w:pPr>
            <w:r>
              <w:rPr>
                <w:sz w:val="20"/>
                <w:szCs w:val="20"/>
              </w:rPr>
              <w:t>Competency Assessment: (CU2 M2) Chapter 7 Application</w:t>
            </w:r>
          </w:p>
        </w:tc>
        <w:tc>
          <w:tcPr>
            <w:tcW w:w="7180" w:type="dxa"/>
          </w:tcPr>
          <w:p w:rsidR="00077771" w:rsidRPr="00A81D87" w:rsidRDefault="00396632" w:rsidP="004E45CA">
            <w:pPr>
              <w:rPr>
                <w:sz w:val="20"/>
                <w:szCs w:val="20"/>
              </w:rPr>
            </w:pPr>
            <w:r>
              <w:rPr>
                <w:sz w:val="20"/>
                <w:szCs w:val="20"/>
              </w:rPr>
              <w:t>Questions 1-5 of the Chapter 7 Exercises from the Publisher Content</w:t>
            </w:r>
            <w:r w:rsidR="007A248D">
              <w:rPr>
                <w:sz w:val="20"/>
                <w:szCs w:val="20"/>
              </w:rPr>
              <w:t xml:space="preserve"> was used. Answer Key located in</w:t>
            </w:r>
            <w:r>
              <w:rPr>
                <w:sz w:val="20"/>
                <w:szCs w:val="20"/>
              </w:rPr>
              <w:t xml:space="preserve"> Publisher Content was also used. 4 pts. </w:t>
            </w:r>
            <w:proofErr w:type="gramStart"/>
            <w:r>
              <w:rPr>
                <w:sz w:val="20"/>
                <w:szCs w:val="20"/>
              </w:rPr>
              <w:t>per</w:t>
            </w:r>
            <w:proofErr w:type="gramEnd"/>
            <w:r>
              <w:rPr>
                <w:sz w:val="20"/>
                <w:szCs w:val="20"/>
              </w:rPr>
              <w:t xml:space="preserve"> question. </w:t>
            </w:r>
          </w:p>
        </w:tc>
      </w:tr>
    </w:tbl>
    <w:p w:rsidR="00077771" w:rsidRDefault="00077771"/>
    <w:p w:rsidR="00396632" w:rsidRDefault="00396632">
      <w:pPr>
        <w:rPr>
          <w:sz w:val="24"/>
          <w:szCs w:val="24"/>
        </w:rPr>
      </w:pPr>
      <w:r w:rsidRPr="00396632">
        <w:rPr>
          <w:b/>
          <w:sz w:val="24"/>
          <w:szCs w:val="24"/>
        </w:rPr>
        <w:t xml:space="preserve">Module 3: </w:t>
      </w:r>
    </w:p>
    <w:tbl>
      <w:tblPr>
        <w:tblStyle w:val="TableGrid"/>
        <w:tblW w:w="0" w:type="auto"/>
        <w:tblLook w:val="04A0" w:firstRow="1" w:lastRow="0" w:firstColumn="1" w:lastColumn="0" w:noHBand="0" w:noVBand="1"/>
      </w:tblPr>
      <w:tblGrid>
        <w:gridCol w:w="3610"/>
        <w:gridCol w:w="7180"/>
      </w:tblGrid>
      <w:tr w:rsidR="00396632" w:rsidRPr="00C07741" w:rsidTr="001F467A">
        <w:tc>
          <w:tcPr>
            <w:tcW w:w="3610" w:type="dxa"/>
          </w:tcPr>
          <w:p w:rsidR="00396632" w:rsidRPr="00C07741" w:rsidRDefault="00396632" w:rsidP="004E45CA">
            <w:pPr>
              <w:jc w:val="center"/>
              <w:rPr>
                <w:sz w:val="24"/>
                <w:szCs w:val="24"/>
              </w:rPr>
            </w:pPr>
            <w:r w:rsidRPr="00C07741">
              <w:rPr>
                <w:sz w:val="24"/>
                <w:szCs w:val="24"/>
              </w:rPr>
              <w:t>CONTENT:</w:t>
            </w:r>
          </w:p>
        </w:tc>
        <w:tc>
          <w:tcPr>
            <w:tcW w:w="7180" w:type="dxa"/>
          </w:tcPr>
          <w:p w:rsidR="00396632" w:rsidRPr="00C07741" w:rsidRDefault="00396632" w:rsidP="004E45CA">
            <w:pPr>
              <w:jc w:val="center"/>
              <w:rPr>
                <w:sz w:val="24"/>
                <w:szCs w:val="24"/>
              </w:rPr>
            </w:pPr>
            <w:r w:rsidRPr="00C07741">
              <w:rPr>
                <w:sz w:val="24"/>
                <w:szCs w:val="24"/>
              </w:rPr>
              <w:t>INSTRUCTOR NOTES:</w:t>
            </w:r>
          </w:p>
        </w:tc>
      </w:tr>
      <w:tr w:rsidR="00396632" w:rsidRPr="00C07741" w:rsidTr="001F467A">
        <w:tc>
          <w:tcPr>
            <w:tcW w:w="3610" w:type="dxa"/>
          </w:tcPr>
          <w:p w:rsidR="00396632" w:rsidRPr="00C07741" w:rsidRDefault="00396632" w:rsidP="004E45CA">
            <w:pPr>
              <w:rPr>
                <w:sz w:val="20"/>
                <w:szCs w:val="20"/>
              </w:rPr>
            </w:pPr>
            <w:r>
              <w:rPr>
                <w:sz w:val="20"/>
                <w:szCs w:val="20"/>
              </w:rPr>
              <w:t>Module 3</w:t>
            </w:r>
            <w:r w:rsidRPr="00C07741">
              <w:rPr>
                <w:sz w:val="20"/>
                <w:szCs w:val="20"/>
              </w:rPr>
              <w:t xml:space="preserve"> Introduction</w:t>
            </w:r>
            <w:r>
              <w:rPr>
                <w:sz w:val="20"/>
                <w:szCs w:val="20"/>
              </w:rPr>
              <w:t>: (CU2 M3)</w:t>
            </w:r>
          </w:p>
        </w:tc>
        <w:tc>
          <w:tcPr>
            <w:tcW w:w="7180" w:type="dxa"/>
          </w:tcPr>
          <w:p w:rsidR="00396632" w:rsidRPr="00396632" w:rsidRDefault="00396632" w:rsidP="00396632">
            <w:pPr>
              <w:shd w:val="clear" w:color="auto" w:fill="FFFFFF"/>
              <w:spacing w:line="240" w:lineRule="auto"/>
              <w:rPr>
                <w:rFonts w:eastAsia="Times New Roman"/>
                <w:color w:val="333333"/>
                <w:sz w:val="20"/>
                <w:szCs w:val="20"/>
              </w:rPr>
            </w:pPr>
            <w:r w:rsidRPr="00396632">
              <w:rPr>
                <w:rFonts w:eastAsia="Times New Roman"/>
                <w:color w:val="333333"/>
                <w:sz w:val="20"/>
                <w:szCs w:val="20"/>
              </w:rPr>
              <w:t>This Module covers Additional (Non-cash) Business Activities.</w:t>
            </w:r>
          </w:p>
          <w:p w:rsidR="00396632" w:rsidRPr="00396632" w:rsidRDefault="00396632" w:rsidP="00396632">
            <w:pPr>
              <w:shd w:val="clear" w:color="auto" w:fill="FFFFFF"/>
              <w:spacing w:line="240" w:lineRule="auto"/>
              <w:outlineLvl w:val="1"/>
              <w:rPr>
                <w:rFonts w:eastAsia="Times New Roman"/>
                <w:b/>
                <w:color w:val="333333"/>
                <w:sz w:val="20"/>
                <w:szCs w:val="20"/>
              </w:rPr>
            </w:pPr>
            <w:r w:rsidRPr="00396632">
              <w:rPr>
                <w:rFonts w:eastAsia="Times New Roman"/>
                <w:b/>
                <w:color w:val="333333"/>
                <w:sz w:val="20"/>
                <w:szCs w:val="20"/>
              </w:rPr>
              <w:t>Module Outcomes:</w:t>
            </w:r>
          </w:p>
          <w:p w:rsidR="00396632" w:rsidRPr="00396632" w:rsidRDefault="00396632" w:rsidP="00396632">
            <w:pPr>
              <w:numPr>
                <w:ilvl w:val="0"/>
                <w:numId w:val="5"/>
              </w:numPr>
              <w:shd w:val="clear" w:color="auto" w:fill="FFFFFF"/>
              <w:spacing w:line="240" w:lineRule="auto"/>
              <w:ind w:left="375"/>
              <w:rPr>
                <w:rFonts w:eastAsia="Times New Roman"/>
                <w:color w:val="333333"/>
                <w:sz w:val="20"/>
                <w:szCs w:val="20"/>
              </w:rPr>
            </w:pPr>
            <w:r w:rsidRPr="00396632">
              <w:rPr>
                <w:rFonts w:eastAsia="Times New Roman"/>
                <w:color w:val="333333"/>
                <w:sz w:val="20"/>
                <w:szCs w:val="20"/>
              </w:rPr>
              <w:t>Record additional business transactions classified as financing activities, such     as repayment of loans.</w:t>
            </w:r>
          </w:p>
          <w:p w:rsidR="00396632" w:rsidRPr="00396632" w:rsidRDefault="00396632" w:rsidP="00396632">
            <w:pPr>
              <w:numPr>
                <w:ilvl w:val="0"/>
                <w:numId w:val="5"/>
              </w:numPr>
              <w:shd w:val="clear" w:color="auto" w:fill="FFFFFF"/>
              <w:spacing w:line="240" w:lineRule="auto"/>
              <w:ind w:left="375"/>
              <w:rPr>
                <w:rFonts w:eastAsia="Times New Roman"/>
                <w:color w:val="333333"/>
                <w:sz w:val="20"/>
                <w:szCs w:val="20"/>
              </w:rPr>
            </w:pPr>
            <w:r w:rsidRPr="00396632">
              <w:rPr>
                <w:rFonts w:eastAsia="Times New Roman"/>
                <w:color w:val="333333"/>
                <w:sz w:val="20"/>
                <w:szCs w:val="20"/>
              </w:rPr>
              <w:t>Record additional business transactions classified as investing activities, such as selling short term investments for a gain or loss</w:t>
            </w:r>
            <w:proofErr w:type="gramStart"/>
            <w:r w:rsidRPr="00396632">
              <w:rPr>
                <w:rFonts w:eastAsia="Times New Roman"/>
                <w:color w:val="333333"/>
                <w:sz w:val="20"/>
                <w:szCs w:val="20"/>
              </w:rPr>
              <w:t>..</w:t>
            </w:r>
            <w:proofErr w:type="gramEnd"/>
          </w:p>
          <w:p w:rsidR="00396632" w:rsidRPr="00396632" w:rsidRDefault="00396632" w:rsidP="00396632">
            <w:pPr>
              <w:numPr>
                <w:ilvl w:val="0"/>
                <w:numId w:val="5"/>
              </w:numPr>
              <w:shd w:val="clear" w:color="auto" w:fill="FFFFFF"/>
              <w:spacing w:line="240" w:lineRule="auto"/>
              <w:ind w:left="375"/>
              <w:rPr>
                <w:rFonts w:eastAsia="Times New Roman"/>
                <w:color w:val="333333"/>
                <w:sz w:val="20"/>
                <w:szCs w:val="20"/>
              </w:rPr>
            </w:pPr>
            <w:r w:rsidRPr="00396632">
              <w:rPr>
                <w:rFonts w:eastAsia="Times New Roman"/>
                <w:color w:val="333333"/>
                <w:sz w:val="20"/>
                <w:szCs w:val="20"/>
              </w:rPr>
              <w:t>Record additional business transactions classified as operating activities, such as purchasing and selling inventory on account.</w:t>
            </w:r>
          </w:p>
          <w:p w:rsidR="00396632" w:rsidRPr="00396632" w:rsidRDefault="00396632" w:rsidP="00396632">
            <w:pPr>
              <w:numPr>
                <w:ilvl w:val="0"/>
                <w:numId w:val="5"/>
              </w:numPr>
              <w:shd w:val="clear" w:color="auto" w:fill="FFFFFF"/>
              <w:spacing w:line="240" w:lineRule="auto"/>
              <w:ind w:left="375"/>
              <w:rPr>
                <w:rFonts w:ascii="Helvetica" w:eastAsia="Times New Roman" w:hAnsi="Helvetica" w:cs="Helvetica"/>
                <w:color w:val="333333"/>
                <w:sz w:val="21"/>
                <w:szCs w:val="21"/>
              </w:rPr>
            </w:pPr>
            <w:r w:rsidRPr="00396632">
              <w:rPr>
                <w:rFonts w:eastAsia="Times New Roman"/>
                <w:color w:val="333333"/>
                <w:sz w:val="20"/>
                <w:szCs w:val="20"/>
              </w:rPr>
              <w:t>Record business transactions classified as noncash investing and financing activities, such as the purchase of equipment with long-term debt.</w:t>
            </w:r>
          </w:p>
          <w:p w:rsidR="00396632" w:rsidRPr="00396632" w:rsidRDefault="00396632" w:rsidP="00396632">
            <w:pPr>
              <w:shd w:val="clear" w:color="auto" w:fill="FFFFFF"/>
              <w:spacing w:line="240" w:lineRule="auto"/>
              <w:ind w:left="375"/>
              <w:rPr>
                <w:rFonts w:ascii="Helvetica" w:eastAsia="Times New Roman" w:hAnsi="Helvetica" w:cs="Helvetica"/>
                <w:color w:val="333333"/>
                <w:sz w:val="21"/>
                <w:szCs w:val="21"/>
              </w:rPr>
            </w:pPr>
          </w:p>
        </w:tc>
      </w:tr>
      <w:tr w:rsidR="00396632" w:rsidRPr="00C07741" w:rsidTr="001F467A">
        <w:tc>
          <w:tcPr>
            <w:tcW w:w="3610" w:type="dxa"/>
          </w:tcPr>
          <w:p w:rsidR="00396632" w:rsidRPr="00C07741" w:rsidRDefault="00396632" w:rsidP="004E45CA">
            <w:pPr>
              <w:rPr>
                <w:sz w:val="20"/>
                <w:szCs w:val="20"/>
              </w:rPr>
            </w:pPr>
            <w:r>
              <w:rPr>
                <w:sz w:val="20"/>
                <w:szCs w:val="20"/>
              </w:rPr>
              <w:t>Reading: (CU2 M3) Chapter 8</w:t>
            </w:r>
          </w:p>
        </w:tc>
        <w:tc>
          <w:tcPr>
            <w:tcW w:w="7180" w:type="dxa"/>
          </w:tcPr>
          <w:p w:rsidR="00396632" w:rsidRPr="00C07741" w:rsidRDefault="00396632" w:rsidP="004E45CA">
            <w:pPr>
              <w:rPr>
                <w:sz w:val="20"/>
                <w:szCs w:val="20"/>
              </w:rPr>
            </w:pPr>
            <w:r>
              <w:rPr>
                <w:sz w:val="20"/>
                <w:szCs w:val="20"/>
              </w:rPr>
              <w:t>Read Chapter 8 in your textbook (p. 224-252).</w:t>
            </w:r>
          </w:p>
        </w:tc>
      </w:tr>
      <w:tr w:rsidR="00396632" w:rsidRPr="00C07741" w:rsidTr="001F467A">
        <w:tc>
          <w:tcPr>
            <w:tcW w:w="3610" w:type="dxa"/>
          </w:tcPr>
          <w:p w:rsidR="00396632" w:rsidRPr="00C07741" w:rsidRDefault="00396632" w:rsidP="004E45CA">
            <w:pPr>
              <w:rPr>
                <w:sz w:val="20"/>
                <w:szCs w:val="20"/>
              </w:rPr>
            </w:pPr>
            <w:r>
              <w:rPr>
                <w:sz w:val="20"/>
                <w:szCs w:val="20"/>
              </w:rPr>
              <w:t>Self-check: (CU2 M3) Chapter 8</w:t>
            </w:r>
          </w:p>
        </w:tc>
        <w:tc>
          <w:tcPr>
            <w:tcW w:w="7180" w:type="dxa"/>
          </w:tcPr>
          <w:p w:rsidR="00396632" w:rsidRPr="00A81D87" w:rsidRDefault="00396632" w:rsidP="004E45CA">
            <w:pPr>
              <w:rPr>
                <w:sz w:val="20"/>
                <w:szCs w:val="20"/>
              </w:rPr>
            </w:pPr>
            <w:r>
              <w:rPr>
                <w:sz w:val="20"/>
                <w:szCs w:val="20"/>
              </w:rPr>
              <w:t xml:space="preserve">Questions located in Chapter 8 Practice section of the textbook. </w:t>
            </w:r>
          </w:p>
        </w:tc>
      </w:tr>
      <w:tr w:rsidR="00396632" w:rsidRPr="00C07741" w:rsidTr="001F467A">
        <w:tc>
          <w:tcPr>
            <w:tcW w:w="3610" w:type="dxa"/>
          </w:tcPr>
          <w:p w:rsidR="00396632" w:rsidRPr="00C07741" w:rsidRDefault="00396632" w:rsidP="004E45CA">
            <w:pPr>
              <w:rPr>
                <w:sz w:val="20"/>
                <w:szCs w:val="20"/>
              </w:rPr>
            </w:pPr>
            <w:r>
              <w:rPr>
                <w:sz w:val="20"/>
                <w:szCs w:val="20"/>
              </w:rPr>
              <w:t>Competency Assessment: (CU2 M3) Chapter 8 Game</w:t>
            </w:r>
          </w:p>
        </w:tc>
        <w:tc>
          <w:tcPr>
            <w:tcW w:w="7180" w:type="dxa"/>
          </w:tcPr>
          <w:p w:rsidR="00396632" w:rsidRDefault="00396632" w:rsidP="00396632">
            <w:pPr>
              <w:spacing w:line="240" w:lineRule="auto"/>
              <w:rPr>
                <w:color w:val="333333"/>
                <w:sz w:val="20"/>
                <w:szCs w:val="20"/>
                <w:shd w:val="clear" w:color="auto" w:fill="FFFFFF"/>
              </w:rPr>
            </w:pPr>
            <w:r w:rsidRPr="00396632">
              <w:rPr>
                <w:color w:val="333333"/>
                <w:sz w:val="20"/>
                <w:szCs w:val="20"/>
                <w:shd w:val="clear" w:color="auto" w:fill="FFFFFF"/>
              </w:rPr>
              <w:t>For this Competency Assessment you will play the game linked below. You will need to complete the game with at least $1 left. When finished, take a screenshot of your results and submit it.</w:t>
            </w:r>
          </w:p>
          <w:p w:rsidR="006932DA" w:rsidRDefault="006932DA" w:rsidP="00396632">
            <w:pPr>
              <w:spacing w:line="240" w:lineRule="auto"/>
              <w:rPr>
                <w:color w:val="333333"/>
                <w:sz w:val="20"/>
                <w:szCs w:val="20"/>
                <w:shd w:val="clear" w:color="auto" w:fill="FFFFFF"/>
              </w:rPr>
            </w:pPr>
            <w:r>
              <w:rPr>
                <w:color w:val="333333"/>
                <w:sz w:val="20"/>
                <w:szCs w:val="20"/>
                <w:shd w:val="clear" w:color="auto" w:fill="FFFFFF"/>
              </w:rPr>
              <w:lastRenderedPageBreak/>
              <w:t xml:space="preserve">See: </w:t>
            </w:r>
            <w:hyperlink r:id="rId8" w:history="1">
              <w:r w:rsidRPr="006932DA">
                <w:rPr>
                  <w:rStyle w:val="Hyperlink"/>
                  <w:color w:val="5B9BD5" w:themeColor="accent1"/>
                  <w:sz w:val="20"/>
                  <w:szCs w:val="20"/>
                  <w:shd w:val="clear" w:color="auto" w:fill="FFFFFF"/>
                </w:rPr>
                <w:t>Chapter 8 Game</w:t>
              </w:r>
            </w:hyperlink>
          </w:p>
          <w:p w:rsidR="006932DA" w:rsidRDefault="006932DA" w:rsidP="00396632">
            <w:pPr>
              <w:spacing w:line="240" w:lineRule="auto"/>
              <w:rPr>
                <w:color w:val="333333"/>
                <w:sz w:val="20"/>
                <w:szCs w:val="20"/>
                <w:shd w:val="clear" w:color="auto" w:fill="FFFFFF"/>
              </w:rPr>
            </w:pPr>
          </w:p>
          <w:p w:rsidR="006932DA" w:rsidRDefault="006932DA" w:rsidP="00396632">
            <w:pPr>
              <w:spacing w:line="240" w:lineRule="auto"/>
              <w:rPr>
                <w:color w:val="333333"/>
                <w:sz w:val="20"/>
                <w:szCs w:val="20"/>
                <w:shd w:val="clear" w:color="auto" w:fill="FFFFFF"/>
              </w:rPr>
            </w:pPr>
            <w:r>
              <w:rPr>
                <w:color w:val="333333"/>
                <w:sz w:val="20"/>
                <w:szCs w:val="20"/>
                <w:shd w:val="clear" w:color="auto" w:fill="FFFFFF"/>
              </w:rPr>
              <w:t xml:space="preserve">Access game by selecting “Play As Guest.” </w:t>
            </w:r>
          </w:p>
          <w:p w:rsidR="006932DA" w:rsidRPr="00396632" w:rsidRDefault="006932DA" w:rsidP="00396632">
            <w:pPr>
              <w:spacing w:line="240" w:lineRule="auto"/>
              <w:rPr>
                <w:sz w:val="20"/>
                <w:szCs w:val="20"/>
              </w:rPr>
            </w:pPr>
          </w:p>
        </w:tc>
      </w:tr>
      <w:tr w:rsidR="00396632" w:rsidRPr="00C07741" w:rsidTr="001F467A">
        <w:tc>
          <w:tcPr>
            <w:tcW w:w="3610" w:type="dxa"/>
          </w:tcPr>
          <w:p w:rsidR="00396632" w:rsidRPr="00C07741" w:rsidRDefault="001F467A" w:rsidP="004E45CA">
            <w:pPr>
              <w:rPr>
                <w:sz w:val="20"/>
                <w:szCs w:val="20"/>
              </w:rPr>
            </w:pPr>
            <w:r>
              <w:rPr>
                <w:sz w:val="20"/>
                <w:szCs w:val="20"/>
              </w:rPr>
              <w:lastRenderedPageBreak/>
              <w:t>Competency Assessment: (CU2 M3) Chapter 8 Application</w:t>
            </w:r>
          </w:p>
        </w:tc>
        <w:tc>
          <w:tcPr>
            <w:tcW w:w="7180" w:type="dxa"/>
          </w:tcPr>
          <w:p w:rsidR="00396632" w:rsidRPr="00A81D87" w:rsidRDefault="001F467A" w:rsidP="004E45CA">
            <w:pPr>
              <w:rPr>
                <w:sz w:val="20"/>
                <w:szCs w:val="20"/>
              </w:rPr>
            </w:pPr>
            <w:r>
              <w:rPr>
                <w:sz w:val="20"/>
                <w:szCs w:val="20"/>
              </w:rPr>
              <w:t xml:space="preserve">Questions 1-4 of the Chapter 8 Exercises from the Publisher Content was used. Answer Key located in Publisher Content was also used. 4 pts. </w:t>
            </w:r>
            <w:proofErr w:type="gramStart"/>
            <w:r>
              <w:rPr>
                <w:sz w:val="20"/>
                <w:szCs w:val="20"/>
              </w:rPr>
              <w:t>per</w:t>
            </w:r>
            <w:proofErr w:type="gramEnd"/>
            <w:r>
              <w:rPr>
                <w:sz w:val="20"/>
                <w:szCs w:val="20"/>
              </w:rPr>
              <w:t xml:space="preserve"> question. </w:t>
            </w:r>
          </w:p>
        </w:tc>
      </w:tr>
    </w:tbl>
    <w:p w:rsidR="00396632" w:rsidRDefault="00396632">
      <w:pPr>
        <w:rPr>
          <w:sz w:val="24"/>
          <w:szCs w:val="24"/>
        </w:rPr>
      </w:pPr>
    </w:p>
    <w:p w:rsidR="001F467A" w:rsidRPr="001F467A" w:rsidRDefault="001F467A">
      <w:pPr>
        <w:rPr>
          <w:b/>
          <w:sz w:val="24"/>
          <w:szCs w:val="24"/>
        </w:rPr>
      </w:pPr>
      <w:r w:rsidRPr="001F467A">
        <w:rPr>
          <w:b/>
          <w:sz w:val="24"/>
          <w:szCs w:val="24"/>
        </w:rPr>
        <w:t xml:space="preserve">Module 4: </w:t>
      </w:r>
    </w:p>
    <w:tbl>
      <w:tblPr>
        <w:tblStyle w:val="TableGrid"/>
        <w:tblW w:w="0" w:type="auto"/>
        <w:tblLook w:val="04A0" w:firstRow="1" w:lastRow="0" w:firstColumn="1" w:lastColumn="0" w:noHBand="0" w:noVBand="1"/>
      </w:tblPr>
      <w:tblGrid>
        <w:gridCol w:w="3610"/>
        <w:gridCol w:w="7180"/>
      </w:tblGrid>
      <w:tr w:rsidR="001F467A" w:rsidRPr="00C07741" w:rsidTr="004E45CA">
        <w:tc>
          <w:tcPr>
            <w:tcW w:w="3775" w:type="dxa"/>
          </w:tcPr>
          <w:p w:rsidR="001F467A" w:rsidRPr="00C07741" w:rsidRDefault="001F467A" w:rsidP="004E45CA">
            <w:pPr>
              <w:jc w:val="center"/>
              <w:rPr>
                <w:sz w:val="24"/>
                <w:szCs w:val="24"/>
              </w:rPr>
            </w:pPr>
            <w:r w:rsidRPr="00C07741">
              <w:rPr>
                <w:sz w:val="24"/>
                <w:szCs w:val="24"/>
              </w:rPr>
              <w:t>CONTENT:</w:t>
            </w:r>
          </w:p>
        </w:tc>
        <w:tc>
          <w:tcPr>
            <w:tcW w:w="7591" w:type="dxa"/>
          </w:tcPr>
          <w:p w:rsidR="001F467A" w:rsidRPr="00C07741" w:rsidRDefault="001F467A" w:rsidP="004E45CA">
            <w:pPr>
              <w:jc w:val="center"/>
              <w:rPr>
                <w:sz w:val="24"/>
                <w:szCs w:val="24"/>
              </w:rPr>
            </w:pPr>
            <w:r w:rsidRPr="00C07741">
              <w:rPr>
                <w:sz w:val="24"/>
                <w:szCs w:val="24"/>
              </w:rPr>
              <w:t>INSTRUCTOR NOTES:</w:t>
            </w:r>
          </w:p>
        </w:tc>
      </w:tr>
      <w:tr w:rsidR="001F467A" w:rsidRPr="00C07741" w:rsidTr="004E45CA">
        <w:tc>
          <w:tcPr>
            <w:tcW w:w="3775" w:type="dxa"/>
          </w:tcPr>
          <w:p w:rsidR="001F467A" w:rsidRPr="00C07741" w:rsidRDefault="001F467A" w:rsidP="004E45CA">
            <w:pPr>
              <w:rPr>
                <w:sz w:val="20"/>
                <w:szCs w:val="20"/>
              </w:rPr>
            </w:pPr>
            <w:r>
              <w:rPr>
                <w:sz w:val="20"/>
                <w:szCs w:val="20"/>
              </w:rPr>
              <w:t>Module 4</w:t>
            </w:r>
            <w:r w:rsidRPr="00C07741">
              <w:rPr>
                <w:sz w:val="20"/>
                <w:szCs w:val="20"/>
              </w:rPr>
              <w:t xml:space="preserve"> Introduction</w:t>
            </w:r>
            <w:r>
              <w:rPr>
                <w:sz w:val="20"/>
                <w:szCs w:val="20"/>
              </w:rPr>
              <w:t>: (CU2 M4)</w:t>
            </w:r>
          </w:p>
        </w:tc>
        <w:tc>
          <w:tcPr>
            <w:tcW w:w="7591" w:type="dxa"/>
          </w:tcPr>
          <w:p w:rsidR="001F467A" w:rsidRPr="001F467A" w:rsidRDefault="001F467A" w:rsidP="001F467A">
            <w:pPr>
              <w:shd w:val="clear" w:color="auto" w:fill="FFFFFF"/>
              <w:spacing w:line="240" w:lineRule="auto"/>
              <w:rPr>
                <w:rFonts w:eastAsia="Times New Roman"/>
                <w:color w:val="333333"/>
                <w:sz w:val="20"/>
                <w:szCs w:val="20"/>
              </w:rPr>
            </w:pPr>
            <w:r w:rsidRPr="001F467A">
              <w:rPr>
                <w:rFonts w:eastAsia="Times New Roman"/>
                <w:color w:val="333333"/>
                <w:sz w:val="20"/>
                <w:szCs w:val="20"/>
              </w:rPr>
              <w:t>This Module covers Adjusting Entries.</w:t>
            </w:r>
          </w:p>
          <w:p w:rsidR="001F467A" w:rsidRPr="001F467A" w:rsidRDefault="001F467A" w:rsidP="001F467A">
            <w:pPr>
              <w:shd w:val="clear" w:color="auto" w:fill="FFFFFF"/>
              <w:spacing w:line="240" w:lineRule="auto"/>
              <w:outlineLvl w:val="1"/>
              <w:rPr>
                <w:rFonts w:eastAsia="Times New Roman"/>
                <w:b/>
                <w:color w:val="333333"/>
                <w:sz w:val="20"/>
                <w:szCs w:val="20"/>
              </w:rPr>
            </w:pPr>
            <w:r w:rsidRPr="001F467A">
              <w:rPr>
                <w:rFonts w:eastAsia="Times New Roman"/>
                <w:b/>
                <w:color w:val="333333"/>
                <w:sz w:val="20"/>
                <w:szCs w:val="20"/>
              </w:rPr>
              <w:t>Module Outcomes:</w:t>
            </w:r>
          </w:p>
          <w:p w:rsidR="001F467A" w:rsidRPr="001F467A" w:rsidRDefault="001F467A" w:rsidP="001F467A">
            <w:pPr>
              <w:numPr>
                <w:ilvl w:val="0"/>
                <w:numId w:val="6"/>
              </w:numPr>
              <w:shd w:val="clear" w:color="auto" w:fill="FFFFFF"/>
              <w:spacing w:line="240" w:lineRule="auto"/>
              <w:ind w:left="375"/>
              <w:rPr>
                <w:rFonts w:eastAsia="Times New Roman"/>
                <w:color w:val="333333"/>
                <w:sz w:val="20"/>
                <w:szCs w:val="20"/>
              </w:rPr>
            </w:pPr>
            <w:r w:rsidRPr="001F467A">
              <w:rPr>
                <w:rFonts w:eastAsia="Times New Roman"/>
                <w:color w:val="333333"/>
                <w:sz w:val="20"/>
                <w:szCs w:val="20"/>
              </w:rPr>
              <w:t>Accrue expenses incurred but not yet recorded.</w:t>
            </w:r>
          </w:p>
          <w:p w:rsidR="001F467A" w:rsidRPr="001F467A" w:rsidRDefault="001F467A" w:rsidP="001F467A">
            <w:pPr>
              <w:numPr>
                <w:ilvl w:val="0"/>
                <w:numId w:val="6"/>
              </w:numPr>
              <w:shd w:val="clear" w:color="auto" w:fill="FFFFFF"/>
              <w:spacing w:line="240" w:lineRule="auto"/>
              <w:ind w:left="375"/>
              <w:rPr>
                <w:rFonts w:eastAsia="Times New Roman"/>
                <w:color w:val="333333"/>
                <w:sz w:val="20"/>
                <w:szCs w:val="20"/>
              </w:rPr>
            </w:pPr>
            <w:r w:rsidRPr="001F467A">
              <w:rPr>
                <w:rFonts w:eastAsia="Times New Roman"/>
                <w:color w:val="333333"/>
                <w:sz w:val="20"/>
                <w:szCs w:val="20"/>
              </w:rPr>
              <w:t>Accrue revenues earned but not yet recorded.</w:t>
            </w:r>
          </w:p>
          <w:p w:rsidR="001F467A" w:rsidRPr="001F467A" w:rsidRDefault="001F467A" w:rsidP="001F467A">
            <w:pPr>
              <w:numPr>
                <w:ilvl w:val="0"/>
                <w:numId w:val="6"/>
              </w:numPr>
              <w:shd w:val="clear" w:color="auto" w:fill="FFFFFF"/>
              <w:spacing w:line="240" w:lineRule="auto"/>
              <w:ind w:left="375"/>
              <w:rPr>
                <w:rFonts w:eastAsia="Times New Roman"/>
                <w:color w:val="333333"/>
                <w:sz w:val="20"/>
                <w:szCs w:val="20"/>
              </w:rPr>
            </w:pPr>
            <w:r w:rsidRPr="001F467A">
              <w:rPr>
                <w:rFonts w:eastAsia="Times New Roman"/>
                <w:color w:val="333333"/>
                <w:sz w:val="20"/>
                <w:szCs w:val="20"/>
              </w:rPr>
              <w:t>Record expenses incurred but previously deferred.</w:t>
            </w:r>
          </w:p>
          <w:p w:rsidR="001F467A" w:rsidRPr="001F467A" w:rsidRDefault="001F467A" w:rsidP="001F467A">
            <w:pPr>
              <w:numPr>
                <w:ilvl w:val="0"/>
                <w:numId w:val="6"/>
              </w:numPr>
              <w:shd w:val="clear" w:color="auto" w:fill="FFFFFF"/>
              <w:spacing w:line="240" w:lineRule="auto"/>
              <w:ind w:left="375"/>
              <w:rPr>
                <w:rFonts w:eastAsia="Times New Roman"/>
                <w:color w:val="333333"/>
                <w:sz w:val="20"/>
                <w:szCs w:val="20"/>
              </w:rPr>
            </w:pPr>
            <w:r w:rsidRPr="001F467A">
              <w:rPr>
                <w:rFonts w:eastAsia="Times New Roman"/>
                <w:color w:val="333333"/>
                <w:sz w:val="20"/>
                <w:szCs w:val="20"/>
              </w:rPr>
              <w:t>Adjust for unearned revenue.</w:t>
            </w:r>
          </w:p>
          <w:p w:rsidR="001F467A" w:rsidRPr="001F467A" w:rsidRDefault="001F467A" w:rsidP="001F467A">
            <w:pPr>
              <w:numPr>
                <w:ilvl w:val="0"/>
                <w:numId w:val="6"/>
              </w:numPr>
              <w:shd w:val="clear" w:color="auto" w:fill="FFFFFF"/>
              <w:spacing w:line="240" w:lineRule="auto"/>
              <w:ind w:left="375"/>
              <w:rPr>
                <w:rFonts w:ascii="Helvetica" w:eastAsia="Times New Roman" w:hAnsi="Helvetica" w:cs="Helvetica"/>
                <w:color w:val="333333"/>
                <w:sz w:val="21"/>
                <w:szCs w:val="21"/>
              </w:rPr>
            </w:pPr>
            <w:r w:rsidRPr="001F467A">
              <w:rPr>
                <w:rFonts w:eastAsia="Times New Roman"/>
                <w:color w:val="333333"/>
                <w:sz w:val="20"/>
                <w:szCs w:val="20"/>
              </w:rPr>
              <w:t>Prepare a bank reconciliation and record related adjustments.</w:t>
            </w:r>
          </w:p>
          <w:p w:rsidR="001F467A" w:rsidRPr="001F467A" w:rsidRDefault="001F467A" w:rsidP="001F467A">
            <w:pPr>
              <w:shd w:val="clear" w:color="auto" w:fill="FFFFFF"/>
              <w:spacing w:line="240" w:lineRule="auto"/>
              <w:ind w:left="375"/>
              <w:rPr>
                <w:rFonts w:ascii="Helvetica" w:eastAsia="Times New Roman" w:hAnsi="Helvetica" w:cs="Helvetica"/>
                <w:color w:val="333333"/>
                <w:sz w:val="21"/>
                <w:szCs w:val="21"/>
              </w:rPr>
            </w:pPr>
          </w:p>
        </w:tc>
      </w:tr>
      <w:tr w:rsidR="001F467A" w:rsidRPr="00C07741" w:rsidTr="004E45CA">
        <w:tc>
          <w:tcPr>
            <w:tcW w:w="3775" w:type="dxa"/>
          </w:tcPr>
          <w:p w:rsidR="001F467A" w:rsidRPr="00C07741" w:rsidRDefault="001F467A" w:rsidP="004E45CA">
            <w:pPr>
              <w:rPr>
                <w:sz w:val="20"/>
                <w:szCs w:val="20"/>
              </w:rPr>
            </w:pPr>
            <w:r>
              <w:rPr>
                <w:sz w:val="20"/>
                <w:szCs w:val="20"/>
              </w:rPr>
              <w:t>Reading: (CU2 M4) Chapter 9</w:t>
            </w:r>
          </w:p>
        </w:tc>
        <w:tc>
          <w:tcPr>
            <w:tcW w:w="7591" w:type="dxa"/>
          </w:tcPr>
          <w:p w:rsidR="001F467A" w:rsidRPr="00C07741" w:rsidRDefault="001F467A" w:rsidP="004E45CA">
            <w:pPr>
              <w:rPr>
                <w:sz w:val="20"/>
                <w:szCs w:val="20"/>
              </w:rPr>
            </w:pPr>
            <w:r>
              <w:rPr>
                <w:sz w:val="20"/>
                <w:szCs w:val="20"/>
              </w:rPr>
              <w:t>Read Chapter 9 in your textbook (p.270-288).</w:t>
            </w:r>
          </w:p>
        </w:tc>
      </w:tr>
      <w:tr w:rsidR="001F467A" w:rsidRPr="00C07741" w:rsidTr="004E45CA">
        <w:tc>
          <w:tcPr>
            <w:tcW w:w="3775" w:type="dxa"/>
          </w:tcPr>
          <w:p w:rsidR="001F467A" w:rsidRPr="00C07741" w:rsidRDefault="001F467A" w:rsidP="004E45CA">
            <w:pPr>
              <w:rPr>
                <w:sz w:val="20"/>
                <w:szCs w:val="20"/>
              </w:rPr>
            </w:pPr>
            <w:r>
              <w:rPr>
                <w:sz w:val="20"/>
                <w:szCs w:val="20"/>
              </w:rPr>
              <w:t>Self-check: (CU2 M4) Chapter 9</w:t>
            </w:r>
          </w:p>
        </w:tc>
        <w:tc>
          <w:tcPr>
            <w:tcW w:w="7591" w:type="dxa"/>
          </w:tcPr>
          <w:p w:rsidR="001F467A" w:rsidRPr="00A81D87" w:rsidRDefault="001F467A" w:rsidP="004E45CA">
            <w:pPr>
              <w:rPr>
                <w:sz w:val="20"/>
                <w:szCs w:val="20"/>
              </w:rPr>
            </w:pPr>
            <w:r>
              <w:rPr>
                <w:sz w:val="20"/>
                <w:szCs w:val="20"/>
              </w:rPr>
              <w:t xml:space="preserve">Questions located in Chapter 9 Practice section of the textbook. </w:t>
            </w:r>
          </w:p>
        </w:tc>
      </w:tr>
      <w:tr w:rsidR="001F467A" w:rsidRPr="00C07741" w:rsidTr="004E45CA">
        <w:tc>
          <w:tcPr>
            <w:tcW w:w="3775" w:type="dxa"/>
          </w:tcPr>
          <w:p w:rsidR="001F467A" w:rsidRPr="00C07741" w:rsidRDefault="001F467A" w:rsidP="004E45CA">
            <w:pPr>
              <w:rPr>
                <w:sz w:val="20"/>
                <w:szCs w:val="20"/>
              </w:rPr>
            </w:pPr>
            <w:r>
              <w:rPr>
                <w:sz w:val="20"/>
                <w:szCs w:val="20"/>
              </w:rPr>
              <w:t>Competency Assessment: (CU2 M4) Chapter 9 Game</w:t>
            </w:r>
          </w:p>
        </w:tc>
        <w:tc>
          <w:tcPr>
            <w:tcW w:w="7591" w:type="dxa"/>
          </w:tcPr>
          <w:p w:rsidR="001F467A" w:rsidRDefault="001F467A" w:rsidP="001F467A">
            <w:pPr>
              <w:spacing w:line="240" w:lineRule="auto"/>
              <w:rPr>
                <w:color w:val="333333"/>
                <w:sz w:val="20"/>
                <w:szCs w:val="20"/>
                <w:shd w:val="clear" w:color="auto" w:fill="FFFFFF"/>
              </w:rPr>
            </w:pPr>
            <w:r w:rsidRPr="001F467A">
              <w:rPr>
                <w:color w:val="333333"/>
                <w:sz w:val="20"/>
                <w:szCs w:val="20"/>
                <w:shd w:val="clear" w:color="auto" w:fill="FFFFFF"/>
              </w:rPr>
              <w:t>For this Competency Assessment you will play the game linked below. You will need to complete the game with at least $1 left. When finished, take a screenshot of your results and submit it.</w:t>
            </w:r>
          </w:p>
          <w:p w:rsidR="001F467A" w:rsidRDefault="001F467A" w:rsidP="001F467A">
            <w:pPr>
              <w:spacing w:line="240" w:lineRule="auto"/>
              <w:rPr>
                <w:color w:val="333333"/>
                <w:sz w:val="20"/>
                <w:szCs w:val="20"/>
                <w:shd w:val="clear" w:color="auto" w:fill="FFFFFF"/>
              </w:rPr>
            </w:pPr>
          </w:p>
          <w:p w:rsidR="001F467A" w:rsidRDefault="001F467A" w:rsidP="001F467A">
            <w:pPr>
              <w:spacing w:line="240" w:lineRule="auto"/>
              <w:rPr>
                <w:color w:val="333333"/>
                <w:sz w:val="20"/>
                <w:szCs w:val="20"/>
                <w:shd w:val="clear" w:color="auto" w:fill="FFFFFF"/>
              </w:rPr>
            </w:pPr>
            <w:r>
              <w:rPr>
                <w:color w:val="333333"/>
                <w:sz w:val="20"/>
                <w:szCs w:val="20"/>
                <w:shd w:val="clear" w:color="auto" w:fill="FFFFFF"/>
              </w:rPr>
              <w:t xml:space="preserve">See: </w:t>
            </w:r>
            <w:hyperlink r:id="rId9" w:history="1">
              <w:r w:rsidRPr="001F467A">
                <w:rPr>
                  <w:rStyle w:val="Hyperlink"/>
                  <w:color w:val="5B9BD5" w:themeColor="accent1"/>
                  <w:sz w:val="20"/>
                  <w:szCs w:val="20"/>
                  <w:shd w:val="clear" w:color="auto" w:fill="FFFFFF"/>
                </w:rPr>
                <w:t>Chapter 9 Game</w:t>
              </w:r>
            </w:hyperlink>
          </w:p>
          <w:p w:rsidR="001F467A" w:rsidRDefault="001F467A" w:rsidP="001F467A">
            <w:pPr>
              <w:spacing w:line="240" w:lineRule="auto"/>
              <w:rPr>
                <w:color w:val="333333"/>
                <w:sz w:val="20"/>
                <w:szCs w:val="20"/>
                <w:shd w:val="clear" w:color="auto" w:fill="FFFFFF"/>
              </w:rPr>
            </w:pPr>
          </w:p>
          <w:p w:rsidR="001F467A" w:rsidRDefault="001F467A" w:rsidP="001F467A">
            <w:pPr>
              <w:spacing w:line="240" w:lineRule="auto"/>
              <w:rPr>
                <w:color w:val="333333"/>
                <w:sz w:val="20"/>
                <w:szCs w:val="20"/>
                <w:shd w:val="clear" w:color="auto" w:fill="FFFFFF"/>
              </w:rPr>
            </w:pPr>
            <w:r>
              <w:rPr>
                <w:color w:val="333333"/>
                <w:sz w:val="20"/>
                <w:szCs w:val="20"/>
                <w:shd w:val="clear" w:color="auto" w:fill="FFFFFF"/>
              </w:rPr>
              <w:t>Access game by selecting “Play As Guest.”</w:t>
            </w:r>
          </w:p>
          <w:p w:rsidR="001F467A" w:rsidRPr="001F467A" w:rsidRDefault="001F467A" w:rsidP="001F467A">
            <w:pPr>
              <w:spacing w:line="240" w:lineRule="auto"/>
              <w:rPr>
                <w:sz w:val="20"/>
                <w:szCs w:val="20"/>
              </w:rPr>
            </w:pPr>
          </w:p>
        </w:tc>
      </w:tr>
      <w:tr w:rsidR="001F467A" w:rsidRPr="00C07741" w:rsidTr="004E45CA">
        <w:tc>
          <w:tcPr>
            <w:tcW w:w="3775" w:type="dxa"/>
          </w:tcPr>
          <w:p w:rsidR="001F467A" w:rsidRPr="00C07741" w:rsidRDefault="001F467A" w:rsidP="004E45CA">
            <w:pPr>
              <w:rPr>
                <w:sz w:val="20"/>
                <w:szCs w:val="20"/>
              </w:rPr>
            </w:pPr>
            <w:r>
              <w:rPr>
                <w:sz w:val="20"/>
                <w:szCs w:val="20"/>
              </w:rPr>
              <w:t>Competency Assessment: (CU2 M4) Chapter 9 Application</w:t>
            </w:r>
          </w:p>
        </w:tc>
        <w:tc>
          <w:tcPr>
            <w:tcW w:w="7591" w:type="dxa"/>
          </w:tcPr>
          <w:p w:rsidR="001F467A" w:rsidRPr="00A81D87" w:rsidRDefault="001F467A" w:rsidP="004E45CA">
            <w:pPr>
              <w:rPr>
                <w:sz w:val="20"/>
                <w:szCs w:val="20"/>
              </w:rPr>
            </w:pPr>
            <w:r>
              <w:rPr>
                <w:sz w:val="20"/>
                <w:szCs w:val="20"/>
              </w:rPr>
              <w:t>Questions 1-4 of the Chapter 9 Exercises from the Publisher Content was used. Answer Key located in</w:t>
            </w:r>
            <w:r w:rsidR="007A248D">
              <w:rPr>
                <w:sz w:val="20"/>
                <w:szCs w:val="20"/>
              </w:rPr>
              <w:t xml:space="preserve"> Publisher Content was also used. 4 pts. </w:t>
            </w:r>
            <w:proofErr w:type="gramStart"/>
            <w:r w:rsidR="007A248D">
              <w:rPr>
                <w:sz w:val="20"/>
                <w:szCs w:val="20"/>
              </w:rPr>
              <w:t>per</w:t>
            </w:r>
            <w:proofErr w:type="gramEnd"/>
            <w:r w:rsidR="007A248D">
              <w:rPr>
                <w:sz w:val="20"/>
                <w:szCs w:val="20"/>
              </w:rPr>
              <w:t xml:space="preserve"> question.</w:t>
            </w:r>
          </w:p>
        </w:tc>
      </w:tr>
      <w:tr w:rsidR="001F467A" w:rsidRPr="00C07741" w:rsidTr="004E45CA">
        <w:tc>
          <w:tcPr>
            <w:tcW w:w="3775" w:type="dxa"/>
          </w:tcPr>
          <w:p w:rsidR="001F467A" w:rsidRPr="00C07741" w:rsidRDefault="007A248D" w:rsidP="004E45CA">
            <w:pPr>
              <w:rPr>
                <w:sz w:val="20"/>
                <w:szCs w:val="20"/>
              </w:rPr>
            </w:pPr>
            <w:r>
              <w:rPr>
                <w:sz w:val="20"/>
                <w:szCs w:val="20"/>
              </w:rPr>
              <w:t>BA 228 Credit Unit Assessment: (CU2)</w:t>
            </w:r>
          </w:p>
        </w:tc>
        <w:tc>
          <w:tcPr>
            <w:tcW w:w="7591" w:type="dxa"/>
          </w:tcPr>
          <w:p w:rsidR="007A248D" w:rsidRDefault="007A248D" w:rsidP="007A248D">
            <w:pPr>
              <w:rPr>
                <w:sz w:val="20"/>
                <w:szCs w:val="20"/>
              </w:rPr>
            </w:pPr>
            <w:r>
              <w:rPr>
                <w:sz w:val="20"/>
                <w:szCs w:val="20"/>
              </w:rPr>
              <w:t xml:space="preserve">The following </w:t>
            </w:r>
            <w:r>
              <w:rPr>
                <w:sz w:val="20"/>
                <w:szCs w:val="20"/>
              </w:rPr>
              <w:t>Chapter Assignment 1</w:t>
            </w:r>
            <w:r>
              <w:rPr>
                <w:sz w:val="20"/>
                <w:szCs w:val="20"/>
              </w:rPr>
              <w:t xml:space="preserve"> </w:t>
            </w:r>
            <w:r>
              <w:rPr>
                <w:sz w:val="20"/>
                <w:szCs w:val="20"/>
              </w:rPr>
              <w:t xml:space="preserve">questions </w:t>
            </w:r>
            <w:r>
              <w:rPr>
                <w:sz w:val="20"/>
                <w:szCs w:val="20"/>
              </w:rPr>
              <w:t xml:space="preserve">of the textbook were used for this Assessment. </w:t>
            </w:r>
            <w:r>
              <w:rPr>
                <w:sz w:val="20"/>
                <w:szCs w:val="20"/>
              </w:rPr>
              <w:t xml:space="preserve">Each chapter assignment was designed to build upon previous work done in the previous chapters. </w:t>
            </w:r>
          </w:p>
          <w:p w:rsidR="007A248D" w:rsidRDefault="007A248D" w:rsidP="007A248D">
            <w:pPr>
              <w:rPr>
                <w:sz w:val="20"/>
                <w:szCs w:val="20"/>
              </w:rPr>
            </w:pPr>
          </w:p>
          <w:p w:rsidR="007A248D" w:rsidRDefault="007A248D" w:rsidP="007A248D">
            <w:pPr>
              <w:rPr>
                <w:sz w:val="20"/>
                <w:szCs w:val="20"/>
              </w:rPr>
            </w:pPr>
            <w:r>
              <w:rPr>
                <w:sz w:val="20"/>
                <w:szCs w:val="20"/>
              </w:rPr>
              <w:t xml:space="preserve">Assignment 1: </w:t>
            </w:r>
          </w:p>
          <w:p w:rsidR="007A248D" w:rsidRPr="007A248D" w:rsidRDefault="007A248D" w:rsidP="007A248D">
            <w:pPr>
              <w:pStyle w:val="ListParagraph"/>
              <w:numPr>
                <w:ilvl w:val="0"/>
                <w:numId w:val="8"/>
              </w:numPr>
              <w:rPr>
                <w:sz w:val="20"/>
                <w:szCs w:val="20"/>
              </w:rPr>
            </w:pPr>
            <w:r w:rsidRPr="007A248D">
              <w:rPr>
                <w:sz w:val="20"/>
                <w:szCs w:val="20"/>
              </w:rPr>
              <w:t>Chapter 6: Part A-H</w:t>
            </w:r>
          </w:p>
          <w:p w:rsidR="007A248D" w:rsidRPr="007A248D" w:rsidRDefault="007A248D" w:rsidP="007A248D">
            <w:pPr>
              <w:pStyle w:val="ListParagraph"/>
              <w:numPr>
                <w:ilvl w:val="0"/>
                <w:numId w:val="8"/>
              </w:numPr>
              <w:rPr>
                <w:sz w:val="20"/>
                <w:szCs w:val="20"/>
              </w:rPr>
            </w:pPr>
            <w:r w:rsidRPr="007A248D">
              <w:rPr>
                <w:sz w:val="20"/>
                <w:szCs w:val="20"/>
              </w:rPr>
              <w:t>Chapter 7: Part A-D</w:t>
            </w:r>
          </w:p>
          <w:p w:rsidR="007A248D" w:rsidRPr="007A248D" w:rsidRDefault="007A248D" w:rsidP="007A248D">
            <w:pPr>
              <w:pStyle w:val="ListParagraph"/>
              <w:numPr>
                <w:ilvl w:val="0"/>
                <w:numId w:val="8"/>
              </w:numPr>
              <w:rPr>
                <w:sz w:val="20"/>
                <w:szCs w:val="20"/>
              </w:rPr>
            </w:pPr>
            <w:r w:rsidRPr="007A248D">
              <w:rPr>
                <w:sz w:val="20"/>
                <w:szCs w:val="20"/>
              </w:rPr>
              <w:t>Chapter 8</w:t>
            </w:r>
            <w:r w:rsidR="00EC39EA">
              <w:rPr>
                <w:sz w:val="20"/>
                <w:szCs w:val="20"/>
              </w:rPr>
              <w:t>:</w:t>
            </w:r>
            <w:r w:rsidRPr="007A248D">
              <w:rPr>
                <w:sz w:val="20"/>
                <w:szCs w:val="20"/>
              </w:rPr>
              <w:t xml:space="preserve"> Part A-F</w:t>
            </w:r>
          </w:p>
          <w:p w:rsidR="007A248D" w:rsidRPr="007A248D" w:rsidRDefault="007A248D" w:rsidP="007A248D">
            <w:pPr>
              <w:pStyle w:val="ListParagraph"/>
              <w:numPr>
                <w:ilvl w:val="0"/>
                <w:numId w:val="8"/>
              </w:numPr>
              <w:rPr>
                <w:sz w:val="20"/>
                <w:szCs w:val="20"/>
              </w:rPr>
            </w:pPr>
            <w:r w:rsidRPr="007A248D">
              <w:rPr>
                <w:sz w:val="20"/>
                <w:szCs w:val="20"/>
              </w:rPr>
              <w:t>Chapter 9</w:t>
            </w:r>
            <w:r w:rsidR="00EC39EA">
              <w:rPr>
                <w:sz w:val="20"/>
                <w:szCs w:val="20"/>
              </w:rPr>
              <w:t>:</w:t>
            </w:r>
            <w:r w:rsidRPr="007A248D">
              <w:rPr>
                <w:sz w:val="20"/>
                <w:szCs w:val="20"/>
              </w:rPr>
              <w:t xml:space="preserve"> Part A-F</w:t>
            </w:r>
          </w:p>
          <w:p w:rsidR="001F467A" w:rsidRPr="00A81D87" w:rsidRDefault="001F467A" w:rsidP="004E45CA">
            <w:pPr>
              <w:rPr>
                <w:sz w:val="20"/>
                <w:szCs w:val="20"/>
              </w:rPr>
            </w:pPr>
          </w:p>
        </w:tc>
      </w:tr>
      <w:tr w:rsidR="001F467A" w:rsidRPr="00C07741" w:rsidTr="004E45CA">
        <w:tc>
          <w:tcPr>
            <w:tcW w:w="3775" w:type="dxa"/>
          </w:tcPr>
          <w:p w:rsidR="001F467A" w:rsidRPr="00C07741" w:rsidRDefault="00EC39EA" w:rsidP="004E45CA">
            <w:pPr>
              <w:rPr>
                <w:sz w:val="20"/>
                <w:szCs w:val="20"/>
              </w:rPr>
            </w:pPr>
            <w:r>
              <w:rPr>
                <w:sz w:val="20"/>
                <w:szCs w:val="20"/>
              </w:rPr>
              <w:t>Credit Unit Assessment: (CU2) Answer Key</w:t>
            </w:r>
          </w:p>
        </w:tc>
        <w:tc>
          <w:tcPr>
            <w:tcW w:w="7591" w:type="dxa"/>
          </w:tcPr>
          <w:p w:rsidR="00EC39EA" w:rsidRDefault="00EC39EA" w:rsidP="00EC39EA">
            <w:pPr>
              <w:rPr>
                <w:sz w:val="20"/>
                <w:szCs w:val="20"/>
              </w:rPr>
            </w:pPr>
            <w:r>
              <w:rPr>
                <w:sz w:val="20"/>
                <w:szCs w:val="20"/>
              </w:rPr>
              <w:t xml:space="preserve">The Answer Key located in the Publisher Content was also used along with the following points. </w:t>
            </w:r>
          </w:p>
          <w:p w:rsidR="001F467A" w:rsidRDefault="001F467A" w:rsidP="004E45CA">
            <w:pPr>
              <w:rPr>
                <w:sz w:val="20"/>
                <w:szCs w:val="20"/>
              </w:rPr>
            </w:pPr>
          </w:p>
          <w:p w:rsidR="00EC39EA" w:rsidRDefault="00EC39EA" w:rsidP="004E45CA">
            <w:pPr>
              <w:rPr>
                <w:sz w:val="20"/>
                <w:szCs w:val="20"/>
              </w:rPr>
            </w:pPr>
            <w:r>
              <w:rPr>
                <w:sz w:val="20"/>
                <w:szCs w:val="20"/>
              </w:rPr>
              <w:t xml:space="preserve">Chapters 6-9 Answer Keys: 4 pts. </w:t>
            </w:r>
            <w:proofErr w:type="gramStart"/>
            <w:r>
              <w:rPr>
                <w:sz w:val="20"/>
                <w:szCs w:val="20"/>
              </w:rPr>
              <w:t>per</w:t>
            </w:r>
            <w:proofErr w:type="gramEnd"/>
            <w:r>
              <w:rPr>
                <w:sz w:val="20"/>
                <w:szCs w:val="20"/>
              </w:rPr>
              <w:t xml:space="preserve"> question. </w:t>
            </w:r>
          </w:p>
          <w:p w:rsidR="00EC39EA" w:rsidRPr="00A81D87" w:rsidRDefault="00EC39EA" w:rsidP="004E45CA">
            <w:pPr>
              <w:rPr>
                <w:sz w:val="20"/>
                <w:szCs w:val="20"/>
              </w:rPr>
            </w:pPr>
          </w:p>
        </w:tc>
      </w:tr>
    </w:tbl>
    <w:p w:rsidR="001F467A" w:rsidRPr="00396632" w:rsidRDefault="001F467A">
      <w:pPr>
        <w:rPr>
          <w:sz w:val="24"/>
          <w:szCs w:val="24"/>
        </w:rPr>
      </w:pPr>
    </w:p>
    <w:p w:rsidR="00EC39EA" w:rsidRDefault="00EC39EA" w:rsidP="001411AA">
      <w:pPr>
        <w:widowControl w:val="0"/>
        <w:rPr>
          <w:sz w:val="20"/>
          <w:szCs w:val="20"/>
        </w:rPr>
      </w:pPr>
    </w:p>
    <w:p w:rsidR="00EC39EA" w:rsidRDefault="00EC39EA" w:rsidP="001411AA">
      <w:pPr>
        <w:widowControl w:val="0"/>
        <w:rPr>
          <w:sz w:val="20"/>
          <w:szCs w:val="20"/>
        </w:rPr>
      </w:pPr>
    </w:p>
    <w:p w:rsidR="001411AA" w:rsidRPr="007D37A7" w:rsidRDefault="001411AA" w:rsidP="001411AA">
      <w:pPr>
        <w:widowControl w:val="0"/>
        <w:rPr>
          <w:sz w:val="20"/>
          <w:szCs w:val="20"/>
        </w:rPr>
      </w:pPr>
      <w:bookmarkStart w:id="0" w:name="_GoBack"/>
      <w:bookmarkEnd w:id="0"/>
      <w:r w:rsidRPr="007D37A7">
        <w:rPr>
          <w:sz w:val="20"/>
          <w:szCs w:val="20"/>
        </w:rPr>
        <w:lastRenderedPageBreak/>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Pr="007D37A7">
        <w:rPr>
          <w:sz w:val="20"/>
          <w:szCs w:val="20"/>
        </w:rPr>
        <w:tab/>
      </w:r>
    </w:p>
    <w:p w:rsidR="001411AA" w:rsidRPr="007D37A7" w:rsidRDefault="001411AA" w:rsidP="001411AA">
      <w:pPr>
        <w:widowControl w:val="0"/>
        <w:rPr>
          <w:sz w:val="20"/>
          <w:szCs w:val="20"/>
        </w:rPr>
      </w:pPr>
      <w:r w:rsidRPr="007D37A7">
        <w:rPr>
          <w:noProof/>
          <w:sz w:val="20"/>
          <w:szCs w:val="20"/>
        </w:rPr>
        <w:drawing>
          <wp:inline distT="0" distB="0" distL="0" distR="0" wp14:anchorId="1799C24A" wp14:editId="00BF4D5B">
            <wp:extent cx="838200" cy="295275"/>
            <wp:effectExtent l="0" t="0" r="0" b="9525"/>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icon.png"/>
                    <pic:cNvPicPr/>
                  </pic:nvPicPr>
                  <pic:blipFill>
                    <a:blip r:embed="rId1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rsidR="001411AA" w:rsidRPr="007D37A7" w:rsidRDefault="001411AA" w:rsidP="001411AA">
      <w:pPr>
        <w:widowControl w:val="0"/>
        <w:rPr>
          <w:sz w:val="20"/>
          <w:szCs w:val="20"/>
        </w:rPr>
      </w:pPr>
      <w:r w:rsidRPr="007D37A7">
        <w:rPr>
          <w:sz w:val="20"/>
          <w:szCs w:val="20"/>
        </w:rPr>
        <w:t>Documents also licensed under Creative Commons 4.0 International (CCBY).</w:t>
      </w:r>
    </w:p>
    <w:p w:rsidR="001411AA" w:rsidRDefault="001411AA"/>
    <w:sectPr w:rsidR="001411AA" w:rsidSect="00D822E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52CF3"/>
    <w:multiLevelType w:val="multilevel"/>
    <w:tmpl w:val="4ADC4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0592F6F"/>
    <w:multiLevelType w:val="hybridMultilevel"/>
    <w:tmpl w:val="D700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77557"/>
    <w:multiLevelType w:val="multilevel"/>
    <w:tmpl w:val="C68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46684"/>
    <w:multiLevelType w:val="hybridMultilevel"/>
    <w:tmpl w:val="50F6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B325D"/>
    <w:multiLevelType w:val="multilevel"/>
    <w:tmpl w:val="9458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D3EBF"/>
    <w:multiLevelType w:val="multilevel"/>
    <w:tmpl w:val="C0D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82F09"/>
    <w:multiLevelType w:val="multilevel"/>
    <w:tmpl w:val="699C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81BCD"/>
    <w:multiLevelType w:val="multilevel"/>
    <w:tmpl w:val="6C90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AA"/>
    <w:rsid w:val="000050CA"/>
    <w:rsid w:val="00077771"/>
    <w:rsid w:val="001411AA"/>
    <w:rsid w:val="001F467A"/>
    <w:rsid w:val="003842C7"/>
    <w:rsid w:val="00396632"/>
    <w:rsid w:val="004356AD"/>
    <w:rsid w:val="004E5BA2"/>
    <w:rsid w:val="006932DA"/>
    <w:rsid w:val="006D6EE1"/>
    <w:rsid w:val="007A248D"/>
    <w:rsid w:val="00A203D9"/>
    <w:rsid w:val="00C51BAD"/>
    <w:rsid w:val="00D21A34"/>
    <w:rsid w:val="00D822E5"/>
    <w:rsid w:val="00EC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784E2-A846-4296-B843-937FE549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11AA"/>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0CA"/>
    <w:rPr>
      <w:color w:val="0000FF"/>
      <w:u w:val="single"/>
    </w:rPr>
  </w:style>
  <w:style w:type="character" w:customStyle="1" w:styleId="apple-converted-space">
    <w:name w:val="apple-converted-space"/>
    <w:basedOn w:val="DefaultParagraphFont"/>
    <w:rsid w:val="000050CA"/>
  </w:style>
  <w:style w:type="character" w:customStyle="1" w:styleId="screenreader-only">
    <w:name w:val="screenreader-only"/>
    <w:basedOn w:val="DefaultParagraphFont"/>
    <w:rsid w:val="000050CA"/>
  </w:style>
  <w:style w:type="paragraph" w:styleId="ListParagraph">
    <w:name w:val="List Paragraph"/>
    <w:basedOn w:val="Normal"/>
    <w:uiPriority w:val="34"/>
    <w:qFormat/>
    <w:rsid w:val="007A2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5999">
      <w:bodyDiv w:val="1"/>
      <w:marLeft w:val="0"/>
      <w:marRight w:val="0"/>
      <w:marTop w:val="0"/>
      <w:marBottom w:val="0"/>
      <w:divBdr>
        <w:top w:val="none" w:sz="0" w:space="0" w:color="auto"/>
        <w:left w:val="none" w:sz="0" w:space="0" w:color="auto"/>
        <w:bottom w:val="none" w:sz="0" w:space="0" w:color="auto"/>
        <w:right w:val="none" w:sz="0" w:space="0" w:color="auto"/>
      </w:divBdr>
    </w:div>
    <w:div w:id="876770861">
      <w:bodyDiv w:val="1"/>
      <w:marLeft w:val="0"/>
      <w:marRight w:val="0"/>
      <w:marTop w:val="0"/>
      <w:marBottom w:val="0"/>
      <w:divBdr>
        <w:top w:val="none" w:sz="0" w:space="0" w:color="auto"/>
        <w:left w:val="none" w:sz="0" w:space="0" w:color="auto"/>
        <w:bottom w:val="none" w:sz="0" w:space="0" w:color="auto"/>
        <w:right w:val="none" w:sz="0" w:space="0" w:color="auto"/>
      </w:divBdr>
    </w:div>
    <w:div w:id="1191145368">
      <w:bodyDiv w:val="1"/>
      <w:marLeft w:val="0"/>
      <w:marRight w:val="0"/>
      <w:marTop w:val="0"/>
      <w:marBottom w:val="0"/>
      <w:divBdr>
        <w:top w:val="none" w:sz="0" w:space="0" w:color="auto"/>
        <w:left w:val="none" w:sz="0" w:space="0" w:color="auto"/>
        <w:bottom w:val="none" w:sz="0" w:space="0" w:color="auto"/>
        <w:right w:val="none" w:sz="0" w:space="0" w:color="auto"/>
      </w:divBdr>
    </w:div>
    <w:div w:id="1775126290">
      <w:bodyDiv w:val="1"/>
      <w:marLeft w:val="0"/>
      <w:marRight w:val="0"/>
      <w:marTop w:val="0"/>
      <w:marBottom w:val="0"/>
      <w:divBdr>
        <w:top w:val="none" w:sz="0" w:space="0" w:color="auto"/>
        <w:left w:val="none" w:sz="0" w:space="0" w:color="auto"/>
        <w:bottom w:val="none" w:sz="0" w:space="0" w:color="auto"/>
        <w:right w:val="none" w:sz="0" w:space="0" w:color="auto"/>
      </w:divBdr>
    </w:div>
    <w:div w:id="19636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teachergaming.net/g/1/1/66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teachergaming.net/g/1/1/66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teachergaming.net/g/1/1/6608" TargetMode="External"/><Relationship Id="rId11" Type="http://schemas.openxmlformats.org/officeDocument/2006/relationships/image" Target="media/image1.png"/><Relationship Id="rId5" Type="http://schemas.openxmlformats.org/officeDocument/2006/relationships/hyperlink" Target="http://www.cengagebrain.com/shop/en/US/storefront/US;CMGTJSESSIONID=1sy2XjHRNS5KQ3lvH1Ddyr92qQzpC5H1XdVfLnsRsztJCZvh63Zg!-1627622599?cmd=CLHeaderSearch&amp;entryPoint=storefront&amp;messageType=CLHeaderSearch&amp;fieldValue=978-1-305-08477-3" TargetMode="Externa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app.teachergaming.net/g/1/1/6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Meyers</dc:creator>
  <cp:keywords/>
  <dc:description/>
  <cp:lastModifiedBy>Megan Meyers</cp:lastModifiedBy>
  <cp:revision>9</cp:revision>
  <dcterms:created xsi:type="dcterms:W3CDTF">2016-06-17T19:16:00Z</dcterms:created>
  <dcterms:modified xsi:type="dcterms:W3CDTF">2016-06-17T20:41:00Z</dcterms:modified>
</cp:coreProperties>
</file>