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2309" w14:textId="77777777" w:rsidR="00752520" w:rsidRDefault="000E56B9" w:rsidP="00752520">
      <w:pPr>
        <w:jc w:val="center"/>
        <w:rPr>
          <w:rFonts w:asciiTheme="majorHAnsi" w:hAnsiTheme="majorHAnsi"/>
          <w:b/>
          <w:sz w:val="28"/>
          <w:szCs w:val="28"/>
        </w:rPr>
      </w:pPr>
      <w:r>
        <w:rPr>
          <w:rFonts w:asciiTheme="majorHAnsi" w:hAnsiTheme="majorHAnsi"/>
          <w:b/>
          <w:sz w:val="28"/>
          <w:szCs w:val="28"/>
        </w:rPr>
        <w:t>INDS 2</w:t>
      </w:r>
      <w:r w:rsidR="002B4841" w:rsidRPr="002B4841">
        <w:rPr>
          <w:rFonts w:asciiTheme="majorHAnsi" w:hAnsiTheme="majorHAnsi"/>
          <w:b/>
          <w:sz w:val="28"/>
          <w:szCs w:val="28"/>
        </w:rPr>
        <w:t>50 Industrial Design Studio I</w:t>
      </w:r>
      <w:r>
        <w:rPr>
          <w:rFonts w:asciiTheme="majorHAnsi" w:hAnsiTheme="majorHAnsi"/>
          <w:b/>
          <w:sz w:val="28"/>
          <w:szCs w:val="28"/>
        </w:rPr>
        <w:t>I</w:t>
      </w:r>
    </w:p>
    <w:p w14:paraId="2AA4EAA2" w14:textId="77777777" w:rsidR="002B4841" w:rsidRDefault="002B4841" w:rsidP="00752520">
      <w:pPr>
        <w:jc w:val="center"/>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Instructor, Semester and Office hours table "/>
        <w:tblDescription w:val="Course Instructor, Semester and Office hours table "/>
      </w:tblPr>
      <w:tblGrid>
        <w:gridCol w:w="4788"/>
        <w:gridCol w:w="4788"/>
      </w:tblGrid>
      <w:tr w:rsidR="002B4841" w:rsidRPr="002B4841" w14:paraId="5E75DF91" w14:textId="77777777" w:rsidTr="00576D8A">
        <w:tc>
          <w:tcPr>
            <w:tcW w:w="4788" w:type="dxa"/>
          </w:tcPr>
          <w:p w14:paraId="13CA24F1" w14:textId="77777777" w:rsidR="002B4841" w:rsidRPr="002B4841" w:rsidRDefault="002B4841" w:rsidP="002B4841">
            <w:pPr>
              <w:rPr>
                <w:rFonts w:asciiTheme="majorHAnsi" w:hAnsiTheme="majorHAnsi"/>
                <w:szCs w:val="24"/>
              </w:rPr>
            </w:pPr>
            <w:r w:rsidRPr="002B4841">
              <w:rPr>
                <w:rFonts w:asciiTheme="majorHAnsi" w:hAnsiTheme="majorHAnsi"/>
                <w:szCs w:val="24"/>
              </w:rPr>
              <w:t xml:space="preserve">Instructor: </w:t>
            </w:r>
            <w:r w:rsidR="000E56B9">
              <w:rPr>
                <w:rFonts w:asciiTheme="majorHAnsi" w:hAnsiTheme="majorHAnsi"/>
                <w:szCs w:val="24"/>
              </w:rPr>
              <w:t>Justin Discoe</w:t>
            </w:r>
          </w:p>
        </w:tc>
        <w:tc>
          <w:tcPr>
            <w:tcW w:w="4788" w:type="dxa"/>
          </w:tcPr>
          <w:p w14:paraId="4CF7EE18" w14:textId="77777777" w:rsidR="002B4841" w:rsidRPr="002B4841" w:rsidRDefault="002B4841" w:rsidP="002B4841">
            <w:pPr>
              <w:rPr>
                <w:rFonts w:asciiTheme="majorHAnsi" w:hAnsiTheme="majorHAnsi"/>
                <w:szCs w:val="24"/>
              </w:rPr>
            </w:pPr>
            <w:r w:rsidRPr="002B4841">
              <w:rPr>
                <w:rFonts w:asciiTheme="majorHAnsi" w:hAnsiTheme="majorHAnsi"/>
                <w:szCs w:val="24"/>
              </w:rPr>
              <w:t>Sem</w:t>
            </w:r>
            <w:r w:rsidR="000E56B9">
              <w:rPr>
                <w:rFonts w:asciiTheme="majorHAnsi" w:hAnsiTheme="majorHAnsi"/>
                <w:szCs w:val="24"/>
              </w:rPr>
              <w:t>ester: Spring</w:t>
            </w:r>
            <w:r w:rsidR="00EB5B21">
              <w:rPr>
                <w:rFonts w:asciiTheme="majorHAnsi" w:hAnsiTheme="majorHAnsi"/>
                <w:szCs w:val="24"/>
              </w:rPr>
              <w:t xml:space="preserve"> 201</w:t>
            </w:r>
            <w:r w:rsidR="000E56B9">
              <w:rPr>
                <w:rFonts w:asciiTheme="majorHAnsi" w:hAnsiTheme="majorHAnsi"/>
                <w:szCs w:val="24"/>
              </w:rPr>
              <w:t>7</w:t>
            </w:r>
          </w:p>
        </w:tc>
      </w:tr>
      <w:tr w:rsidR="002B4841" w:rsidRPr="002B4841" w14:paraId="2241E623" w14:textId="77777777" w:rsidTr="00576D8A">
        <w:tc>
          <w:tcPr>
            <w:tcW w:w="4788" w:type="dxa"/>
          </w:tcPr>
          <w:p w14:paraId="6B0E9723" w14:textId="77777777" w:rsidR="002B4841" w:rsidRPr="002B4841" w:rsidRDefault="002B4841" w:rsidP="002B4841">
            <w:pPr>
              <w:rPr>
                <w:rFonts w:asciiTheme="majorHAnsi" w:hAnsiTheme="majorHAnsi"/>
                <w:szCs w:val="24"/>
              </w:rPr>
            </w:pPr>
          </w:p>
        </w:tc>
        <w:tc>
          <w:tcPr>
            <w:tcW w:w="4788" w:type="dxa"/>
          </w:tcPr>
          <w:p w14:paraId="29C91546" w14:textId="77777777" w:rsidR="002B4841" w:rsidRPr="002B4841" w:rsidRDefault="002B4841" w:rsidP="00EB64DF">
            <w:pPr>
              <w:rPr>
                <w:rFonts w:asciiTheme="majorHAnsi" w:hAnsiTheme="majorHAnsi"/>
                <w:szCs w:val="24"/>
              </w:rPr>
            </w:pPr>
            <w:r>
              <w:rPr>
                <w:rFonts w:asciiTheme="majorHAnsi" w:hAnsiTheme="majorHAnsi"/>
                <w:szCs w:val="24"/>
              </w:rPr>
              <w:t>Office Hours: by appt.</w:t>
            </w:r>
          </w:p>
        </w:tc>
      </w:tr>
    </w:tbl>
    <w:p w14:paraId="2A4DA8E7" w14:textId="77777777" w:rsidR="002B4841" w:rsidRPr="002B4841" w:rsidRDefault="002B4841" w:rsidP="00752520">
      <w:pPr>
        <w:jc w:val="center"/>
        <w:rPr>
          <w:rFonts w:asciiTheme="majorHAnsi" w:hAnsiTheme="majorHAnsi"/>
          <w:b/>
          <w:sz w:val="28"/>
          <w:szCs w:val="28"/>
        </w:rPr>
      </w:pPr>
    </w:p>
    <w:p w14:paraId="00556BD5" w14:textId="77777777" w:rsidR="00752520" w:rsidRDefault="00752520" w:rsidP="00752520"/>
    <w:p w14:paraId="6816698C" w14:textId="77777777" w:rsidR="005E4F53" w:rsidRDefault="00752520" w:rsidP="00AF713B">
      <w:pPr>
        <w:pStyle w:val="Heading1"/>
      </w:pPr>
      <w:r w:rsidRPr="002B4841">
        <w:t>Course Description</w:t>
      </w:r>
      <w:r w:rsidRPr="00953D51">
        <w:t>:</w:t>
      </w:r>
      <w:r w:rsidR="00953D51" w:rsidRPr="00953D51">
        <w:t xml:space="preserve"> </w:t>
      </w:r>
    </w:p>
    <w:p w14:paraId="3EDC0F48" w14:textId="77777777" w:rsidR="000E56B9" w:rsidRDefault="00444074" w:rsidP="00752520">
      <w:pPr>
        <w:rPr>
          <w:rFonts w:asciiTheme="minorHAnsi" w:hAnsiTheme="minorHAnsi"/>
          <w:color w:val="000000"/>
          <w:spacing w:val="4"/>
        </w:rPr>
      </w:pPr>
      <w:r>
        <w:rPr>
          <w:rFonts w:asciiTheme="minorHAnsi" w:hAnsiTheme="minorHAnsi"/>
          <w:color w:val="000000"/>
          <w:spacing w:val="4"/>
        </w:rPr>
        <w:t>Prepare students</w:t>
      </w:r>
      <w:r w:rsidR="000F76E1">
        <w:rPr>
          <w:rFonts w:asciiTheme="minorHAnsi" w:hAnsiTheme="minorHAnsi"/>
          <w:color w:val="000000"/>
          <w:spacing w:val="4"/>
        </w:rPr>
        <w:t xml:space="preserve"> for a career as a product</w:t>
      </w:r>
      <w:r w:rsidR="000F0597">
        <w:rPr>
          <w:rFonts w:asciiTheme="minorHAnsi" w:hAnsiTheme="minorHAnsi"/>
          <w:color w:val="000000"/>
          <w:spacing w:val="4"/>
        </w:rPr>
        <w:t xml:space="preserve"> and industrial</w:t>
      </w:r>
      <w:r w:rsidR="000F76E1">
        <w:rPr>
          <w:rFonts w:asciiTheme="minorHAnsi" w:hAnsiTheme="minorHAnsi"/>
          <w:color w:val="000000"/>
          <w:spacing w:val="4"/>
        </w:rPr>
        <w:t xml:space="preserve"> designer with class instruction from the perspective of real-world scenarios, design projects and expectations. Students will </w:t>
      </w:r>
      <w:r w:rsidR="000F0597">
        <w:rPr>
          <w:rFonts w:asciiTheme="minorHAnsi" w:hAnsiTheme="minorHAnsi"/>
          <w:color w:val="000000"/>
          <w:spacing w:val="4"/>
        </w:rPr>
        <w:t>execute</w:t>
      </w:r>
      <w:r w:rsidR="000F76E1">
        <w:rPr>
          <w:rFonts w:asciiTheme="minorHAnsi" w:hAnsiTheme="minorHAnsi"/>
          <w:color w:val="000000"/>
          <w:spacing w:val="4"/>
        </w:rPr>
        <w:t xml:space="preserve"> multiple, phased design projects</w:t>
      </w:r>
      <w:r w:rsidR="000F0597">
        <w:rPr>
          <w:rFonts w:asciiTheme="minorHAnsi" w:hAnsiTheme="minorHAnsi"/>
          <w:color w:val="000000"/>
          <w:spacing w:val="4"/>
        </w:rPr>
        <w:t xml:space="preserve"> covering several aspects of the product development </w:t>
      </w:r>
      <w:r w:rsidR="008C0254">
        <w:rPr>
          <w:rFonts w:asciiTheme="minorHAnsi" w:hAnsiTheme="minorHAnsi"/>
          <w:color w:val="000000"/>
          <w:spacing w:val="4"/>
        </w:rPr>
        <w:t>cycle. Class sessions will include</w:t>
      </w:r>
      <w:r w:rsidR="000F0597">
        <w:rPr>
          <w:rFonts w:asciiTheme="minorHAnsi" w:hAnsiTheme="minorHAnsi"/>
          <w:color w:val="000000"/>
          <w:spacing w:val="4"/>
        </w:rPr>
        <w:t xml:space="preserve"> </w:t>
      </w:r>
      <w:r w:rsidR="000F0597" w:rsidRPr="008C0254">
        <w:rPr>
          <w:rFonts w:asciiTheme="minorHAnsi" w:hAnsiTheme="minorHAnsi"/>
          <w:i/>
          <w:color w:val="000000"/>
          <w:spacing w:val="4"/>
        </w:rPr>
        <w:t>Team Meetings</w:t>
      </w:r>
      <w:r w:rsidR="000F0597">
        <w:rPr>
          <w:rFonts w:asciiTheme="minorHAnsi" w:hAnsiTheme="minorHAnsi"/>
          <w:color w:val="000000"/>
          <w:spacing w:val="4"/>
        </w:rPr>
        <w:t xml:space="preserve"> covering project status, new project introductions and expectations – </w:t>
      </w:r>
      <w:r w:rsidR="00E75985">
        <w:rPr>
          <w:rFonts w:asciiTheme="minorHAnsi" w:hAnsiTheme="minorHAnsi"/>
          <w:color w:val="000000"/>
          <w:spacing w:val="4"/>
        </w:rPr>
        <w:t>this to help prepare the designer for working as a member of a design team. Students will develop projects from prepared design briefs, covering the basic product description, desired features, costing (COGS</w:t>
      </w:r>
      <w:r w:rsidR="005E4F53">
        <w:rPr>
          <w:rFonts w:asciiTheme="minorHAnsi" w:hAnsiTheme="minorHAnsi"/>
          <w:color w:val="000000"/>
          <w:spacing w:val="4"/>
        </w:rPr>
        <w:t xml:space="preserve"> = Cost of Goods Sold</w:t>
      </w:r>
      <w:r w:rsidR="00E75985">
        <w:rPr>
          <w:rFonts w:asciiTheme="minorHAnsi" w:hAnsiTheme="minorHAnsi"/>
          <w:color w:val="000000"/>
          <w:spacing w:val="4"/>
        </w:rPr>
        <w:t xml:space="preserve"> and SRP</w:t>
      </w:r>
      <w:r w:rsidR="005E4F53">
        <w:rPr>
          <w:rFonts w:asciiTheme="minorHAnsi" w:hAnsiTheme="minorHAnsi"/>
          <w:color w:val="000000"/>
          <w:spacing w:val="4"/>
        </w:rPr>
        <w:t xml:space="preserve"> = suggested retail price</w:t>
      </w:r>
      <w:r w:rsidR="00E75985">
        <w:rPr>
          <w:rFonts w:asciiTheme="minorHAnsi" w:hAnsiTheme="minorHAnsi"/>
          <w:color w:val="000000"/>
          <w:spacing w:val="4"/>
        </w:rPr>
        <w:t>), and packaging type. Projects will include rapid-concepting sessions (loose sketching &amp; rough form studies), exposure to completing product description sheets, creating a “B-Sheet” product renderings, learning about b</w:t>
      </w:r>
      <w:r w:rsidR="008C0254">
        <w:rPr>
          <w:rFonts w:asciiTheme="minorHAnsi" w:hAnsiTheme="minorHAnsi"/>
          <w:color w:val="000000"/>
          <w:spacing w:val="4"/>
        </w:rPr>
        <w:t xml:space="preserve">asic packaging and merchandising, </w:t>
      </w:r>
      <w:r w:rsidR="00EB64DF">
        <w:rPr>
          <w:rFonts w:asciiTheme="minorHAnsi" w:hAnsiTheme="minorHAnsi"/>
          <w:color w:val="000000"/>
          <w:spacing w:val="4"/>
        </w:rPr>
        <w:t xml:space="preserve">while </w:t>
      </w:r>
      <w:r w:rsidR="008C0254">
        <w:rPr>
          <w:rFonts w:asciiTheme="minorHAnsi" w:hAnsiTheme="minorHAnsi"/>
          <w:color w:val="000000"/>
          <w:spacing w:val="4"/>
        </w:rPr>
        <w:t>workin</w:t>
      </w:r>
      <w:r w:rsidR="00EB64DF">
        <w:rPr>
          <w:rFonts w:asciiTheme="minorHAnsi" w:hAnsiTheme="minorHAnsi"/>
          <w:color w:val="000000"/>
          <w:spacing w:val="4"/>
        </w:rPr>
        <w:t>g towards</w:t>
      </w:r>
      <w:r w:rsidR="008C0254">
        <w:rPr>
          <w:rFonts w:asciiTheme="minorHAnsi" w:hAnsiTheme="minorHAnsi"/>
          <w:color w:val="000000"/>
          <w:spacing w:val="4"/>
        </w:rPr>
        <w:t xml:space="preserve"> a final </w:t>
      </w:r>
      <w:r w:rsidR="008C0254" w:rsidRPr="008C0254">
        <w:rPr>
          <w:rFonts w:asciiTheme="minorHAnsi" w:hAnsiTheme="minorHAnsi"/>
          <w:i/>
          <w:color w:val="000000"/>
          <w:spacing w:val="4"/>
        </w:rPr>
        <w:t>turn-over package</w:t>
      </w:r>
      <w:r w:rsidR="00EB64DF">
        <w:rPr>
          <w:rFonts w:asciiTheme="minorHAnsi" w:hAnsiTheme="minorHAnsi"/>
          <w:color w:val="000000"/>
          <w:spacing w:val="4"/>
        </w:rPr>
        <w:t xml:space="preserve"> -</w:t>
      </w:r>
      <w:r w:rsidR="00E75985">
        <w:rPr>
          <w:rFonts w:asciiTheme="minorHAnsi" w:hAnsiTheme="minorHAnsi"/>
          <w:color w:val="000000"/>
          <w:spacing w:val="4"/>
        </w:rPr>
        <w:t xml:space="preserve"> in a fast-paced, work-place environment. </w:t>
      </w:r>
      <w:r w:rsidR="008C0254">
        <w:rPr>
          <w:rFonts w:asciiTheme="minorHAnsi" w:hAnsiTheme="minorHAnsi"/>
          <w:color w:val="000000"/>
          <w:spacing w:val="4"/>
        </w:rPr>
        <w:t xml:space="preserve">Weekly design critiques will be from a perspective of the client or project brief – consideration of features, size, costing and </w:t>
      </w:r>
      <w:r w:rsidR="008C0254" w:rsidRPr="008C0254">
        <w:rPr>
          <w:rFonts w:asciiTheme="minorHAnsi" w:hAnsiTheme="minorHAnsi"/>
          <w:i/>
          <w:color w:val="000000"/>
          <w:spacing w:val="4"/>
        </w:rPr>
        <w:t>drop-dead</w:t>
      </w:r>
      <w:r w:rsidR="008C0254">
        <w:rPr>
          <w:rFonts w:asciiTheme="minorHAnsi" w:hAnsiTheme="minorHAnsi"/>
          <w:color w:val="000000"/>
          <w:spacing w:val="4"/>
        </w:rPr>
        <w:t xml:space="preserve"> date. Students will learn how to manage their time and gain better accuracy of estimating time to complete work, gain further confidence with rapid product sketching</w:t>
      </w:r>
      <w:r w:rsidR="005E4F53">
        <w:rPr>
          <w:rFonts w:asciiTheme="minorHAnsi" w:hAnsiTheme="minorHAnsi"/>
          <w:color w:val="000000"/>
          <w:spacing w:val="4"/>
        </w:rPr>
        <w:t xml:space="preserve"> and</w:t>
      </w:r>
      <w:r w:rsidR="008C0254">
        <w:rPr>
          <w:rFonts w:asciiTheme="minorHAnsi" w:hAnsiTheme="minorHAnsi"/>
          <w:color w:val="000000"/>
          <w:spacing w:val="4"/>
        </w:rPr>
        <w:t xml:space="preserve"> the phases of</w:t>
      </w:r>
      <w:r w:rsidR="005E4F53">
        <w:rPr>
          <w:rFonts w:asciiTheme="minorHAnsi" w:hAnsiTheme="minorHAnsi"/>
          <w:color w:val="000000"/>
          <w:spacing w:val="4"/>
        </w:rPr>
        <w:t xml:space="preserve"> </w:t>
      </w:r>
      <w:r w:rsidR="008C0254">
        <w:rPr>
          <w:rFonts w:asciiTheme="minorHAnsi" w:hAnsiTheme="minorHAnsi"/>
          <w:color w:val="000000"/>
          <w:spacing w:val="4"/>
        </w:rPr>
        <w:t xml:space="preserve">product </w:t>
      </w:r>
      <w:r w:rsidR="005E4F53">
        <w:rPr>
          <w:rFonts w:asciiTheme="minorHAnsi" w:hAnsiTheme="minorHAnsi"/>
          <w:color w:val="000000"/>
          <w:spacing w:val="4"/>
        </w:rPr>
        <w:t>development. Class time consists of rigorous work, high expectations with tons of fun, hands-on learning, real world examples including sketchbooks, prototypes and in-class demos.</w:t>
      </w:r>
    </w:p>
    <w:p w14:paraId="1B4302D8" w14:textId="77777777" w:rsidR="00953D51" w:rsidRPr="00953D51" w:rsidRDefault="00953D51" w:rsidP="00752520">
      <w:pPr>
        <w:rPr>
          <w:rFonts w:asciiTheme="minorHAnsi" w:hAnsiTheme="minorHAnsi"/>
        </w:rPr>
      </w:pPr>
    </w:p>
    <w:p w14:paraId="74D0C918" w14:textId="77777777" w:rsidR="005E4F53" w:rsidRDefault="00953D51" w:rsidP="00AF713B">
      <w:pPr>
        <w:pStyle w:val="Heading1"/>
      </w:pPr>
      <w:r>
        <w:t>Course Outcomes</w:t>
      </w:r>
      <w:r w:rsidR="00752520" w:rsidRPr="002B4841">
        <w:t>:</w:t>
      </w:r>
      <w:r w:rsidR="005E4F53">
        <w:t xml:space="preserve"> </w:t>
      </w:r>
    </w:p>
    <w:p w14:paraId="08BF9981" w14:textId="77777777" w:rsidR="00953D51" w:rsidRDefault="009B0777" w:rsidP="00752520">
      <w:pPr>
        <w:rPr>
          <w:rFonts w:asciiTheme="minorHAnsi" w:hAnsiTheme="minorHAnsi" w:cs="Helvetica"/>
        </w:rPr>
      </w:pPr>
      <w:r>
        <w:rPr>
          <w:rFonts w:asciiTheme="minorHAnsi" w:hAnsiTheme="minorHAnsi"/>
        </w:rPr>
        <w:t>Gain a d</w:t>
      </w:r>
      <w:r w:rsidR="00EB64DF">
        <w:rPr>
          <w:rFonts w:asciiTheme="minorHAnsi" w:hAnsiTheme="minorHAnsi"/>
        </w:rPr>
        <w:t>eeper un</w:t>
      </w:r>
      <w:r w:rsidR="005E4F53">
        <w:rPr>
          <w:rFonts w:asciiTheme="minorHAnsi" w:hAnsiTheme="minorHAnsi"/>
        </w:rPr>
        <w:t xml:space="preserve">derstanding of the structure </w:t>
      </w:r>
      <w:r>
        <w:rPr>
          <w:rFonts w:asciiTheme="minorHAnsi" w:hAnsiTheme="minorHAnsi"/>
        </w:rPr>
        <w:t xml:space="preserve">and function of an </w:t>
      </w:r>
      <w:r w:rsidR="00F05B60">
        <w:rPr>
          <w:rFonts w:asciiTheme="minorHAnsi" w:hAnsiTheme="minorHAnsi"/>
        </w:rPr>
        <w:t>in-house design team</w:t>
      </w:r>
      <w:r w:rsidR="00D85892">
        <w:rPr>
          <w:rFonts w:asciiTheme="minorHAnsi" w:hAnsiTheme="minorHAnsi"/>
        </w:rPr>
        <w:t xml:space="preserve"> by working towards deadlines and project expectations found in the workplace</w:t>
      </w:r>
      <w:r w:rsidR="00F05B60">
        <w:rPr>
          <w:rFonts w:asciiTheme="minorHAnsi" w:hAnsiTheme="minorHAnsi"/>
        </w:rPr>
        <w:t>; u</w:t>
      </w:r>
      <w:r w:rsidR="00EB64DF">
        <w:rPr>
          <w:rFonts w:asciiTheme="minorHAnsi" w:hAnsiTheme="minorHAnsi"/>
        </w:rPr>
        <w:t xml:space="preserve">nderstanding </w:t>
      </w:r>
      <w:r w:rsidR="005E4F53">
        <w:rPr>
          <w:rFonts w:asciiTheme="minorHAnsi" w:hAnsiTheme="minorHAnsi"/>
        </w:rPr>
        <w:t>of the role and expectations of a junior indus</w:t>
      </w:r>
      <w:r w:rsidR="00292193">
        <w:rPr>
          <w:rFonts w:asciiTheme="minorHAnsi" w:hAnsiTheme="minorHAnsi"/>
        </w:rPr>
        <w:t>trial designer</w:t>
      </w:r>
      <w:r w:rsidR="00D85892">
        <w:rPr>
          <w:rFonts w:asciiTheme="minorHAnsi" w:hAnsiTheme="minorHAnsi"/>
        </w:rPr>
        <w:t xml:space="preserve"> by developing projects of a similar complexity and pace of deliverables as found in the workplace</w:t>
      </w:r>
      <w:r w:rsidR="00F05B60">
        <w:rPr>
          <w:rFonts w:asciiTheme="minorHAnsi" w:hAnsiTheme="minorHAnsi"/>
        </w:rPr>
        <w:t>; i</w:t>
      </w:r>
      <w:r w:rsidR="005E4F53">
        <w:rPr>
          <w:rFonts w:asciiTheme="minorHAnsi" w:hAnsiTheme="minorHAnsi"/>
        </w:rPr>
        <w:t>mpro</w:t>
      </w:r>
      <w:r w:rsidR="00292193">
        <w:rPr>
          <w:rFonts w:asciiTheme="minorHAnsi" w:hAnsiTheme="minorHAnsi"/>
        </w:rPr>
        <w:t>ved skill and confidence with hand sketching and articulating ideas</w:t>
      </w:r>
      <w:r w:rsidR="00D85892">
        <w:rPr>
          <w:rFonts w:asciiTheme="minorHAnsi" w:hAnsiTheme="minorHAnsi"/>
        </w:rPr>
        <w:t xml:space="preserve"> through a high volume of in-class sketch exercises, homework and project support </w:t>
      </w:r>
      <w:r w:rsidR="00F05B60">
        <w:rPr>
          <w:rFonts w:asciiTheme="minorHAnsi" w:hAnsiTheme="minorHAnsi"/>
        </w:rPr>
        <w:t>;</w:t>
      </w:r>
      <w:r w:rsidR="00292193">
        <w:rPr>
          <w:rFonts w:asciiTheme="minorHAnsi" w:hAnsiTheme="minorHAnsi"/>
        </w:rPr>
        <w:t xml:space="preserve"> </w:t>
      </w:r>
      <w:r w:rsidR="00F05B60">
        <w:rPr>
          <w:rFonts w:asciiTheme="minorHAnsi" w:hAnsiTheme="minorHAnsi"/>
        </w:rPr>
        <w:t>d</w:t>
      </w:r>
      <w:r w:rsidR="00292193">
        <w:rPr>
          <w:rFonts w:asciiTheme="minorHAnsi" w:hAnsiTheme="minorHAnsi"/>
        </w:rPr>
        <w:t>eeper knowledge of the product development cycle</w:t>
      </w:r>
      <w:r w:rsidR="00D85892">
        <w:rPr>
          <w:rFonts w:asciiTheme="minorHAnsi" w:hAnsiTheme="minorHAnsi"/>
        </w:rPr>
        <w:t xml:space="preserve"> through lecture, discussion and participation in assigned product development projects</w:t>
      </w:r>
      <w:r w:rsidR="00F05B60">
        <w:rPr>
          <w:rFonts w:asciiTheme="minorHAnsi" w:hAnsiTheme="minorHAnsi"/>
        </w:rPr>
        <w:t>;</w:t>
      </w:r>
      <w:r w:rsidR="00292193">
        <w:rPr>
          <w:rFonts w:asciiTheme="minorHAnsi" w:hAnsiTheme="minorHAnsi"/>
        </w:rPr>
        <w:t xml:space="preserve"> </w:t>
      </w:r>
      <w:r w:rsidR="00F05B60">
        <w:rPr>
          <w:rFonts w:asciiTheme="minorHAnsi" w:hAnsiTheme="minorHAnsi"/>
        </w:rPr>
        <w:t>d</w:t>
      </w:r>
      <w:r w:rsidR="00C470B8">
        <w:rPr>
          <w:rFonts w:asciiTheme="minorHAnsi" w:hAnsiTheme="minorHAnsi"/>
        </w:rPr>
        <w:t>evelop multiple product designs</w:t>
      </w:r>
      <w:r w:rsidR="00D85892">
        <w:rPr>
          <w:rFonts w:asciiTheme="minorHAnsi" w:hAnsiTheme="minorHAnsi"/>
        </w:rPr>
        <w:t xml:space="preserve">,  helping build a robust portfolio by encompassing multiple skill sets obtained in </w:t>
      </w:r>
      <w:r w:rsidR="00AB58FE">
        <w:rPr>
          <w:rFonts w:asciiTheme="minorHAnsi" w:hAnsiTheme="minorHAnsi"/>
        </w:rPr>
        <w:t>class lecture, discussion and exercises</w:t>
      </w:r>
      <w:r w:rsidR="00F05B60">
        <w:rPr>
          <w:rFonts w:asciiTheme="minorHAnsi" w:hAnsiTheme="minorHAnsi"/>
        </w:rPr>
        <w:t>;</w:t>
      </w:r>
      <w:r w:rsidR="00C470B8">
        <w:rPr>
          <w:rFonts w:asciiTheme="minorHAnsi" w:hAnsiTheme="minorHAnsi"/>
        </w:rPr>
        <w:t xml:space="preserve"> </w:t>
      </w:r>
      <w:r w:rsidR="00AB58FE">
        <w:rPr>
          <w:rFonts w:asciiTheme="minorHAnsi" w:hAnsiTheme="minorHAnsi"/>
        </w:rPr>
        <w:t>identify</w:t>
      </w:r>
      <w:r w:rsidR="00F05B60">
        <w:rPr>
          <w:rFonts w:asciiTheme="minorHAnsi" w:hAnsiTheme="minorHAnsi"/>
        </w:rPr>
        <w:t xml:space="preserve"> and develop packaging concepts and</w:t>
      </w:r>
      <w:r w:rsidR="00C470B8">
        <w:rPr>
          <w:rFonts w:asciiTheme="minorHAnsi" w:hAnsiTheme="minorHAnsi"/>
        </w:rPr>
        <w:t xml:space="preserve"> structure die-lines</w:t>
      </w:r>
      <w:r w:rsidR="00AB58FE">
        <w:rPr>
          <w:rFonts w:asciiTheme="minorHAnsi" w:hAnsiTheme="minorHAnsi"/>
        </w:rPr>
        <w:t xml:space="preserve"> using skills and knowledge gained in demonstrations, practice and exercises</w:t>
      </w:r>
      <w:r w:rsidR="00F05B60">
        <w:rPr>
          <w:rFonts w:asciiTheme="minorHAnsi" w:hAnsiTheme="minorHAnsi"/>
        </w:rPr>
        <w:t>;</w:t>
      </w:r>
      <w:r w:rsidR="00C470B8">
        <w:rPr>
          <w:rFonts w:asciiTheme="minorHAnsi" w:hAnsiTheme="minorHAnsi"/>
        </w:rPr>
        <w:t xml:space="preserve"> </w:t>
      </w:r>
      <w:r w:rsidR="00F05B60">
        <w:rPr>
          <w:rFonts w:asciiTheme="minorHAnsi" w:hAnsiTheme="minorHAnsi"/>
        </w:rPr>
        <w:t>g</w:t>
      </w:r>
      <w:r w:rsidR="00191E12">
        <w:rPr>
          <w:rFonts w:asciiTheme="minorHAnsi" w:hAnsiTheme="minorHAnsi"/>
        </w:rPr>
        <w:t>ain leadership experien</w:t>
      </w:r>
      <w:r w:rsidR="00292193">
        <w:rPr>
          <w:rFonts w:asciiTheme="minorHAnsi" w:hAnsiTheme="minorHAnsi"/>
        </w:rPr>
        <w:t>ce by</w:t>
      </w:r>
      <w:r w:rsidR="00191E12">
        <w:rPr>
          <w:rFonts w:asciiTheme="minorHAnsi" w:hAnsiTheme="minorHAnsi"/>
        </w:rPr>
        <w:t xml:space="preserve"> leading</w:t>
      </w:r>
      <w:r w:rsidR="00F05B60">
        <w:rPr>
          <w:rFonts w:asciiTheme="minorHAnsi" w:hAnsiTheme="minorHAnsi"/>
        </w:rPr>
        <w:t xml:space="preserve"> creative team sessions; b</w:t>
      </w:r>
      <w:r w:rsidR="00292193">
        <w:rPr>
          <w:rFonts w:asciiTheme="minorHAnsi" w:hAnsiTheme="minorHAnsi"/>
        </w:rPr>
        <w:t>uild and/or improve</w:t>
      </w:r>
      <w:r w:rsidR="00191E12">
        <w:rPr>
          <w:rFonts w:asciiTheme="minorHAnsi" w:hAnsiTheme="minorHAnsi"/>
        </w:rPr>
        <w:t xml:space="preserve"> time management and project estimation skills</w:t>
      </w:r>
      <w:r w:rsidR="00292193">
        <w:rPr>
          <w:rFonts w:asciiTheme="minorHAnsi" w:hAnsiTheme="minorHAnsi"/>
        </w:rPr>
        <w:t>, while meeting assignment</w:t>
      </w:r>
      <w:r w:rsidR="00191E12">
        <w:rPr>
          <w:rFonts w:asciiTheme="minorHAnsi" w:hAnsiTheme="minorHAnsi"/>
        </w:rPr>
        <w:t xml:space="preserve"> </w:t>
      </w:r>
      <w:r w:rsidR="00292193">
        <w:rPr>
          <w:rFonts w:asciiTheme="minorHAnsi" w:hAnsiTheme="minorHAnsi"/>
        </w:rPr>
        <w:t xml:space="preserve">and/or project </w:t>
      </w:r>
      <w:r w:rsidR="00F05B60">
        <w:rPr>
          <w:rFonts w:asciiTheme="minorHAnsi" w:hAnsiTheme="minorHAnsi"/>
        </w:rPr>
        <w:t>expectations</w:t>
      </w:r>
      <w:r w:rsidR="00AB58FE">
        <w:rPr>
          <w:rFonts w:asciiTheme="minorHAnsi" w:hAnsiTheme="minorHAnsi"/>
        </w:rPr>
        <w:t xml:space="preserve"> by consistently meeting weekly project deadlines and work assignments</w:t>
      </w:r>
      <w:r w:rsidR="00F05B60">
        <w:rPr>
          <w:rFonts w:asciiTheme="minorHAnsi" w:hAnsiTheme="minorHAnsi"/>
        </w:rPr>
        <w:t>; build on design skills, creativity and confidence</w:t>
      </w:r>
      <w:r w:rsidR="00AB58FE">
        <w:rPr>
          <w:rFonts w:asciiTheme="minorHAnsi" w:hAnsiTheme="minorHAnsi"/>
        </w:rPr>
        <w:t xml:space="preserve"> through active participation in class work, home work </w:t>
      </w:r>
      <w:r w:rsidR="00AB58FE">
        <w:rPr>
          <w:rFonts w:asciiTheme="minorHAnsi" w:hAnsiTheme="minorHAnsi"/>
        </w:rPr>
        <w:lastRenderedPageBreak/>
        <w:t>and practice</w:t>
      </w:r>
      <w:r w:rsidR="00F05B60">
        <w:rPr>
          <w:rFonts w:asciiTheme="minorHAnsi" w:hAnsiTheme="minorHAnsi"/>
        </w:rPr>
        <w:t xml:space="preserve">; </w:t>
      </w:r>
      <w:r w:rsidR="00F05B60">
        <w:rPr>
          <w:rFonts w:asciiTheme="minorHAnsi" w:hAnsiTheme="minorHAnsi" w:cs="Helvetica"/>
        </w:rPr>
        <w:t xml:space="preserve">safely and respectively work in and navigate a product development lab; </w:t>
      </w:r>
      <w:r w:rsidR="00F05B60">
        <w:rPr>
          <w:rFonts w:asciiTheme="minorHAnsi" w:hAnsiTheme="minorHAnsi" w:cs="TimesNewRomanPSMT"/>
        </w:rPr>
        <w:t>e</w:t>
      </w:r>
      <w:r w:rsidR="00F05B60" w:rsidRPr="009B62D7">
        <w:rPr>
          <w:rFonts w:asciiTheme="minorHAnsi" w:hAnsiTheme="minorHAnsi" w:cs="TimesNewRomanPSMT"/>
        </w:rPr>
        <w:t>xhibit an uncompromising and high professional standard for design and prototyping skills, techniques, tools, materials, and craftsmanship</w:t>
      </w:r>
      <w:r w:rsidR="00F05B60">
        <w:rPr>
          <w:rFonts w:asciiTheme="minorHAnsi" w:hAnsiTheme="minorHAnsi" w:cs="TimesNewRomanPSMT"/>
        </w:rPr>
        <w:t xml:space="preserve">; </w:t>
      </w:r>
      <w:r w:rsidR="00F05B60">
        <w:rPr>
          <w:rFonts w:asciiTheme="minorHAnsi" w:hAnsiTheme="minorHAnsi" w:cs="Helvetica"/>
        </w:rPr>
        <w:t>d</w:t>
      </w:r>
      <w:r w:rsidR="004D7BF1">
        <w:rPr>
          <w:rFonts w:asciiTheme="minorHAnsi" w:hAnsiTheme="minorHAnsi" w:cs="Helvetica"/>
        </w:rPr>
        <w:t xml:space="preserve">evelop </w:t>
      </w:r>
      <w:r w:rsidR="00F05B60">
        <w:rPr>
          <w:rFonts w:asciiTheme="minorHAnsi" w:hAnsiTheme="minorHAnsi" w:cs="Helvetica"/>
        </w:rPr>
        <w:t xml:space="preserve">product </w:t>
      </w:r>
      <w:r w:rsidR="004D7BF1">
        <w:rPr>
          <w:rFonts w:asciiTheme="minorHAnsi" w:hAnsiTheme="minorHAnsi" w:cs="Helvetica"/>
        </w:rPr>
        <w:t>design concepts through sketching</w:t>
      </w:r>
      <w:r w:rsidR="00D7542C">
        <w:rPr>
          <w:rFonts w:asciiTheme="minorHAnsi" w:hAnsiTheme="minorHAnsi" w:cs="Helvetica"/>
        </w:rPr>
        <w:t>, technical drawings, mock-ups</w:t>
      </w:r>
      <w:r w:rsidR="004D7BF1">
        <w:rPr>
          <w:rFonts w:asciiTheme="minorHAnsi" w:hAnsiTheme="minorHAnsi" w:cs="Helvetica"/>
        </w:rPr>
        <w:t xml:space="preserve"> and </w:t>
      </w:r>
      <w:r w:rsidR="00DB102D">
        <w:rPr>
          <w:rFonts w:asciiTheme="minorHAnsi" w:hAnsiTheme="minorHAnsi" w:cs="Helvetica"/>
        </w:rPr>
        <w:t>prototyping</w:t>
      </w:r>
      <w:r w:rsidR="00F05B60">
        <w:rPr>
          <w:rFonts w:asciiTheme="minorHAnsi" w:hAnsiTheme="minorHAnsi" w:cs="Helvetica"/>
        </w:rPr>
        <w:t>.</w:t>
      </w:r>
    </w:p>
    <w:p w14:paraId="3970A00A" w14:textId="77777777" w:rsidR="009B0777" w:rsidRDefault="009B0777" w:rsidP="00752520">
      <w:pPr>
        <w:rPr>
          <w:rFonts w:asciiTheme="minorHAnsi" w:hAnsiTheme="minorHAnsi" w:cs="Helvetica"/>
        </w:rPr>
      </w:pPr>
    </w:p>
    <w:p w14:paraId="30B85F9F" w14:textId="77777777" w:rsidR="00752520" w:rsidRPr="002B4841" w:rsidRDefault="00752520" w:rsidP="00AF713B">
      <w:pPr>
        <w:pStyle w:val="Heading1"/>
      </w:pPr>
      <w:r w:rsidRPr="002B4841">
        <w:t>Semester Schedule:</w:t>
      </w:r>
    </w:p>
    <w:p w14:paraId="29BC8D9A" w14:textId="429713C2" w:rsidR="00DE763A" w:rsidRPr="00AF713B" w:rsidRDefault="00752520" w:rsidP="00AF713B">
      <w:pPr>
        <w:rPr>
          <w:rFonts w:asciiTheme="minorHAnsi" w:hAnsiTheme="minorHAnsi"/>
        </w:rPr>
      </w:pPr>
      <w:r w:rsidRPr="002B4841">
        <w:rPr>
          <w:rFonts w:asciiTheme="minorHAnsi" w:hAnsiTheme="minorHAnsi"/>
        </w:rPr>
        <w:t>The schedule is subject to reasonable modification by the instructor in response t</w:t>
      </w:r>
      <w:r w:rsidR="00D7542C">
        <w:rPr>
          <w:rFonts w:asciiTheme="minorHAnsi" w:hAnsiTheme="minorHAnsi"/>
        </w:rPr>
        <w:t>o the needs of the class. Some u</w:t>
      </w:r>
      <w:r w:rsidRPr="002B4841">
        <w:rPr>
          <w:rFonts w:asciiTheme="minorHAnsi" w:hAnsiTheme="minorHAnsi"/>
        </w:rPr>
        <w:t>nits may require several weeks of studio time to complete. Changes will be communicated in a timely manner. This course may include the following units:</w:t>
      </w:r>
    </w:p>
    <w:p w14:paraId="41910D02" w14:textId="77777777" w:rsidR="004F4E31" w:rsidRDefault="004F4E31" w:rsidP="00AF713B">
      <w:pPr>
        <w:pStyle w:val="Heading2"/>
      </w:pPr>
      <w:r>
        <w:t>Semester Topics and Projects to Meet Course Objectives</w:t>
      </w:r>
    </w:p>
    <w:tbl>
      <w:tblPr>
        <w:tblStyle w:val="TableGrid"/>
        <w:tblW w:w="0" w:type="auto"/>
        <w:tblLook w:val="04A0" w:firstRow="1" w:lastRow="0" w:firstColumn="1" w:lastColumn="0" w:noHBand="0" w:noVBand="1"/>
        <w:tblCaption w:val="Semester Topics and Projects to Meet Course Objectives "/>
        <w:tblDescription w:val="Semester Topics and Projects to Meet Course Objectives&#10;"/>
      </w:tblPr>
      <w:tblGrid>
        <w:gridCol w:w="1458"/>
        <w:gridCol w:w="8118"/>
      </w:tblGrid>
      <w:tr w:rsidR="004F4E31" w14:paraId="796F3FD9" w14:textId="77777777" w:rsidTr="00E75985">
        <w:tc>
          <w:tcPr>
            <w:tcW w:w="1458" w:type="dxa"/>
          </w:tcPr>
          <w:p w14:paraId="74ACEB2D" w14:textId="77777777" w:rsidR="004F4E31" w:rsidRPr="004F4E31" w:rsidRDefault="004F4E31" w:rsidP="00E75985">
            <w:pPr>
              <w:rPr>
                <w:rFonts w:asciiTheme="minorHAnsi" w:hAnsiTheme="minorHAnsi"/>
                <w:b/>
              </w:rPr>
            </w:pPr>
            <w:r w:rsidRPr="004F4E31">
              <w:rPr>
                <w:rFonts w:asciiTheme="minorHAnsi" w:hAnsiTheme="minorHAnsi"/>
                <w:b/>
              </w:rPr>
              <w:t>Week</w:t>
            </w:r>
          </w:p>
        </w:tc>
        <w:tc>
          <w:tcPr>
            <w:tcW w:w="8118" w:type="dxa"/>
          </w:tcPr>
          <w:p w14:paraId="28C71B4E" w14:textId="77777777" w:rsidR="004F4E31" w:rsidRPr="004F4E31" w:rsidRDefault="004F4E31" w:rsidP="00E75985">
            <w:pPr>
              <w:rPr>
                <w:rFonts w:asciiTheme="minorHAnsi" w:hAnsiTheme="minorHAnsi"/>
                <w:b/>
              </w:rPr>
            </w:pPr>
            <w:r w:rsidRPr="004F4E31">
              <w:rPr>
                <w:rFonts w:asciiTheme="minorHAnsi" w:hAnsiTheme="minorHAnsi"/>
                <w:b/>
              </w:rPr>
              <w:t>Topic</w:t>
            </w:r>
          </w:p>
        </w:tc>
      </w:tr>
      <w:tr w:rsidR="004F4E31" w14:paraId="745A3CF1" w14:textId="77777777" w:rsidTr="00E75985">
        <w:tc>
          <w:tcPr>
            <w:tcW w:w="1458" w:type="dxa"/>
          </w:tcPr>
          <w:p w14:paraId="3BF150BB" w14:textId="77777777" w:rsidR="004F4E31" w:rsidRPr="004F4E31" w:rsidRDefault="004F4E31" w:rsidP="00E75985">
            <w:pPr>
              <w:rPr>
                <w:rFonts w:asciiTheme="minorHAnsi" w:hAnsiTheme="minorHAnsi"/>
              </w:rPr>
            </w:pPr>
            <w:r w:rsidRPr="004F4E31">
              <w:rPr>
                <w:rFonts w:asciiTheme="minorHAnsi" w:hAnsiTheme="minorHAnsi"/>
              </w:rPr>
              <w:t>1</w:t>
            </w:r>
          </w:p>
        </w:tc>
        <w:tc>
          <w:tcPr>
            <w:tcW w:w="8118" w:type="dxa"/>
          </w:tcPr>
          <w:p w14:paraId="33B2FB2A" w14:textId="77777777" w:rsidR="00AC3F98" w:rsidRPr="004F4E31" w:rsidRDefault="00AC3F98" w:rsidP="00E75985">
            <w:pPr>
              <w:rPr>
                <w:rFonts w:asciiTheme="minorHAnsi" w:hAnsiTheme="minorHAnsi"/>
              </w:rPr>
            </w:pPr>
            <w:r>
              <w:rPr>
                <w:rFonts w:asciiTheme="minorHAnsi" w:hAnsiTheme="minorHAnsi"/>
              </w:rPr>
              <w:t>Team Meeting; introduction to project briefs and design spec sheets; 1</w:t>
            </w:r>
            <w:r w:rsidRPr="00AC3F98">
              <w:rPr>
                <w:rFonts w:asciiTheme="minorHAnsi" w:hAnsiTheme="minorHAnsi"/>
                <w:vertAlign w:val="superscript"/>
              </w:rPr>
              <w:t>st</w:t>
            </w:r>
            <w:r>
              <w:rPr>
                <w:rFonts w:asciiTheme="minorHAnsi" w:hAnsiTheme="minorHAnsi"/>
              </w:rPr>
              <w:t xml:space="preserve"> project assignment; project discus</w:t>
            </w:r>
            <w:r w:rsidR="00421602">
              <w:rPr>
                <w:rFonts w:asciiTheme="minorHAnsi" w:hAnsiTheme="minorHAnsi"/>
              </w:rPr>
              <w:t>sion (features/costing</w:t>
            </w:r>
            <w:r>
              <w:rPr>
                <w:rFonts w:asciiTheme="minorHAnsi" w:hAnsiTheme="minorHAnsi"/>
              </w:rPr>
              <w:t>); team brainstorm session with sketch demo</w:t>
            </w:r>
            <w:r w:rsidR="00BA712E">
              <w:rPr>
                <w:rFonts w:asciiTheme="minorHAnsi" w:hAnsiTheme="minorHAnsi"/>
              </w:rPr>
              <w:t xml:space="preserve">; </w:t>
            </w:r>
            <w:r w:rsidR="00F42DD0">
              <w:rPr>
                <w:rFonts w:asciiTheme="minorHAnsi" w:hAnsiTheme="minorHAnsi"/>
              </w:rPr>
              <w:t xml:space="preserve">x25 b/w </w:t>
            </w:r>
            <w:r w:rsidR="00BA712E">
              <w:rPr>
                <w:rFonts w:asciiTheme="minorHAnsi" w:hAnsiTheme="minorHAnsi"/>
              </w:rPr>
              <w:t>sketch</w:t>
            </w:r>
            <w:r w:rsidR="00F42DD0">
              <w:rPr>
                <w:rFonts w:asciiTheme="minorHAnsi" w:hAnsiTheme="minorHAnsi"/>
              </w:rPr>
              <w:t>es</w:t>
            </w:r>
            <w:r w:rsidR="00BA712E">
              <w:rPr>
                <w:rFonts w:asciiTheme="minorHAnsi" w:hAnsiTheme="minorHAnsi"/>
              </w:rPr>
              <w:t xml:space="preserve"> assig</w:t>
            </w:r>
            <w:r w:rsidR="00F42DD0">
              <w:rPr>
                <w:rFonts w:asciiTheme="minorHAnsi" w:hAnsiTheme="minorHAnsi"/>
              </w:rPr>
              <w:t>ned</w:t>
            </w:r>
            <w:r w:rsidR="00BA712E">
              <w:rPr>
                <w:rFonts w:asciiTheme="minorHAnsi" w:hAnsiTheme="minorHAnsi"/>
              </w:rPr>
              <w:t>.</w:t>
            </w:r>
          </w:p>
        </w:tc>
      </w:tr>
      <w:tr w:rsidR="004F4E31" w14:paraId="2F25794E" w14:textId="77777777" w:rsidTr="00E75985">
        <w:tc>
          <w:tcPr>
            <w:tcW w:w="1458" w:type="dxa"/>
          </w:tcPr>
          <w:p w14:paraId="44E0DCB7" w14:textId="77777777" w:rsidR="004F4E31" w:rsidRPr="004F4E31" w:rsidRDefault="004F4E31" w:rsidP="00E75985">
            <w:pPr>
              <w:rPr>
                <w:rFonts w:asciiTheme="minorHAnsi" w:hAnsiTheme="minorHAnsi"/>
              </w:rPr>
            </w:pPr>
            <w:r w:rsidRPr="004F4E31">
              <w:rPr>
                <w:rFonts w:asciiTheme="minorHAnsi" w:hAnsiTheme="minorHAnsi"/>
              </w:rPr>
              <w:t>2</w:t>
            </w:r>
          </w:p>
        </w:tc>
        <w:tc>
          <w:tcPr>
            <w:tcW w:w="8118" w:type="dxa"/>
          </w:tcPr>
          <w:p w14:paraId="0180395E" w14:textId="77777777" w:rsidR="004F4E31" w:rsidRPr="004F4E31" w:rsidRDefault="00AC3F98" w:rsidP="007B6744">
            <w:pPr>
              <w:rPr>
                <w:rFonts w:asciiTheme="minorHAnsi" w:hAnsiTheme="minorHAnsi"/>
              </w:rPr>
            </w:pPr>
            <w:r>
              <w:rPr>
                <w:rFonts w:asciiTheme="minorHAnsi" w:hAnsiTheme="minorHAnsi"/>
              </w:rPr>
              <w:t>Team Meeting</w:t>
            </w:r>
            <w:r w:rsidR="00A969BB">
              <w:rPr>
                <w:rFonts w:asciiTheme="minorHAnsi" w:hAnsiTheme="minorHAnsi"/>
              </w:rPr>
              <w:t xml:space="preserve"> (project review/status); team brainstorm session; introduction into product concept sheets (B-Sheets); </w:t>
            </w:r>
            <w:r w:rsidR="007B6744">
              <w:rPr>
                <w:rFonts w:asciiTheme="minorHAnsi" w:hAnsiTheme="minorHAnsi"/>
              </w:rPr>
              <w:t>review/discussion of product spec sheets</w:t>
            </w:r>
            <w:r w:rsidR="00544045">
              <w:rPr>
                <w:rFonts w:asciiTheme="minorHAnsi" w:hAnsiTheme="minorHAnsi"/>
              </w:rPr>
              <w:t>; introduction to market research (tools &amp; techniques)</w:t>
            </w:r>
            <w:r w:rsidR="00BA712E">
              <w:rPr>
                <w:rFonts w:asciiTheme="minorHAnsi" w:hAnsiTheme="minorHAnsi"/>
              </w:rPr>
              <w:t>; market research assignment.</w:t>
            </w:r>
          </w:p>
        </w:tc>
      </w:tr>
      <w:tr w:rsidR="004F4E31" w14:paraId="0244B272" w14:textId="77777777" w:rsidTr="00E75985">
        <w:tc>
          <w:tcPr>
            <w:tcW w:w="1458" w:type="dxa"/>
          </w:tcPr>
          <w:p w14:paraId="4BAB7AFB" w14:textId="77777777" w:rsidR="004F4E31" w:rsidRPr="004F4E31" w:rsidRDefault="004F4E31" w:rsidP="00E75985">
            <w:pPr>
              <w:rPr>
                <w:rFonts w:asciiTheme="minorHAnsi" w:hAnsiTheme="minorHAnsi"/>
              </w:rPr>
            </w:pPr>
            <w:r w:rsidRPr="004F4E31">
              <w:rPr>
                <w:rFonts w:asciiTheme="minorHAnsi" w:hAnsiTheme="minorHAnsi"/>
              </w:rPr>
              <w:t>3</w:t>
            </w:r>
          </w:p>
        </w:tc>
        <w:tc>
          <w:tcPr>
            <w:tcW w:w="8118" w:type="dxa"/>
          </w:tcPr>
          <w:p w14:paraId="0C99C5C4" w14:textId="77777777" w:rsidR="004F4E31" w:rsidRPr="004F4E31" w:rsidRDefault="007B6744" w:rsidP="004D7BF1">
            <w:pPr>
              <w:rPr>
                <w:rFonts w:asciiTheme="minorHAnsi" w:hAnsiTheme="minorHAnsi"/>
              </w:rPr>
            </w:pPr>
            <w:r>
              <w:rPr>
                <w:rFonts w:asciiTheme="minorHAnsi" w:hAnsiTheme="minorHAnsi"/>
              </w:rPr>
              <w:t>Team Meeting (project review/status); introduction to ethnography</w:t>
            </w:r>
            <w:r w:rsidR="00544045">
              <w:rPr>
                <w:rFonts w:asciiTheme="minorHAnsi" w:hAnsiTheme="minorHAnsi"/>
              </w:rPr>
              <w:t xml:space="preserve"> (user research); professional examples (review examples of professional concept sheets) &amp; discussion; introduction to exploded view drawings; team drawing exercise</w:t>
            </w:r>
            <w:r w:rsidR="00421602">
              <w:rPr>
                <w:rFonts w:asciiTheme="minorHAnsi" w:hAnsiTheme="minorHAnsi"/>
              </w:rPr>
              <w:t>; 1</w:t>
            </w:r>
            <w:r w:rsidR="00421602" w:rsidRPr="00421602">
              <w:rPr>
                <w:rFonts w:asciiTheme="minorHAnsi" w:hAnsiTheme="minorHAnsi"/>
                <w:vertAlign w:val="superscript"/>
              </w:rPr>
              <w:t>st</w:t>
            </w:r>
            <w:r w:rsidR="00421602">
              <w:rPr>
                <w:rFonts w:asciiTheme="minorHAnsi" w:hAnsiTheme="minorHAnsi"/>
              </w:rPr>
              <w:t xml:space="preserve"> project turn-over.</w:t>
            </w:r>
          </w:p>
        </w:tc>
      </w:tr>
      <w:tr w:rsidR="004F4E31" w14:paraId="1B882CF3" w14:textId="77777777" w:rsidTr="00E75985">
        <w:tc>
          <w:tcPr>
            <w:tcW w:w="1458" w:type="dxa"/>
          </w:tcPr>
          <w:p w14:paraId="207E6268" w14:textId="77777777" w:rsidR="004F4E31" w:rsidRPr="004F4E31" w:rsidRDefault="004F4E31" w:rsidP="00E75985">
            <w:pPr>
              <w:rPr>
                <w:rFonts w:asciiTheme="minorHAnsi" w:hAnsiTheme="minorHAnsi"/>
              </w:rPr>
            </w:pPr>
            <w:r w:rsidRPr="004F4E31">
              <w:rPr>
                <w:rFonts w:asciiTheme="minorHAnsi" w:hAnsiTheme="minorHAnsi"/>
              </w:rPr>
              <w:t>4</w:t>
            </w:r>
          </w:p>
        </w:tc>
        <w:tc>
          <w:tcPr>
            <w:tcW w:w="8118" w:type="dxa"/>
          </w:tcPr>
          <w:p w14:paraId="2B9202F5" w14:textId="77777777" w:rsidR="004F4E31" w:rsidRPr="004F4E31" w:rsidRDefault="007B6744" w:rsidP="00A0589D">
            <w:pPr>
              <w:rPr>
                <w:rFonts w:asciiTheme="minorHAnsi" w:hAnsiTheme="minorHAnsi"/>
              </w:rPr>
            </w:pPr>
            <w:r>
              <w:rPr>
                <w:rFonts w:asciiTheme="minorHAnsi" w:hAnsiTheme="minorHAnsi"/>
              </w:rPr>
              <w:t>Team</w:t>
            </w:r>
            <w:r w:rsidR="00421602">
              <w:rPr>
                <w:rFonts w:asciiTheme="minorHAnsi" w:hAnsiTheme="minorHAnsi"/>
              </w:rPr>
              <w:t xml:space="preserve"> Meeting (1</w:t>
            </w:r>
            <w:r w:rsidR="00421602" w:rsidRPr="00421602">
              <w:rPr>
                <w:rFonts w:asciiTheme="minorHAnsi" w:hAnsiTheme="minorHAnsi"/>
                <w:vertAlign w:val="superscript"/>
              </w:rPr>
              <w:t>st</w:t>
            </w:r>
            <w:r w:rsidR="00421602">
              <w:rPr>
                <w:rFonts w:asciiTheme="minorHAnsi" w:hAnsiTheme="minorHAnsi"/>
              </w:rPr>
              <w:t xml:space="preserve"> project recap/discussion)</w:t>
            </w:r>
            <w:r>
              <w:rPr>
                <w:rFonts w:asciiTheme="minorHAnsi" w:hAnsiTheme="minorHAnsi"/>
              </w:rPr>
              <w:t>;</w:t>
            </w:r>
            <w:r w:rsidR="00421602">
              <w:rPr>
                <w:rFonts w:asciiTheme="minorHAnsi" w:hAnsiTheme="minorHAnsi"/>
              </w:rPr>
              <w:t xml:space="preserve"> 2</w:t>
            </w:r>
            <w:r w:rsidR="00421602" w:rsidRPr="00421602">
              <w:rPr>
                <w:rFonts w:asciiTheme="minorHAnsi" w:hAnsiTheme="minorHAnsi"/>
                <w:vertAlign w:val="superscript"/>
              </w:rPr>
              <w:t>nd</w:t>
            </w:r>
            <w:r w:rsidR="00421602">
              <w:rPr>
                <w:rFonts w:asciiTheme="minorHAnsi" w:hAnsiTheme="minorHAnsi"/>
              </w:rPr>
              <w:t xml:space="preserve"> project assignment; design brief review (features/costing/packaging); team brainstorm session; intro to sketch models (sizing/ ergonomics); introduction to space envelope (product housing and internal components); studio cutting board tricks &amp; techniques</w:t>
            </w:r>
            <w:r w:rsidR="001F225F">
              <w:rPr>
                <w:rFonts w:asciiTheme="minorHAnsi" w:hAnsiTheme="minorHAnsi"/>
              </w:rPr>
              <w:t>; work session</w:t>
            </w:r>
            <w:r w:rsidR="00BA712E">
              <w:rPr>
                <w:rFonts w:asciiTheme="minorHAnsi" w:hAnsiTheme="minorHAnsi"/>
              </w:rPr>
              <w:t>; sketch model assignment</w:t>
            </w:r>
            <w:r w:rsidR="001F225F">
              <w:rPr>
                <w:rFonts w:asciiTheme="minorHAnsi" w:hAnsiTheme="minorHAnsi"/>
              </w:rPr>
              <w:t>.</w:t>
            </w:r>
          </w:p>
        </w:tc>
      </w:tr>
      <w:tr w:rsidR="004F4E31" w14:paraId="066670EB" w14:textId="77777777" w:rsidTr="00E75985">
        <w:tc>
          <w:tcPr>
            <w:tcW w:w="1458" w:type="dxa"/>
          </w:tcPr>
          <w:p w14:paraId="523125BE" w14:textId="77777777" w:rsidR="004F4E31" w:rsidRPr="004F4E31" w:rsidRDefault="004F4E31" w:rsidP="00E75985">
            <w:pPr>
              <w:rPr>
                <w:rFonts w:asciiTheme="minorHAnsi" w:hAnsiTheme="minorHAnsi"/>
              </w:rPr>
            </w:pPr>
            <w:r w:rsidRPr="004F4E31">
              <w:rPr>
                <w:rFonts w:asciiTheme="minorHAnsi" w:hAnsiTheme="minorHAnsi"/>
              </w:rPr>
              <w:t>5</w:t>
            </w:r>
          </w:p>
        </w:tc>
        <w:tc>
          <w:tcPr>
            <w:tcW w:w="8118" w:type="dxa"/>
          </w:tcPr>
          <w:p w14:paraId="4281BE18" w14:textId="77777777" w:rsidR="004F4E31" w:rsidRPr="004F4E31" w:rsidRDefault="007B6744" w:rsidP="00E75985">
            <w:pPr>
              <w:rPr>
                <w:rFonts w:asciiTheme="minorHAnsi" w:hAnsiTheme="minorHAnsi"/>
              </w:rPr>
            </w:pPr>
            <w:r>
              <w:rPr>
                <w:rFonts w:asciiTheme="minorHAnsi" w:hAnsiTheme="minorHAnsi"/>
              </w:rPr>
              <w:t>Team Meeting (project review/status); introduction into packaging concepts; packaging structure mock-up demo;</w:t>
            </w:r>
            <w:r w:rsidR="001F225F">
              <w:rPr>
                <w:rFonts w:asciiTheme="minorHAnsi" w:hAnsiTheme="minorHAnsi"/>
              </w:rPr>
              <w:t xml:space="preserve"> focus group intro (developing questions/understanding results); team sketch session; </w:t>
            </w:r>
            <w:r w:rsidR="00604E92">
              <w:rPr>
                <w:rFonts w:asciiTheme="minorHAnsi" w:hAnsiTheme="minorHAnsi"/>
              </w:rPr>
              <w:t>project curve-ball, dealing with project changes</w:t>
            </w:r>
            <w:r w:rsidR="00BA712E">
              <w:rPr>
                <w:rFonts w:asciiTheme="minorHAnsi" w:hAnsiTheme="minorHAnsi"/>
              </w:rPr>
              <w:t>; packaging mock-up assignment</w:t>
            </w:r>
            <w:r w:rsidR="00604E92">
              <w:rPr>
                <w:rFonts w:asciiTheme="minorHAnsi" w:hAnsiTheme="minorHAnsi"/>
              </w:rPr>
              <w:t>.</w:t>
            </w:r>
          </w:p>
        </w:tc>
      </w:tr>
      <w:tr w:rsidR="004F4E31" w14:paraId="45D259B6" w14:textId="77777777" w:rsidTr="00E75985">
        <w:tc>
          <w:tcPr>
            <w:tcW w:w="1458" w:type="dxa"/>
          </w:tcPr>
          <w:p w14:paraId="2306A4D0" w14:textId="77777777" w:rsidR="004F4E31" w:rsidRPr="004F4E31" w:rsidRDefault="004F4E31" w:rsidP="00E75985">
            <w:pPr>
              <w:rPr>
                <w:rFonts w:asciiTheme="minorHAnsi" w:hAnsiTheme="minorHAnsi"/>
              </w:rPr>
            </w:pPr>
            <w:r w:rsidRPr="004F4E31">
              <w:rPr>
                <w:rFonts w:asciiTheme="minorHAnsi" w:hAnsiTheme="minorHAnsi"/>
              </w:rPr>
              <w:t>6</w:t>
            </w:r>
          </w:p>
        </w:tc>
        <w:tc>
          <w:tcPr>
            <w:tcW w:w="8118" w:type="dxa"/>
          </w:tcPr>
          <w:p w14:paraId="50ED974E" w14:textId="77777777" w:rsidR="004F4E31" w:rsidRPr="004F4E31" w:rsidRDefault="00604E92" w:rsidP="00E75985">
            <w:pPr>
              <w:rPr>
                <w:rFonts w:asciiTheme="minorHAnsi" w:hAnsiTheme="minorHAnsi"/>
              </w:rPr>
            </w:pPr>
            <w:r>
              <w:rPr>
                <w:rFonts w:asciiTheme="minorHAnsi" w:hAnsiTheme="minorHAnsi"/>
              </w:rPr>
              <w:t xml:space="preserve">Team Meeting (project review/status); professional prototype examples; </w:t>
            </w:r>
            <w:r w:rsidR="00466CB1">
              <w:rPr>
                <w:rFonts w:asciiTheme="minorHAnsi" w:hAnsiTheme="minorHAnsi"/>
              </w:rPr>
              <w:t>introduction to product costing and material selection; introduction to design freelancing &amp; internships/co-ops</w:t>
            </w:r>
            <w:r w:rsidR="00BA712E">
              <w:rPr>
                <w:rFonts w:asciiTheme="minorHAnsi" w:hAnsiTheme="minorHAnsi"/>
              </w:rPr>
              <w:t xml:space="preserve">; x25 </w:t>
            </w:r>
            <w:r w:rsidR="008A4C41">
              <w:rPr>
                <w:rFonts w:asciiTheme="minorHAnsi" w:hAnsiTheme="minorHAnsi"/>
              </w:rPr>
              <w:t xml:space="preserve">b/w </w:t>
            </w:r>
            <w:r w:rsidR="00BA712E">
              <w:rPr>
                <w:rFonts w:asciiTheme="minorHAnsi" w:hAnsiTheme="minorHAnsi"/>
              </w:rPr>
              <w:t>sketches assigned</w:t>
            </w:r>
            <w:r w:rsidR="00466CB1">
              <w:rPr>
                <w:rFonts w:asciiTheme="minorHAnsi" w:hAnsiTheme="minorHAnsi"/>
              </w:rPr>
              <w:t>.</w:t>
            </w:r>
          </w:p>
        </w:tc>
      </w:tr>
      <w:tr w:rsidR="004F4E31" w14:paraId="19CF6E75" w14:textId="77777777" w:rsidTr="00E75985">
        <w:tc>
          <w:tcPr>
            <w:tcW w:w="1458" w:type="dxa"/>
          </w:tcPr>
          <w:p w14:paraId="31C874CF" w14:textId="77777777" w:rsidR="004F4E31" w:rsidRPr="004F4E31" w:rsidRDefault="004F4E31" w:rsidP="00E75985">
            <w:pPr>
              <w:rPr>
                <w:rFonts w:asciiTheme="minorHAnsi" w:hAnsiTheme="minorHAnsi"/>
              </w:rPr>
            </w:pPr>
            <w:r w:rsidRPr="004F4E31">
              <w:rPr>
                <w:rFonts w:asciiTheme="minorHAnsi" w:hAnsiTheme="minorHAnsi"/>
              </w:rPr>
              <w:t>7</w:t>
            </w:r>
          </w:p>
        </w:tc>
        <w:tc>
          <w:tcPr>
            <w:tcW w:w="8118" w:type="dxa"/>
          </w:tcPr>
          <w:p w14:paraId="7235ECEF" w14:textId="77777777" w:rsidR="004F4E31" w:rsidRPr="004F4E31" w:rsidRDefault="004F4E31" w:rsidP="00A0589D">
            <w:pPr>
              <w:rPr>
                <w:rFonts w:asciiTheme="minorHAnsi" w:hAnsiTheme="minorHAnsi"/>
              </w:rPr>
            </w:pPr>
            <w:r w:rsidRPr="004F4E31">
              <w:rPr>
                <w:rFonts w:asciiTheme="minorHAnsi" w:hAnsiTheme="minorHAnsi"/>
              </w:rPr>
              <w:t>Midterm presentations</w:t>
            </w:r>
            <w:r w:rsidR="00EA7A24">
              <w:rPr>
                <w:rFonts w:asciiTheme="minorHAnsi" w:hAnsiTheme="minorHAnsi"/>
              </w:rPr>
              <w:t>;</w:t>
            </w:r>
            <w:r w:rsidRPr="004F4E31">
              <w:rPr>
                <w:rFonts w:asciiTheme="minorHAnsi" w:hAnsiTheme="minorHAnsi"/>
              </w:rPr>
              <w:t xml:space="preserve"> </w:t>
            </w:r>
            <w:r w:rsidR="00466CB1">
              <w:rPr>
                <w:rFonts w:asciiTheme="minorHAnsi" w:hAnsiTheme="minorHAnsi"/>
              </w:rPr>
              <w:t>3</w:t>
            </w:r>
            <w:r w:rsidR="00466CB1" w:rsidRPr="00466CB1">
              <w:rPr>
                <w:rFonts w:asciiTheme="minorHAnsi" w:hAnsiTheme="minorHAnsi"/>
                <w:vertAlign w:val="superscript"/>
              </w:rPr>
              <w:t>rd</w:t>
            </w:r>
            <w:r w:rsidR="00466CB1">
              <w:rPr>
                <w:rFonts w:asciiTheme="minorHAnsi" w:hAnsiTheme="minorHAnsi"/>
              </w:rPr>
              <w:t xml:space="preserve"> project assignment; design brief review (features/costing/packaging); introduction to design notes for effective CAD modeling</w:t>
            </w:r>
            <w:r w:rsidR="008A4C41">
              <w:rPr>
                <w:rFonts w:asciiTheme="minorHAnsi" w:hAnsiTheme="minorHAnsi"/>
              </w:rPr>
              <w:t xml:space="preserve">; </w:t>
            </w:r>
            <w:r w:rsidR="00F42DD0">
              <w:rPr>
                <w:rFonts w:asciiTheme="minorHAnsi" w:hAnsiTheme="minorHAnsi"/>
              </w:rPr>
              <w:t xml:space="preserve">intro to LL = </w:t>
            </w:r>
            <w:r w:rsidR="00F42DD0" w:rsidRPr="00F42DD0">
              <w:rPr>
                <w:rFonts w:asciiTheme="minorHAnsi" w:hAnsiTheme="minorHAnsi"/>
                <w:i/>
              </w:rPr>
              <w:t>Looks-Like</w:t>
            </w:r>
            <w:r w:rsidR="00F42DD0">
              <w:rPr>
                <w:rFonts w:asciiTheme="minorHAnsi" w:hAnsiTheme="minorHAnsi"/>
              </w:rPr>
              <w:t xml:space="preserve"> Models and WL= </w:t>
            </w:r>
            <w:r w:rsidR="00F42DD0" w:rsidRPr="00F42DD0">
              <w:rPr>
                <w:rFonts w:asciiTheme="minorHAnsi" w:hAnsiTheme="minorHAnsi"/>
                <w:i/>
              </w:rPr>
              <w:t>Works-Like</w:t>
            </w:r>
            <w:r w:rsidR="00F42DD0">
              <w:rPr>
                <w:rFonts w:asciiTheme="minorHAnsi" w:hAnsiTheme="minorHAnsi"/>
              </w:rPr>
              <w:t xml:space="preserve"> models; </w:t>
            </w:r>
            <w:r w:rsidR="008A4C41">
              <w:rPr>
                <w:rFonts w:asciiTheme="minorHAnsi" w:hAnsiTheme="minorHAnsi"/>
              </w:rPr>
              <w:t xml:space="preserve">x25 b/w sketches </w:t>
            </w:r>
            <w:r w:rsidR="00F42DD0">
              <w:rPr>
                <w:rFonts w:asciiTheme="minorHAnsi" w:hAnsiTheme="minorHAnsi"/>
              </w:rPr>
              <w:t xml:space="preserve">and research </w:t>
            </w:r>
            <w:r w:rsidR="008A4C41">
              <w:rPr>
                <w:rFonts w:asciiTheme="minorHAnsi" w:hAnsiTheme="minorHAnsi"/>
              </w:rPr>
              <w:t>assigned.</w:t>
            </w:r>
          </w:p>
        </w:tc>
      </w:tr>
      <w:tr w:rsidR="004F4E31" w14:paraId="3AD40BE6" w14:textId="77777777" w:rsidTr="00E75985">
        <w:tc>
          <w:tcPr>
            <w:tcW w:w="1458" w:type="dxa"/>
          </w:tcPr>
          <w:p w14:paraId="45CD4C0E" w14:textId="77777777" w:rsidR="004F4E31" w:rsidRPr="004F4E31" w:rsidRDefault="004F4E31" w:rsidP="00E75985">
            <w:pPr>
              <w:rPr>
                <w:rFonts w:asciiTheme="minorHAnsi" w:hAnsiTheme="minorHAnsi"/>
              </w:rPr>
            </w:pPr>
            <w:r w:rsidRPr="004F4E31">
              <w:rPr>
                <w:rFonts w:asciiTheme="minorHAnsi" w:hAnsiTheme="minorHAnsi"/>
              </w:rPr>
              <w:t>8</w:t>
            </w:r>
          </w:p>
        </w:tc>
        <w:tc>
          <w:tcPr>
            <w:tcW w:w="8118" w:type="dxa"/>
          </w:tcPr>
          <w:p w14:paraId="6FEB8ED9" w14:textId="77777777" w:rsidR="004F4E31" w:rsidRPr="004F4E31" w:rsidRDefault="00466CB1" w:rsidP="00E75985">
            <w:pPr>
              <w:rPr>
                <w:rFonts w:asciiTheme="minorHAnsi" w:hAnsiTheme="minorHAnsi"/>
              </w:rPr>
            </w:pPr>
            <w:r>
              <w:rPr>
                <w:rFonts w:asciiTheme="minorHAnsi" w:hAnsiTheme="minorHAnsi"/>
              </w:rPr>
              <w:t>Team Meeting (project review/status); entrepreneurism and design</w:t>
            </w:r>
            <w:r w:rsidR="00ED7799">
              <w:rPr>
                <w:rFonts w:asciiTheme="minorHAnsi" w:hAnsiTheme="minorHAnsi"/>
              </w:rPr>
              <w:t xml:space="preserve"> discussion</w:t>
            </w:r>
            <w:r>
              <w:rPr>
                <w:rFonts w:asciiTheme="minorHAnsi" w:hAnsiTheme="minorHAnsi"/>
              </w:rPr>
              <w:t>;</w:t>
            </w:r>
            <w:r w:rsidR="00ED7799">
              <w:rPr>
                <w:rFonts w:asciiTheme="minorHAnsi" w:hAnsiTheme="minorHAnsi"/>
              </w:rPr>
              <w:t xml:space="preserve"> team sketch session for project CAD; 3D printing; completing design spec sheets</w:t>
            </w:r>
            <w:r w:rsidR="008A4C41">
              <w:rPr>
                <w:rFonts w:asciiTheme="minorHAnsi" w:hAnsiTheme="minorHAnsi"/>
              </w:rPr>
              <w:t>; 3D print models assigned &amp; x10 b/w sketches assigned.</w:t>
            </w:r>
          </w:p>
        </w:tc>
      </w:tr>
      <w:tr w:rsidR="004F4E31" w14:paraId="39EAEBB5" w14:textId="77777777" w:rsidTr="00E75985">
        <w:tc>
          <w:tcPr>
            <w:tcW w:w="1458" w:type="dxa"/>
          </w:tcPr>
          <w:p w14:paraId="73D95423" w14:textId="77777777" w:rsidR="004F4E31" w:rsidRPr="004F4E31" w:rsidRDefault="004F4E31" w:rsidP="00E75985">
            <w:pPr>
              <w:rPr>
                <w:rFonts w:asciiTheme="minorHAnsi" w:hAnsiTheme="minorHAnsi"/>
              </w:rPr>
            </w:pPr>
            <w:r w:rsidRPr="004F4E31">
              <w:rPr>
                <w:rFonts w:asciiTheme="minorHAnsi" w:hAnsiTheme="minorHAnsi"/>
              </w:rPr>
              <w:lastRenderedPageBreak/>
              <w:t>9</w:t>
            </w:r>
          </w:p>
        </w:tc>
        <w:tc>
          <w:tcPr>
            <w:tcW w:w="8118" w:type="dxa"/>
          </w:tcPr>
          <w:p w14:paraId="737DBDE5" w14:textId="77777777" w:rsidR="004F4E31" w:rsidRPr="004F4E31" w:rsidRDefault="00ED7799" w:rsidP="00E75985">
            <w:pPr>
              <w:rPr>
                <w:rFonts w:asciiTheme="minorHAnsi" w:hAnsiTheme="minorHAnsi"/>
              </w:rPr>
            </w:pPr>
            <w:r>
              <w:rPr>
                <w:rFonts w:asciiTheme="minorHAnsi" w:hAnsiTheme="minorHAnsi"/>
              </w:rPr>
              <w:t xml:space="preserve">Team Meeting (project review/status); product pitch exercise/student improv pitches/team pitch; </w:t>
            </w:r>
            <w:r w:rsidR="00D918C8">
              <w:rPr>
                <w:rFonts w:asciiTheme="minorHAnsi" w:hAnsiTheme="minorHAnsi"/>
              </w:rPr>
              <w:t>sketching as a universal language</w:t>
            </w:r>
            <w:r w:rsidR="00BA712E">
              <w:rPr>
                <w:rFonts w:asciiTheme="minorHAnsi" w:hAnsiTheme="minorHAnsi"/>
              </w:rPr>
              <w:t xml:space="preserve"> in product development); project work B-Sheet session (concept boards)</w:t>
            </w:r>
            <w:r w:rsidR="008A4C41">
              <w:rPr>
                <w:rFonts w:asciiTheme="minorHAnsi" w:hAnsiTheme="minorHAnsi"/>
              </w:rPr>
              <w:t xml:space="preserve">; color concept board </w:t>
            </w:r>
            <w:r w:rsidR="00F42DD0">
              <w:rPr>
                <w:rFonts w:asciiTheme="minorHAnsi" w:hAnsiTheme="minorHAnsi"/>
              </w:rPr>
              <w:t xml:space="preserve">and costing scenario </w:t>
            </w:r>
            <w:r w:rsidR="008A4C41">
              <w:rPr>
                <w:rFonts w:asciiTheme="minorHAnsi" w:hAnsiTheme="minorHAnsi"/>
              </w:rPr>
              <w:t>assignment.</w:t>
            </w:r>
          </w:p>
        </w:tc>
      </w:tr>
      <w:tr w:rsidR="004F4E31" w14:paraId="107B09B9" w14:textId="77777777" w:rsidTr="00E75985">
        <w:tc>
          <w:tcPr>
            <w:tcW w:w="1458" w:type="dxa"/>
          </w:tcPr>
          <w:p w14:paraId="04615FCA" w14:textId="77777777" w:rsidR="004F4E31" w:rsidRPr="004F4E31" w:rsidRDefault="004F4E31" w:rsidP="00E75985">
            <w:pPr>
              <w:rPr>
                <w:rFonts w:asciiTheme="minorHAnsi" w:hAnsiTheme="minorHAnsi"/>
              </w:rPr>
            </w:pPr>
            <w:r w:rsidRPr="004F4E31">
              <w:rPr>
                <w:rFonts w:asciiTheme="minorHAnsi" w:hAnsiTheme="minorHAnsi"/>
              </w:rPr>
              <w:t>10</w:t>
            </w:r>
          </w:p>
        </w:tc>
        <w:tc>
          <w:tcPr>
            <w:tcW w:w="8118" w:type="dxa"/>
          </w:tcPr>
          <w:p w14:paraId="26A4847A" w14:textId="77777777" w:rsidR="004F4E31" w:rsidRPr="004F4E31" w:rsidRDefault="00BA712E" w:rsidP="00E75985">
            <w:pPr>
              <w:rPr>
                <w:rFonts w:asciiTheme="minorHAnsi" w:hAnsiTheme="minorHAnsi"/>
              </w:rPr>
            </w:pPr>
            <w:r>
              <w:rPr>
                <w:rFonts w:asciiTheme="minorHAnsi" w:hAnsiTheme="minorHAnsi"/>
              </w:rPr>
              <w:t>Team Meeting (project review/status); career discussion/life as a designer;</w:t>
            </w:r>
            <w:r w:rsidR="008A4C41">
              <w:rPr>
                <w:rFonts w:asciiTheme="minorHAnsi" w:hAnsiTheme="minorHAnsi"/>
              </w:rPr>
              <w:t xml:space="preserve"> B-Sheet presentation, review and discussion; technology discussion and innovation; suppliers and managing design resources; x15 b/w sketches</w:t>
            </w:r>
            <w:r w:rsidR="00F42DD0">
              <w:rPr>
                <w:rFonts w:asciiTheme="minorHAnsi" w:hAnsiTheme="minorHAnsi"/>
              </w:rPr>
              <w:t xml:space="preserve"> and revisions to B-Sheets assigned</w:t>
            </w:r>
            <w:r w:rsidR="008A4C41">
              <w:rPr>
                <w:rFonts w:asciiTheme="minorHAnsi" w:hAnsiTheme="minorHAnsi"/>
              </w:rPr>
              <w:t>.</w:t>
            </w:r>
            <w:r>
              <w:rPr>
                <w:rFonts w:asciiTheme="minorHAnsi" w:hAnsiTheme="minorHAnsi"/>
              </w:rPr>
              <w:t xml:space="preserve"> </w:t>
            </w:r>
          </w:p>
        </w:tc>
      </w:tr>
      <w:tr w:rsidR="004F4E31" w14:paraId="5E33B0BD" w14:textId="77777777" w:rsidTr="00E75985">
        <w:tc>
          <w:tcPr>
            <w:tcW w:w="1458" w:type="dxa"/>
          </w:tcPr>
          <w:p w14:paraId="5B30CA08" w14:textId="77777777" w:rsidR="004F4E31" w:rsidRPr="004F4E31" w:rsidRDefault="004F4E31" w:rsidP="00E75985">
            <w:pPr>
              <w:rPr>
                <w:rFonts w:asciiTheme="minorHAnsi" w:hAnsiTheme="minorHAnsi"/>
              </w:rPr>
            </w:pPr>
            <w:r w:rsidRPr="004F4E31">
              <w:rPr>
                <w:rFonts w:asciiTheme="minorHAnsi" w:hAnsiTheme="minorHAnsi"/>
              </w:rPr>
              <w:t>11</w:t>
            </w:r>
          </w:p>
        </w:tc>
        <w:tc>
          <w:tcPr>
            <w:tcW w:w="8118" w:type="dxa"/>
          </w:tcPr>
          <w:p w14:paraId="79C38E36" w14:textId="77777777" w:rsidR="004F4E31" w:rsidRPr="004F4E31" w:rsidRDefault="008A4C41" w:rsidP="00E75985">
            <w:pPr>
              <w:rPr>
                <w:rFonts w:asciiTheme="minorHAnsi" w:hAnsiTheme="minorHAnsi"/>
              </w:rPr>
            </w:pPr>
            <w:r>
              <w:rPr>
                <w:rFonts w:asciiTheme="minorHAnsi" w:hAnsiTheme="minorHAnsi"/>
              </w:rPr>
              <w:t>Team Meeting (</w:t>
            </w:r>
            <w:r w:rsidR="00F42DD0">
              <w:rPr>
                <w:rFonts w:asciiTheme="minorHAnsi" w:hAnsiTheme="minorHAnsi"/>
              </w:rPr>
              <w:t xml:space="preserve">project review/status); begin packaging studies using 3D prints; discussion/demo, 2D presentation techniques (digital and old-school), introduction to product deco (decoration: painting (over-spray, book-mask, plate-mask), finishes, </w:t>
            </w:r>
            <w:proofErr w:type="spellStart"/>
            <w:r w:rsidR="00F42DD0">
              <w:rPr>
                <w:rFonts w:asciiTheme="minorHAnsi" w:hAnsiTheme="minorHAnsi"/>
              </w:rPr>
              <w:t>tampo</w:t>
            </w:r>
            <w:proofErr w:type="spellEnd"/>
            <w:r w:rsidR="00F42DD0">
              <w:rPr>
                <w:rFonts w:asciiTheme="minorHAnsi" w:hAnsiTheme="minorHAnsi"/>
              </w:rPr>
              <w:t>, screen-printing)</w:t>
            </w:r>
            <w:r w:rsidR="005E531F">
              <w:rPr>
                <w:rFonts w:asciiTheme="minorHAnsi" w:hAnsiTheme="minorHAnsi"/>
              </w:rPr>
              <w:t>; packaging studies, working towards final package structure assigned.</w:t>
            </w:r>
          </w:p>
        </w:tc>
      </w:tr>
      <w:tr w:rsidR="004F4E31" w14:paraId="063EBC65" w14:textId="77777777" w:rsidTr="00E75985">
        <w:tc>
          <w:tcPr>
            <w:tcW w:w="1458" w:type="dxa"/>
          </w:tcPr>
          <w:p w14:paraId="00103E12" w14:textId="77777777" w:rsidR="004F4E31" w:rsidRPr="004F4E31" w:rsidRDefault="004F4E31" w:rsidP="00E75985">
            <w:pPr>
              <w:rPr>
                <w:rFonts w:asciiTheme="minorHAnsi" w:hAnsiTheme="minorHAnsi"/>
              </w:rPr>
            </w:pPr>
            <w:r w:rsidRPr="004F4E31">
              <w:rPr>
                <w:rFonts w:asciiTheme="minorHAnsi" w:hAnsiTheme="minorHAnsi"/>
              </w:rPr>
              <w:t>12</w:t>
            </w:r>
          </w:p>
        </w:tc>
        <w:tc>
          <w:tcPr>
            <w:tcW w:w="8118" w:type="dxa"/>
          </w:tcPr>
          <w:p w14:paraId="0A29F23D" w14:textId="77777777" w:rsidR="004F4E31" w:rsidRPr="004F4E31" w:rsidRDefault="005E531F" w:rsidP="001568E3">
            <w:pPr>
              <w:rPr>
                <w:rFonts w:asciiTheme="minorHAnsi" w:hAnsiTheme="minorHAnsi"/>
              </w:rPr>
            </w:pPr>
            <w:r>
              <w:rPr>
                <w:rFonts w:asciiTheme="minorHAnsi" w:hAnsiTheme="minorHAnsi"/>
              </w:rPr>
              <w:t xml:space="preserve">Team Meeting (project review/status); </w:t>
            </w:r>
            <w:r w:rsidR="00F87875">
              <w:rPr>
                <w:rFonts w:asciiTheme="minorHAnsi" w:hAnsiTheme="minorHAnsi"/>
              </w:rPr>
              <w:t>prep for final product pitches, review of concepts, features, material selection, packaging and merchandising; introduction to manufacturing, distribution, wholesale and retail for products; New CAD modeling project assigned (curve-ball!).</w:t>
            </w:r>
          </w:p>
        </w:tc>
      </w:tr>
      <w:tr w:rsidR="004F4E31" w14:paraId="54CA5025" w14:textId="77777777" w:rsidTr="00E75985">
        <w:tc>
          <w:tcPr>
            <w:tcW w:w="1458" w:type="dxa"/>
          </w:tcPr>
          <w:p w14:paraId="2FCE3299" w14:textId="77777777" w:rsidR="004F4E31" w:rsidRPr="004F4E31" w:rsidRDefault="004F4E31" w:rsidP="00E75985">
            <w:pPr>
              <w:rPr>
                <w:rFonts w:asciiTheme="minorHAnsi" w:hAnsiTheme="minorHAnsi"/>
              </w:rPr>
            </w:pPr>
            <w:r w:rsidRPr="004F4E31">
              <w:rPr>
                <w:rFonts w:asciiTheme="minorHAnsi" w:hAnsiTheme="minorHAnsi"/>
              </w:rPr>
              <w:t>13</w:t>
            </w:r>
          </w:p>
        </w:tc>
        <w:tc>
          <w:tcPr>
            <w:tcW w:w="8118" w:type="dxa"/>
          </w:tcPr>
          <w:p w14:paraId="1477D8F1" w14:textId="77777777" w:rsidR="004F4E31" w:rsidRPr="004F4E31" w:rsidRDefault="00F87875" w:rsidP="001568E3">
            <w:pPr>
              <w:rPr>
                <w:rFonts w:asciiTheme="minorHAnsi" w:hAnsiTheme="minorHAnsi"/>
              </w:rPr>
            </w:pPr>
            <w:r>
              <w:rPr>
                <w:rFonts w:asciiTheme="minorHAnsi" w:hAnsiTheme="minorHAnsi"/>
              </w:rPr>
              <w:t xml:space="preserve">Team Meeting (project review/status); </w:t>
            </w:r>
            <w:r w:rsidR="000C2265">
              <w:rPr>
                <w:rFonts w:asciiTheme="minorHAnsi" w:hAnsiTheme="minorHAnsi"/>
              </w:rPr>
              <w:t>finished model techniques (painting, deco, finishing); project CAD exploded views; internship/freelance prospecting &amp; networking (summer); work on final projects assigned.</w:t>
            </w:r>
          </w:p>
        </w:tc>
      </w:tr>
      <w:tr w:rsidR="004F4E31" w14:paraId="4544E400" w14:textId="77777777" w:rsidTr="00E75985">
        <w:tc>
          <w:tcPr>
            <w:tcW w:w="1458" w:type="dxa"/>
          </w:tcPr>
          <w:p w14:paraId="707176ED" w14:textId="77777777" w:rsidR="004F4E31" w:rsidRPr="004F4E31" w:rsidRDefault="004F4E31" w:rsidP="00E75985">
            <w:pPr>
              <w:rPr>
                <w:rFonts w:asciiTheme="minorHAnsi" w:hAnsiTheme="minorHAnsi"/>
              </w:rPr>
            </w:pPr>
            <w:r w:rsidRPr="004F4E31">
              <w:rPr>
                <w:rFonts w:asciiTheme="minorHAnsi" w:hAnsiTheme="minorHAnsi"/>
              </w:rPr>
              <w:t>14</w:t>
            </w:r>
          </w:p>
        </w:tc>
        <w:tc>
          <w:tcPr>
            <w:tcW w:w="8118" w:type="dxa"/>
          </w:tcPr>
          <w:p w14:paraId="4BEC59FC" w14:textId="77777777" w:rsidR="004F4E31" w:rsidRPr="004F4E31" w:rsidRDefault="000C2265" w:rsidP="00EA7A24">
            <w:pPr>
              <w:rPr>
                <w:rFonts w:asciiTheme="minorHAnsi" w:hAnsiTheme="minorHAnsi"/>
              </w:rPr>
            </w:pPr>
            <w:r>
              <w:rPr>
                <w:rFonts w:asciiTheme="minorHAnsi" w:hAnsiTheme="minorHAnsi"/>
              </w:rPr>
              <w:t>Team Meeting (project review/status); internship/freelance prospecting &amp; networking results; project pitch practice; team design session – rapid concepting;</w:t>
            </w:r>
            <w:r w:rsidR="005D0B8F">
              <w:rPr>
                <w:rFonts w:asciiTheme="minorHAnsi" w:hAnsiTheme="minorHAnsi"/>
              </w:rPr>
              <w:t xml:space="preserve"> final presentations to be worked on.</w:t>
            </w:r>
          </w:p>
        </w:tc>
      </w:tr>
      <w:tr w:rsidR="004F4E31" w14:paraId="004028AF" w14:textId="77777777" w:rsidTr="00E75985">
        <w:tc>
          <w:tcPr>
            <w:tcW w:w="1458" w:type="dxa"/>
          </w:tcPr>
          <w:p w14:paraId="7EEBAA77" w14:textId="77777777" w:rsidR="004F4E31" w:rsidRPr="004F4E31" w:rsidRDefault="004F4E31" w:rsidP="00E75985">
            <w:pPr>
              <w:rPr>
                <w:rFonts w:asciiTheme="minorHAnsi" w:hAnsiTheme="minorHAnsi"/>
              </w:rPr>
            </w:pPr>
            <w:r w:rsidRPr="004F4E31">
              <w:rPr>
                <w:rFonts w:asciiTheme="minorHAnsi" w:hAnsiTheme="minorHAnsi"/>
              </w:rPr>
              <w:t>15</w:t>
            </w:r>
          </w:p>
        </w:tc>
        <w:tc>
          <w:tcPr>
            <w:tcW w:w="8118" w:type="dxa"/>
          </w:tcPr>
          <w:p w14:paraId="31F78899" w14:textId="77777777" w:rsidR="004F4E31" w:rsidRPr="004F4E31" w:rsidRDefault="00F87875" w:rsidP="00E75985">
            <w:pPr>
              <w:rPr>
                <w:rFonts w:asciiTheme="minorHAnsi" w:hAnsiTheme="minorHAnsi"/>
              </w:rPr>
            </w:pPr>
            <w:r>
              <w:rPr>
                <w:rFonts w:asciiTheme="minorHAnsi" w:hAnsiTheme="minorHAnsi"/>
              </w:rPr>
              <w:t>P</w:t>
            </w:r>
            <w:r w:rsidR="001568E3" w:rsidRPr="004F4E31">
              <w:rPr>
                <w:rFonts w:asciiTheme="minorHAnsi" w:hAnsiTheme="minorHAnsi"/>
              </w:rPr>
              <w:t xml:space="preserve">resentations of </w:t>
            </w:r>
            <w:r w:rsidR="001568E3">
              <w:rPr>
                <w:rFonts w:asciiTheme="minorHAnsi" w:hAnsiTheme="minorHAnsi"/>
              </w:rPr>
              <w:t>final project</w:t>
            </w:r>
            <w:r w:rsidR="000C2265">
              <w:rPr>
                <w:rFonts w:asciiTheme="minorHAnsi" w:hAnsiTheme="minorHAnsi"/>
              </w:rPr>
              <w:t xml:space="preserve"> – </w:t>
            </w:r>
            <w:r w:rsidR="005D0B8F">
              <w:rPr>
                <w:rFonts w:asciiTheme="minorHAnsi" w:hAnsiTheme="minorHAnsi"/>
              </w:rPr>
              <w:t xml:space="preserve">begin with enthusiastic product pitch, followed by presentation of </w:t>
            </w:r>
            <w:r w:rsidR="000C2265">
              <w:rPr>
                <w:rFonts w:asciiTheme="minorHAnsi" w:hAnsiTheme="minorHAnsi"/>
              </w:rPr>
              <w:t>sketches</w:t>
            </w:r>
            <w:r w:rsidR="005D0B8F">
              <w:rPr>
                <w:rFonts w:asciiTheme="minorHAnsi" w:hAnsiTheme="minorHAnsi"/>
              </w:rPr>
              <w:t>, sketch models, research, spec sheets, CAD, final model &amp; packaging.</w:t>
            </w:r>
          </w:p>
        </w:tc>
      </w:tr>
    </w:tbl>
    <w:p w14:paraId="38655F8C" w14:textId="77777777" w:rsidR="00DE763A" w:rsidRPr="002B4841" w:rsidRDefault="00DE763A" w:rsidP="00752520">
      <w:pPr>
        <w:rPr>
          <w:rFonts w:asciiTheme="minorHAnsi" w:hAnsiTheme="minorHAnsi"/>
        </w:rPr>
      </w:pPr>
    </w:p>
    <w:p w14:paraId="240F4A84" w14:textId="77777777" w:rsidR="00752520" w:rsidRPr="002B4841" w:rsidRDefault="00752520" w:rsidP="00752520">
      <w:pPr>
        <w:rPr>
          <w:rFonts w:asciiTheme="minorHAnsi" w:hAnsiTheme="minorHAnsi"/>
          <w:u w:val="single"/>
        </w:rPr>
      </w:pPr>
    </w:p>
    <w:p w14:paraId="79AA64D8" w14:textId="77777777" w:rsidR="00752520" w:rsidRDefault="00752520" w:rsidP="00AF713B">
      <w:pPr>
        <w:pStyle w:val="Heading1"/>
      </w:pPr>
      <w:r w:rsidRPr="002B4841">
        <w:t>Evaluation:</w:t>
      </w:r>
    </w:p>
    <w:p w14:paraId="18EBA9D5" w14:textId="77777777" w:rsidR="00EB03D8" w:rsidRDefault="00DB102D" w:rsidP="00EB03D8">
      <w:pPr>
        <w:pStyle w:val="NoSpacing"/>
        <w:rPr>
          <w:sz w:val="24"/>
          <w:szCs w:val="24"/>
        </w:rPr>
      </w:pPr>
      <w:r w:rsidRPr="00B85C2D">
        <w:rPr>
          <w:sz w:val="24"/>
          <w:szCs w:val="24"/>
        </w:rPr>
        <w:t xml:space="preserve">The grade will be based upon meeting the objectives of each </w:t>
      </w:r>
      <w:r>
        <w:rPr>
          <w:sz w:val="24"/>
          <w:szCs w:val="24"/>
        </w:rPr>
        <w:t xml:space="preserve">assignment, including documentation of the entire design process. This documentation should show evidence of </w:t>
      </w:r>
      <w:r w:rsidRPr="00B85C2D">
        <w:rPr>
          <w:sz w:val="24"/>
          <w:szCs w:val="24"/>
        </w:rPr>
        <w:t xml:space="preserve">the quality and continuous improvement of technical and creative problem solving abilities, and the level of project completeness. </w:t>
      </w:r>
      <w:r w:rsidR="00EB03D8" w:rsidRPr="00B85C2D">
        <w:rPr>
          <w:sz w:val="24"/>
          <w:szCs w:val="24"/>
        </w:rPr>
        <w:t xml:space="preserve">Participation, attitude, attendance, and the willingness to explore are aspects of improvement. Grades will be assigned after each project, and will be made available to the student regularly. </w:t>
      </w:r>
      <w:r w:rsidR="00EB03D8">
        <w:rPr>
          <w:sz w:val="24"/>
          <w:szCs w:val="24"/>
        </w:rPr>
        <w:t>Each project is weighted evenly and the lowest graded project will not be counted. It is hoped this grading method will encourage students to take risks and work out of their comfort zone.</w:t>
      </w:r>
    </w:p>
    <w:p w14:paraId="23DF117E" w14:textId="77777777" w:rsidR="00EB03D8" w:rsidRDefault="00EB03D8" w:rsidP="00752520">
      <w:pPr>
        <w:rPr>
          <w:rFonts w:asciiTheme="minorHAnsi" w:hAnsiTheme="minorHAnsi"/>
          <w:b/>
          <w:u w:val="single"/>
        </w:rPr>
      </w:pPr>
    </w:p>
    <w:tbl>
      <w:tblPr>
        <w:tblW w:w="10080" w:type="dxa"/>
        <w:jc w:val="center"/>
        <w:tblBorders>
          <w:top w:val="nil"/>
          <w:left w:val="nil"/>
          <w:bottom w:val="nil"/>
          <w:right w:val="nil"/>
        </w:tblBorders>
        <w:tblLayout w:type="fixed"/>
        <w:tblLook w:val="0000" w:firstRow="0" w:lastRow="0" w:firstColumn="0" w:lastColumn="0" w:noHBand="0" w:noVBand="0"/>
      </w:tblPr>
      <w:tblGrid>
        <w:gridCol w:w="3094"/>
        <w:gridCol w:w="6986"/>
      </w:tblGrid>
      <w:tr w:rsidR="00EB03D8" w14:paraId="0C34EBBA" w14:textId="77777777" w:rsidTr="00EB03D8">
        <w:trPr>
          <w:trHeight w:val="282"/>
          <w:jc w:val="center"/>
        </w:trPr>
        <w:tc>
          <w:tcPr>
            <w:tcW w:w="2148" w:type="dxa"/>
          </w:tcPr>
          <w:p w14:paraId="3FAEE2B2" w14:textId="77777777" w:rsidR="00EB03D8" w:rsidRPr="00EB03D8" w:rsidRDefault="00EB03D8" w:rsidP="00E75985">
            <w:pPr>
              <w:pStyle w:val="Default"/>
              <w:ind w:left="900"/>
              <w:rPr>
                <w:rFonts w:asciiTheme="minorHAnsi" w:hAnsiTheme="minorHAnsi"/>
                <w:sz w:val="22"/>
                <w:szCs w:val="22"/>
              </w:rPr>
            </w:pPr>
            <w:bookmarkStart w:id="0" w:name="_GoBack" w:colFirst="0" w:colLast="2"/>
            <w:r w:rsidRPr="00EB03D8">
              <w:rPr>
                <w:rFonts w:asciiTheme="minorHAnsi" w:hAnsiTheme="minorHAnsi"/>
                <w:sz w:val="22"/>
                <w:szCs w:val="22"/>
              </w:rPr>
              <w:t xml:space="preserve">A 95-100 </w:t>
            </w:r>
          </w:p>
          <w:p w14:paraId="333B8AED"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A- 90-94 </w:t>
            </w:r>
          </w:p>
        </w:tc>
        <w:tc>
          <w:tcPr>
            <w:tcW w:w="4850" w:type="dxa"/>
          </w:tcPr>
          <w:p w14:paraId="0E4D6BC9" w14:textId="77777777" w:rsidR="00EB03D8" w:rsidRPr="00EB03D8" w:rsidRDefault="00EB03D8" w:rsidP="00E75985">
            <w:pPr>
              <w:pStyle w:val="Default"/>
              <w:ind w:left="-108"/>
              <w:rPr>
                <w:rFonts w:asciiTheme="minorHAnsi" w:hAnsiTheme="minorHAnsi"/>
                <w:sz w:val="22"/>
                <w:szCs w:val="22"/>
              </w:rPr>
            </w:pPr>
            <w:r w:rsidRPr="00EB03D8">
              <w:rPr>
                <w:rFonts w:asciiTheme="minorHAnsi" w:hAnsiTheme="minorHAnsi"/>
                <w:b/>
                <w:bCs/>
                <w:sz w:val="22"/>
                <w:szCs w:val="22"/>
              </w:rPr>
              <w:t xml:space="preserve">Excellent, Professional-level. </w:t>
            </w:r>
            <w:r w:rsidRPr="00EB03D8">
              <w:rPr>
                <w:rFonts w:asciiTheme="minorHAnsi" w:hAnsiTheme="minorHAnsi"/>
                <w:sz w:val="22"/>
                <w:szCs w:val="22"/>
              </w:rPr>
              <w:t xml:space="preserve">Flawless or close to it. Exemplary work/concept/design is exceptionally well executed and communicated. </w:t>
            </w:r>
          </w:p>
          <w:p w14:paraId="4B2CAEA6" w14:textId="77777777" w:rsidR="00EB03D8" w:rsidRPr="00EB03D8" w:rsidRDefault="00EB03D8" w:rsidP="00E75985">
            <w:pPr>
              <w:pStyle w:val="Default"/>
              <w:ind w:left="-108"/>
              <w:rPr>
                <w:rFonts w:asciiTheme="minorHAnsi" w:hAnsiTheme="minorHAnsi"/>
                <w:sz w:val="12"/>
                <w:szCs w:val="12"/>
              </w:rPr>
            </w:pPr>
          </w:p>
        </w:tc>
      </w:tr>
      <w:tr w:rsidR="00EB03D8" w14:paraId="2FD3ACA3" w14:textId="77777777" w:rsidTr="00EB03D8">
        <w:trPr>
          <w:trHeight w:val="416"/>
          <w:jc w:val="center"/>
        </w:trPr>
        <w:tc>
          <w:tcPr>
            <w:tcW w:w="2148" w:type="dxa"/>
          </w:tcPr>
          <w:p w14:paraId="6543F4BE"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B+ 87-89 </w:t>
            </w:r>
          </w:p>
          <w:p w14:paraId="7B11035F"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B 83-86 </w:t>
            </w:r>
          </w:p>
          <w:p w14:paraId="56BB585C"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lastRenderedPageBreak/>
              <w:t xml:space="preserve">B- 80-82 </w:t>
            </w:r>
          </w:p>
        </w:tc>
        <w:tc>
          <w:tcPr>
            <w:tcW w:w="4850" w:type="dxa"/>
          </w:tcPr>
          <w:p w14:paraId="6C399D35" w14:textId="77777777" w:rsidR="00EB03D8" w:rsidRPr="00EB03D8" w:rsidRDefault="00EB03D8" w:rsidP="00E75985">
            <w:pPr>
              <w:pStyle w:val="Default"/>
              <w:ind w:left="-108"/>
              <w:rPr>
                <w:rFonts w:asciiTheme="minorHAnsi" w:hAnsiTheme="minorHAnsi"/>
                <w:sz w:val="22"/>
                <w:szCs w:val="22"/>
              </w:rPr>
            </w:pPr>
            <w:r w:rsidRPr="00EB03D8">
              <w:rPr>
                <w:rFonts w:asciiTheme="minorHAnsi" w:hAnsiTheme="minorHAnsi"/>
                <w:b/>
                <w:bCs/>
                <w:sz w:val="22"/>
                <w:szCs w:val="22"/>
              </w:rPr>
              <w:lastRenderedPageBreak/>
              <w:t xml:space="preserve">Above average, Professional-level. </w:t>
            </w:r>
            <w:r w:rsidRPr="00EB03D8">
              <w:rPr>
                <w:rFonts w:asciiTheme="minorHAnsi" w:hAnsiTheme="minorHAnsi"/>
                <w:sz w:val="22"/>
                <w:szCs w:val="22"/>
              </w:rPr>
              <w:t xml:space="preserve">Good work/concept/design is well executed and clearly communicated. Minor improvements in development, </w:t>
            </w:r>
            <w:r w:rsidRPr="00EB03D8">
              <w:rPr>
                <w:rFonts w:asciiTheme="minorHAnsi" w:hAnsiTheme="minorHAnsi"/>
                <w:sz w:val="22"/>
                <w:szCs w:val="22"/>
              </w:rPr>
              <w:lastRenderedPageBreak/>
              <w:t xml:space="preserve">execution or communication of the concept would produce an excellent result. </w:t>
            </w:r>
          </w:p>
          <w:p w14:paraId="7950E7A5" w14:textId="77777777" w:rsidR="00EB03D8" w:rsidRPr="00EB03D8" w:rsidRDefault="00EB03D8" w:rsidP="00E75985">
            <w:pPr>
              <w:pStyle w:val="Default"/>
              <w:ind w:left="-108"/>
              <w:rPr>
                <w:rFonts w:asciiTheme="minorHAnsi" w:hAnsiTheme="minorHAnsi"/>
                <w:sz w:val="12"/>
                <w:szCs w:val="12"/>
              </w:rPr>
            </w:pPr>
          </w:p>
        </w:tc>
      </w:tr>
      <w:tr w:rsidR="00EB03D8" w14:paraId="72668B35" w14:textId="77777777" w:rsidTr="00EB03D8">
        <w:trPr>
          <w:trHeight w:val="417"/>
          <w:jc w:val="center"/>
        </w:trPr>
        <w:tc>
          <w:tcPr>
            <w:tcW w:w="2148" w:type="dxa"/>
          </w:tcPr>
          <w:p w14:paraId="6692C141"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lastRenderedPageBreak/>
              <w:t xml:space="preserve">C+ 77-79 </w:t>
            </w:r>
          </w:p>
          <w:p w14:paraId="270CC4DD"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C 73-76 </w:t>
            </w:r>
          </w:p>
          <w:p w14:paraId="2FE91B7E"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C- 70-72 </w:t>
            </w:r>
          </w:p>
        </w:tc>
        <w:tc>
          <w:tcPr>
            <w:tcW w:w="4850" w:type="dxa"/>
          </w:tcPr>
          <w:p w14:paraId="1CD07602" w14:textId="77777777" w:rsidR="00EB03D8" w:rsidRPr="00EB03D8" w:rsidRDefault="00EB03D8" w:rsidP="00E75985">
            <w:pPr>
              <w:pStyle w:val="Default"/>
              <w:ind w:left="-108"/>
              <w:rPr>
                <w:rFonts w:asciiTheme="minorHAnsi" w:hAnsiTheme="minorHAnsi"/>
                <w:sz w:val="22"/>
                <w:szCs w:val="22"/>
              </w:rPr>
            </w:pPr>
            <w:r w:rsidRPr="00EB03D8">
              <w:rPr>
                <w:rFonts w:asciiTheme="minorHAnsi" w:hAnsiTheme="minorHAnsi"/>
                <w:b/>
                <w:bCs/>
                <w:sz w:val="22"/>
                <w:szCs w:val="22"/>
              </w:rPr>
              <w:t xml:space="preserve">Satisfactory. </w:t>
            </w:r>
            <w:r w:rsidRPr="00EB03D8">
              <w:rPr>
                <w:rFonts w:asciiTheme="minorHAnsi" w:hAnsiTheme="minorHAnsi"/>
                <w:sz w:val="22"/>
                <w:szCs w:val="22"/>
              </w:rPr>
              <w:t xml:space="preserve">Work/concept/design shows potential. Development, execution or communication can be improved to produce a professional-level result. </w:t>
            </w:r>
          </w:p>
          <w:p w14:paraId="044BFE47" w14:textId="77777777" w:rsidR="00EB03D8" w:rsidRPr="00EB03D8" w:rsidRDefault="00EB03D8" w:rsidP="00E75985">
            <w:pPr>
              <w:pStyle w:val="Default"/>
              <w:ind w:left="-108"/>
              <w:rPr>
                <w:rFonts w:asciiTheme="minorHAnsi" w:hAnsiTheme="minorHAnsi"/>
                <w:sz w:val="12"/>
                <w:szCs w:val="12"/>
              </w:rPr>
            </w:pPr>
          </w:p>
        </w:tc>
      </w:tr>
      <w:tr w:rsidR="00EB03D8" w14:paraId="7E1694F3" w14:textId="77777777" w:rsidTr="00EB03D8">
        <w:trPr>
          <w:trHeight w:val="416"/>
          <w:jc w:val="center"/>
        </w:trPr>
        <w:tc>
          <w:tcPr>
            <w:tcW w:w="2148" w:type="dxa"/>
          </w:tcPr>
          <w:p w14:paraId="62F770E7"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D 60-69 </w:t>
            </w:r>
          </w:p>
        </w:tc>
        <w:tc>
          <w:tcPr>
            <w:tcW w:w="4850" w:type="dxa"/>
          </w:tcPr>
          <w:p w14:paraId="49B34979" w14:textId="77777777" w:rsidR="00EB03D8" w:rsidRPr="00EB03D8" w:rsidRDefault="00EB03D8" w:rsidP="00E75985">
            <w:pPr>
              <w:pStyle w:val="Default"/>
              <w:ind w:left="-108"/>
              <w:rPr>
                <w:rFonts w:asciiTheme="minorHAnsi" w:hAnsiTheme="minorHAnsi"/>
                <w:sz w:val="22"/>
                <w:szCs w:val="22"/>
              </w:rPr>
            </w:pPr>
            <w:r w:rsidRPr="00EB03D8">
              <w:rPr>
                <w:rFonts w:asciiTheme="minorHAnsi" w:hAnsiTheme="minorHAnsi"/>
                <w:b/>
                <w:bCs/>
                <w:sz w:val="22"/>
                <w:szCs w:val="22"/>
              </w:rPr>
              <w:t xml:space="preserve">Minimally acceptable. </w:t>
            </w:r>
            <w:r w:rsidRPr="00EB03D8">
              <w:rPr>
                <w:rFonts w:asciiTheme="minorHAnsi" w:hAnsiTheme="minorHAnsi"/>
                <w:sz w:val="22"/>
                <w:szCs w:val="22"/>
              </w:rPr>
              <w:t xml:space="preserve">Potentially good work, concept, or design is compromised by oversights, errors, or omissions in development, execution, or communication. Concept appears to have potential, but it is not readily apparent from the work presented. </w:t>
            </w:r>
          </w:p>
        </w:tc>
      </w:tr>
      <w:tr w:rsidR="00EB03D8" w14:paraId="10944601" w14:textId="77777777" w:rsidTr="00EB03D8">
        <w:trPr>
          <w:trHeight w:val="416"/>
          <w:jc w:val="center"/>
        </w:trPr>
        <w:tc>
          <w:tcPr>
            <w:tcW w:w="2148" w:type="dxa"/>
          </w:tcPr>
          <w:p w14:paraId="435D20FE" w14:textId="77777777" w:rsidR="00EB03D8" w:rsidRPr="00EB03D8" w:rsidRDefault="00EB03D8" w:rsidP="00E75985">
            <w:pPr>
              <w:pStyle w:val="Default"/>
              <w:ind w:left="900"/>
              <w:rPr>
                <w:rFonts w:asciiTheme="minorHAnsi" w:hAnsiTheme="minorHAnsi"/>
                <w:sz w:val="22"/>
                <w:szCs w:val="22"/>
              </w:rPr>
            </w:pPr>
            <w:r w:rsidRPr="00EB03D8">
              <w:rPr>
                <w:rFonts w:asciiTheme="minorHAnsi" w:hAnsiTheme="minorHAnsi"/>
                <w:sz w:val="22"/>
                <w:szCs w:val="22"/>
              </w:rPr>
              <w:t xml:space="preserve">F &lt;60 </w:t>
            </w:r>
          </w:p>
        </w:tc>
        <w:tc>
          <w:tcPr>
            <w:tcW w:w="4850" w:type="dxa"/>
          </w:tcPr>
          <w:p w14:paraId="66C78DB5" w14:textId="77777777" w:rsidR="00EB03D8" w:rsidRPr="00EB03D8" w:rsidRDefault="00EB03D8" w:rsidP="00E75985">
            <w:pPr>
              <w:pStyle w:val="Default"/>
              <w:ind w:left="-108"/>
              <w:rPr>
                <w:rFonts w:asciiTheme="minorHAnsi" w:hAnsiTheme="minorHAnsi"/>
                <w:sz w:val="22"/>
                <w:szCs w:val="22"/>
              </w:rPr>
            </w:pPr>
            <w:r w:rsidRPr="00EB03D8">
              <w:rPr>
                <w:rFonts w:asciiTheme="minorHAnsi" w:hAnsiTheme="minorHAnsi"/>
                <w:b/>
                <w:bCs/>
                <w:sz w:val="22"/>
                <w:szCs w:val="22"/>
              </w:rPr>
              <w:t xml:space="preserve">Unacceptable. </w:t>
            </w:r>
            <w:r w:rsidRPr="00EB03D8">
              <w:rPr>
                <w:rFonts w:asciiTheme="minorHAnsi" w:hAnsiTheme="minorHAnsi"/>
                <w:sz w:val="22"/>
                <w:szCs w:val="22"/>
              </w:rPr>
              <w:t xml:space="preserve">The combination of poor work/concept/design execution of the major design element(s), or poor execution or communication of the design result in failure to demonstrate the viability of the concept. </w:t>
            </w:r>
          </w:p>
        </w:tc>
      </w:tr>
      <w:bookmarkEnd w:id="0"/>
    </w:tbl>
    <w:p w14:paraId="234E4166" w14:textId="77777777" w:rsidR="00EB03D8" w:rsidRPr="002B4841" w:rsidRDefault="00EB03D8" w:rsidP="00752520">
      <w:pPr>
        <w:rPr>
          <w:rFonts w:asciiTheme="minorHAnsi" w:hAnsiTheme="minorHAnsi"/>
          <w:b/>
          <w:u w:val="single"/>
        </w:rPr>
      </w:pPr>
    </w:p>
    <w:p w14:paraId="0C2F9FE7" w14:textId="77777777" w:rsidR="00EB03D8" w:rsidRDefault="00EB03D8" w:rsidP="00EB03D8">
      <w:pPr>
        <w:pStyle w:val="Default"/>
        <w:widowControl w:val="0"/>
        <w:numPr>
          <w:ilvl w:val="0"/>
          <w:numId w:val="6"/>
        </w:numPr>
        <w:spacing w:after="27"/>
        <w:rPr>
          <w:sz w:val="22"/>
          <w:szCs w:val="22"/>
        </w:rPr>
      </w:pPr>
      <w:r>
        <w:rPr>
          <w:sz w:val="22"/>
          <w:szCs w:val="22"/>
        </w:rPr>
        <w:t xml:space="preserve">Class attendance and participation/discussions 40% </w:t>
      </w:r>
    </w:p>
    <w:p w14:paraId="1A161D17" w14:textId="77777777" w:rsidR="00EB03D8" w:rsidRDefault="00EB03D8" w:rsidP="00EB03D8">
      <w:pPr>
        <w:pStyle w:val="Default"/>
        <w:widowControl w:val="0"/>
        <w:numPr>
          <w:ilvl w:val="0"/>
          <w:numId w:val="5"/>
        </w:numPr>
        <w:spacing w:after="27"/>
        <w:rPr>
          <w:sz w:val="22"/>
          <w:szCs w:val="22"/>
        </w:rPr>
      </w:pPr>
      <w:r>
        <w:rPr>
          <w:sz w:val="22"/>
          <w:szCs w:val="22"/>
        </w:rPr>
        <w:t xml:space="preserve">Project documentation (sketches, models, prototypes) 40% </w:t>
      </w:r>
    </w:p>
    <w:p w14:paraId="06912EF6" w14:textId="6FEE057F" w:rsidR="00EB03D8" w:rsidRPr="00B85C2D" w:rsidRDefault="00EB03D8" w:rsidP="00AF713B">
      <w:pPr>
        <w:pStyle w:val="Default"/>
        <w:widowControl w:val="0"/>
        <w:numPr>
          <w:ilvl w:val="0"/>
          <w:numId w:val="5"/>
        </w:numPr>
        <w:spacing w:after="27"/>
      </w:pPr>
      <w:r>
        <w:rPr>
          <w:sz w:val="22"/>
          <w:szCs w:val="22"/>
        </w:rPr>
        <w:t>Presentations 20%</w:t>
      </w:r>
    </w:p>
    <w:p w14:paraId="0AC353A9" w14:textId="77777777" w:rsidR="0066579F" w:rsidRPr="00B85C2D" w:rsidRDefault="0066579F" w:rsidP="00AF713B">
      <w:pPr>
        <w:pStyle w:val="Heading1"/>
      </w:pPr>
      <w:r w:rsidRPr="00B85C2D">
        <w:t>Attendance:</w:t>
      </w:r>
    </w:p>
    <w:p w14:paraId="026D2808" w14:textId="77777777" w:rsidR="00752520" w:rsidRPr="00B85C2D" w:rsidRDefault="00752520" w:rsidP="00752520">
      <w:pPr>
        <w:pStyle w:val="NoSpacing"/>
        <w:rPr>
          <w:sz w:val="24"/>
          <w:szCs w:val="24"/>
        </w:rPr>
      </w:pPr>
      <w:r w:rsidRPr="00B85C2D">
        <w:rPr>
          <w:sz w:val="24"/>
          <w:szCs w:val="24"/>
        </w:rPr>
        <w:t xml:space="preserve">This is a studio class </w:t>
      </w:r>
      <w:r w:rsidR="00444074">
        <w:rPr>
          <w:sz w:val="24"/>
          <w:szCs w:val="24"/>
        </w:rPr>
        <w:t xml:space="preserve">and </w:t>
      </w:r>
      <w:r w:rsidRPr="00B85C2D">
        <w:rPr>
          <w:sz w:val="24"/>
          <w:szCs w:val="24"/>
        </w:rPr>
        <w:t>attendance is required.  A maximum of 2 absences is allowed, for any reason.  For each absence after 2</w:t>
      </w:r>
      <w:r w:rsidR="00444074">
        <w:rPr>
          <w:sz w:val="24"/>
          <w:szCs w:val="24"/>
        </w:rPr>
        <w:t>,</w:t>
      </w:r>
      <w:r w:rsidRPr="00B85C2D">
        <w:rPr>
          <w:sz w:val="24"/>
          <w:szCs w:val="24"/>
        </w:rPr>
        <w:t xml:space="preserve"> a grade level drop will be deducted at the end of the term.   In the event of </w:t>
      </w:r>
      <w:r w:rsidRPr="00B85C2D">
        <w:rPr>
          <w:b/>
          <w:sz w:val="24"/>
          <w:szCs w:val="24"/>
        </w:rPr>
        <w:t>6 absences students will fail the course</w:t>
      </w:r>
      <w:r w:rsidRPr="00B85C2D">
        <w:rPr>
          <w:sz w:val="24"/>
          <w:szCs w:val="24"/>
        </w:rPr>
        <w:t>.  Missed assignments and late work must be completed and may receive a reduced grade. Missed assignments and late work must be completed and may receive a reduced grade as much as one letter per week.</w:t>
      </w:r>
    </w:p>
    <w:p w14:paraId="30A55FC6" w14:textId="77777777" w:rsidR="00752520" w:rsidRPr="002B4841" w:rsidRDefault="00752520" w:rsidP="00752520">
      <w:pPr>
        <w:rPr>
          <w:rFonts w:asciiTheme="minorHAnsi" w:hAnsiTheme="minorHAnsi"/>
        </w:rPr>
      </w:pPr>
    </w:p>
    <w:p w14:paraId="5357F07E" w14:textId="77777777" w:rsidR="00D7542C" w:rsidRDefault="00D7542C" w:rsidP="00D7542C">
      <w:pPr>
        <w:jc w:val="center"/>
        <w:rPr>
          <w:rFonts w:asciiTheme="minorHAnsi" w:hAnsiTheme="minorHAnsi"/>
          <w:b/>
        </w:rPr>
      </w:pPr>
      <w:r>
        <w:rPr>
          <w:rFonts w:asciiTheme="minorHAnsi" w:hAnsiTheme="minorHAnsi"/>
          <w:b/>
        </w:rPr>
        <w:t xml:space="preserve">No required text, but recommended readings will be posted on </w:t>
      </w:r>
      <w:proofErr w:type="spellStart"/>
      <w:r>
        <w:rPr>
          <w:rFonts w:asciiTheme="minorHAnsi" w:hAnsiTheme="minorHAnsi"/>
          <w:b/>
        </w:rPr>
        <w:t>BlackBoard</w:t>
      </w:r>
      <w:proofErr w:type="spellEnd"/>
      <w:r w:rsidR="00444074">
        <w:rPr>
          <w:rFonts w:asciiTheme="minorHAnsi" w:hAnsiTheme="minorHAnsi"/>
          <w:b/>
        </w:rPr>
        <w:t>.</w:t>
      </w:r>
    </w:p>
    <w:p w14:paraId="6FB20024" w14:textId="77777777" w:rsidR="00EE60AC" w:rsidRPr="002B4841" w:rsidRDefault="00752520" w:rsidP="00D7542C">
      <w:pPr>
        <w:jc w:val="center"/>
        <w:rPr>
          <w:rFonts w:asciiTheme="minorHAnsi" w:hAnsiTheme="minorHAnsi"/>
          <w:b/>
        </w:rPr>
      </w:pPr>
      <w:r w:rsidRPr="002B4841">
        <w:rPr>
          <w:rFonts w:asciiTheme="minorHAnsi" w:hAnsiTheme="minorHAnsi"/>
          <w:b/>
        </w:rPr>
        <w:t xml:space="preserve">Materials can be purchased </w:t>
      </w:r>
      <w:r w:rsidR="00EE60AC" w:rsidRPr="002B4841">
        <w:rPr>
          <w:rFonts w:asciiTheme="minorHAnsi" w:hAnsiTheme="minorHAnsi"/>
          <w:b/>
        </w:rPr>
        <w:t xml:space="preserve">at </w:t>
      </w:r>
      <w:r w:rsidR="008C0591">
        <w:rPr>
          <w:rFonts w:asciiTheme="minorHAnsi" w:hAnsiTheme="minorHAnsi"/>
          <w:b/>
        </w:rPr>
        <w:t xml:space="preserve">Michaels, Walmart, or </w:t>
      </w:r>
      <w:proofErr w:type="spellStart"/>
      <w:r w:rsidR="00444074">
        <w:rPr>
          <w:rFonts w:asciiTheme="minorHAnsi" w:hAnsiTheme="minorHAnsi"/>
          <w:b/>
        </w:rPr>
        <w:t>ArtPlus</w:t>
      </w:r>
      <w:proofErr w:type="spellEnd"/>
      <w:r w:rsidR="00444074">
        <w:rPr>
          <w:rFonts w:asciiTheme="minorHAnsi" w:hAnsiTheme="minorHAnsi"/>
          <w:b/>
        </w:rPr>
        <w:t>, l</w:t>
      </w:r>
      <w:r w:rsidR="00EE60AC" w:rsidRPr="002B4841">
        <w:rPr>
          <w:rFonts w:asciiTheme="minorHAnsi" w:hAnsiTheme="minorHAnsi"/>
          <w:b/>
        </w:rPr>
        <w:t>ocated at</w:t>
      </w:r>
    </w:p>
    <w:p w14:paraId="1ABC5446" w14:textId="77777777" w:rsidR="00EB03D8" w:rsidRDefault="00EE60AC" w:rsidP="00EB03D8">
      <w:pPr>
        <w:jc w:val="center"/>
        <w:rPr>
          <w:rFonts w:asciiTheme="minorHAnsi" w:hAnsiTheme="minorHAnsi"/>
          <w:b/>
        </w:rPr>
      </w:pPr>
      <w:r w:rsidRPr="002B4841">
        <w:rPr>
          <w:rFonts w:asciiTheme="minorHAnsi" w:hAnsiTheme="minorHAnsi"/>
          <w:b/>
        </w:rPr>
        <w:t>249 Loudon Road,</w:t>
      </w:r>
      <w:r w:rsidR="00752520" w:rsidRPr="002B4841">
        <w:rPr>
          <w:rFonts w:asciiTheme="minorHAnsi" w:hAnsiTheme="minorHAnsi"/>
          <w:b/>
        </w:rPr>
        <w:t xml:space="preserve"> Concord.</w:t>
      </w:r>
      <w:r w:rsidRPr="002B4841">
        <w:rPr>
          <w:rFonts w:asciiTheme="minorHAnsi" w:hAnsiTheme="minorHAnsi"/>
          <w:b/>
        </w:rPr>
        <w:t xml:space="preserve"> Their number is 225-8080, </w:t>
      </w:r>
    </w:p>
    <w:p w14:paraId="45F9CA2F" w14:textId="77777777" w:rsidR="003978D5" w:rsidRPr="00EB03D8" w:rsidRDefault="00DB102D" w:rsidP="00EB03D8">
      <w:pPr>
        <w:jc w:val="center"/>
        <w:rPr>
          <w:rFonts w:asciiTheme="minorHAnsi" w:eastAsia="Times New Roman" w:hAnsiTheme="minorHAnsi"/>
          <w:szCs w:val="24"/>
        </w:rPr>
      </w:pPr>
      <w:r w:rsidRPr="002B4841">
        <w:rPr>
          <w:rFonts w:asciiTheme="minorHAnsi" w:eastAsia="Times New Roman" w:hAnsiTheme="minorHAnsi"/>
          <w:b/>
          <w:bCs/>
          <w:color w:val="800000"/>
          <w:szCs w:val="24"/>
        </w:rPr>
        <w:t>Hours: M</w:t>
      </w:r>
      <w:r w:rsidR="00EE60AC" w:rsidRPr="002B4841">
        <w:rPr>
          <w:rFonts w:asciiTheme="minorHAnsi" w:eastAsia="Times New Roman" w:hAnsiTheme="minorHAnsi"/>
          <w:b/>
          <w:bCs/>
          <w:color w:val="800000"/>
          <w:szCs w:val="24"/>
        </w:rPr>
        <w:t xml:space="preserve"> - F 11:30 </w:t>
      </w:r>
      <w:r w:rsidR="00EB03D8">
        <w:rPr>
          <w:rFonts w:asciiTheme="minorHAnsi" w:eastAsia="Times New Roman" w:hAnsiTheme="minorHAnsi"/>
          <w:b/>
          <w:bCs/>
          <w:color w:val="800000"/>
          <w:szCs w:val="24"/>
        </w:rPr>
        <w:t>–</w:t>
      </w:r>
      <w:r w:rsidR="00EE60AC" w:rsidRPr="002B4841">
        <w:rPr>
          <w:rFonts w:asciiTheme="minorHAnsi" w:eastAsia="Times New Roman" w:hAnsiTheme="minorHAnsi"/>
          <w:b/>
          <w:bCs/>
          <w:color w:val="800000"/>
          <w:szCs w:val="24"/>
        </w:rPr>
        <w:t xml:space="preserve"> 6</w:t>
      </w:r>
      <w:r w:rsidR="00EB03D8">
        <w:rPr>
          <w:rFonts w:asciiTheme="minorHAnsi" w:eastAsia="Times New Roman" w:hAnsiTheme="minorHAnsi"/>
          <w:b/>
          <w:bCs/>
          <w:color w:val="800000"/>
          <w:szCs w:val="24"/>
        </w:rPr>
        <w:t xml:space="preserve"> </w:t>
      </w:r>
      <w:r w:rsidR="00EE60AC" w:rsidRPr="002B4841">
        <w:rPr>
          <w:rFonts w:asciiTheme="minorHAnsi" w:eastAsia="Times New Roman" w:hAnsiTheme="minorHAnsi"/>
          <w:b/>
          <w:bCs/>
          <w:color w:val="800000"/>
          <w:szCs w:val="24"/>
        </w:rPr>
        <w:t>Sat 10 - 4:00</w:t>
      </w:r>
    </w:p>
    <w:p w14:paraId="1ACE553A" w14:textId="77777777" w:rsidR="000603CA" w:rsidRDefault="000603CA" w:rsidP="006C3E17">
      <w:pPr>
        <w:pStyle w:val="NoSpacing"/>
        <w:rPr>
          <w:u w:val="single"/>
        </w:rPr>
      </w:pPr>
    </w:p>
    <w:p w14:paraId="78A857FA" w14:textId="77777777" w:rsidR="006C3E17" w:rsidRDefault="00F44FC4" w:rsidP="00AF713B">
      <w:pPr>
        <w:pStyle w:val="Heading1"/>
      </w:pPr>
      <w:r>
        <w:t>Supplies</w:t>
      </w:r>
    </w:p>
    <w:p w14:paraId="6D43FDB7" w14:textId="77777777" w:rsidR="00D7542C" w:rsidRDefault="005D0B8F" w:rsidP="00913848">
      <w:pPr>
        <w:pStyle w:val="NoSpacing"/>
        <w:numPr>
          <w:ilvl w:val="0"/>
          <w:numId w:val="1"/>
        </w:numPr>
      </w:pPr>
      <w:r>
        <w:t xml:space="preserve">Any size </w:t>
      </w:r>
      <w:r w:rsidR="00D7542C">
        <w:t>sketchbook</w:t>
      </w:r>
      <w:r>
        <w:t>, Moleskin type/size id very popular with working designers (plain sheets)</w:t>
      </w:r>
      <w:r w:rsidR="003F6059">
        <w:t>.</w:t>
      </w:r>
    </w:p>
    <w:p w14:paraId="646944E6" w14:textId="77777777" w:rsidR="00913848" w:rsidRDefault="005D0B8F" w:rsidP="00913848">
      <w:pPr>
        <w:pStyle w:val="NoSpacing"/>
        <w:numPr>
          <w:ilvl w:val="0"/>
          <w:numId w:val="1"/>
        </w:numPr>
      </w:pPr>
      <w:r>
        <w:t>Ream 11 x 17” copy paper - white</w:t>
      </w:r>
    </w:p>
    <w:p w14:paraId="3585094A" w14:textId="77777777" w:rsidR="00913848" w:rsidRDefault="005D0B8F" w:rsidP="00913848">
      <w:pPr>
        <w:pStyle w:val="NoSpacing"/>
        <w:numPr>
          <w:ilvl w:val="0"/>
          <w:numId w:val="1"/>
        </w:numPr>
      </w:pPr>
      <w:r>
        <w:t xml:space="preserve">Ream </w:t>
      </w:r>
      <w:r w:rsidR="00913848">
        <w:t xml:space="preserve"> 8.5 x11 copy paper</w:t>
      </w:r>
      <w:r>
        <w:t xml:space="preserve"> – white</w:t>
      </w:r>
    </w:p>
    <w:p w14:paraId="4BC23EA3" w14:textId="77777777" w:rsidR="005D0B8F" w:rsidRPr="00D7542C" w:rsidRDefault="005D0B8F" w:rsidP="00913848">
      <w:pPr>
        <w:pStyle w:val="NoSpacing"/>
        <w:numPr>
          <w:ilvl w:val="0"/>
          <w:numId w:val="1"/>
        </w:numPr>
      </w:pPr>
      <w:r>
        <w:t>Roll</w:t>
      </w:r>
      <w:r w:rsidR="003F6059">
        <w:t xml:space="preserve"> 12” x 50-yrd onion skin paper (tracing paper roll) – white or yellow (Alvin or </w:t>
      </w:r>
      <w:proofErr w:type="spellStart"/>
      <w:r w:rsidR="003F6059">
        <w:t>Staedtler</w:t>
      </w:r>
      <w:proofErr w:type="spellEnd"/>
      <w:r w:rsidR="003F6059">
        <w:t xml:space="preserve"> are popular brands, but a generic </w:t>
      </w:r>
      <w:r w:rsidR="00443511">
        <w:t xml:space="preserve">brand </w:t>
      </w:r>
      <w:r w:rsidR="003F6059">
        <w:t>will work just fine).</w:t>
      </w:r>
    </w:p>
    <w:p w14:paraId="75E9DC7C" w14:textId="77777777" w:rsidR="00F44FC4" w:rsidRDefault="005D0B8F" w:rsidP="00913848">
      <w:pPr>
        <w:pStyle w:val="NoSpacing"/>
        <w:numPr>
          <w:ilvl w:val="0"/>
          <w:numId w:val="1"/>
        </w:numPr>
      </w:pPr>
      <w:r>
        <w:t>X-</w:t>
      </w:r>
      <w:proofErr w:type="spellStart"/>
      <w:r>
        <w:t>A</w:t>
      </w:r>
      <w:r w:rsidR="00F44FC4">
        <w:t>cto</w:t>
      </w:r>
      <w:proofErr w:type="spellEnd"/>
      <w:r w:rsidR="00F44FC4">
        <w:t xml:space="preserve"> knife,</w:t>
      </w:r>
      <w:r>
        <w:t xml:space="preserve"> #11</w:t>
      </w:r>
      <w:r w:rsidR="00F44FC4">
        <w:t xml:space="preserve"> blades and </w:t>
      </w:r>
      <w:r>
        <w:t>self-healing cutting mat</w:t>
      </w:r>
      <w:r w:rsidR="003F6059">
        <w:t>.</w:t>
      </w:r>
    </w:p>
    <w:p w14:paraId="27BC891E" w14:textId="77777777" w:rsidR="003F6059" w:rsidRDefault="003F6059" w:rsidP="00913848">
      <w:pPr>
        <w:pStyle w:val="NoSpacing"/>
        <w:numPr>
          <w:ilvl w:val="0"/>
          <w:numId w:val="1"/>
        </w:numPr>
      </w:pPr>
      <w:r>
        <w:t>18” steel ruler for cutting.</w:t>
      </w:r>
    </w:p>
    <w:p w14:paraId="06E51859" w14:textId="77777777" w:rsidR="00913848" w:rsidRPr="00913848" w:rsidRDefault="005D0B8F" w:rsidP="00913848">
      <w:pPr>
        <w:pStyle w:val="Default"/>
        <w:numPr>
          <w:ilvl w:val="0"/>
          <w:numId w:val="1"/>
        </w:numPr>
        <w:spacing w:after="49"/>
        <w:rPr>
          <w:rFonts w:asciiTheme="minorHAnsi" w:hAnsiTheme="minorHAnsi"/>
          <w:sz w:val="22"/>
          <w:szCs w:val="22"/>
        </w:rPr>
      </w:pPr>
      <w:r>
        <w:rPr>
          <w:rFonts w:asciiTheme="minorHAnsi" w:hAnsiTheme="minorHAnsi"/>
          <w:sz w:val="22"/>
          <w:szCs w:val="22"/>
        </w:rPr>
        <w:t>Sketching pens – use what feels best to your hand and sketching style. Black ink is most standard, some days I like roller-ball pens, but mostly, I sketch using MUJI 0.05” GEL pens and PAPER MATE felt-tip pens.</w:t>
      </w:r>
    </w:p>
    <w:p w14:paraId="1DE3B6A5" w14:textId="77777777" w:rsidR="003F6059" w:rsidRPr="00443511" w:rsidRDefault="005D0B8F" w:rsidP="00443511">
      <w:pPr>
        <w:pStyle w:val="Default"/>
        <w:numPr>
          <w:ilvl w:val="0"/>
          <w:numId w:val="1"/>
        </w:numPr>
        <w:spacing w:after="49"/>
        <w:rPr>
          <w:rFonts w:asciiTheme="minorHAnsi" w:hAnsiTheme="minorHAnsi"/>
          <w:sz w:val="22"/>
          <w:szCs w:val="22"/>
        </w:rPr>
      </w:pPr>
      <w:r>
        <w:rPr>
          <w:rFonts w:asciiTheme="minorHAnsi" w:hAnsiTheme="minorHAnsi"/>
          <w:sz w:val="22"/>
          <w:szCs w:val="22"/>
        </w:rPr>
        <w:t xml:space="preserve">Pencils </w:t>
      </w:r>
      <w:r w:rsidR="003F6059">
        <w:rPr>
          <w:rFonts w:asciiTheme="minorHAnsi" w:hAnsiTheme="minorHAnsi"/>
          <w:sz w:val="22"/>
          <w:szCs w:val="22"/>
        </w:rPr>
        <w:t>–</w:t>
      </w:r>
      <w:r>
        <w:rPr>
          <w:rFonts w:asciiTheme="minorHAnsi" w:hAnsiTheme="minorHAnsi"/>
          <w:sz w:val="22"/>
          <w:szCs w:val="22"/>
        </w:rPr>
        <w:t xml:space="preserve"> </w:t>
      </w:r>
      <w:r w:rsidR="003F6059">
        <w:rPr>
          <w:rFonts w:asciiTheme="minorHAnsi" w:hAnsiTheme="minorHAnsi"/>
          <w:sz w:val="22"/>
          <w:szCs w:val="22"/>
        </w:rPr>
        <w:t>good ‘ole #2 or HB that you already have.</w:t>
      </w:r>
    </w:p>
    <w:p w14:paraId="43E2A724" w14:textId="77777777" w:rsidR="00913848" w:rsidRPr="00913848" w:rsidRDefault="00913848" w:rsidP="00913848">
      <w:pPr>
        <w:pStyle w:val="Default"/>
        <w:numPr>
          <w:ilvl w:val="0"/>
          <w:numId w:val="1"/>
        </w:numPr>
        <w:rPr>
          <w:rFonts w:asciiTheme="minorHAnsi" w:hAnsiTheme="minorHAnsi"/>
          <w:sz w:val="22"/>
          <w:szCs w:val="22"/>
        </w:rPr>
      </w:pPr>
      <w:proofErr w:type="spellStart"/>
      <w:r w:rsidRPr="00913848">
        <w:rPr>
          <w:rFonts w:asciiTheme="minorHAnsi" w:hAnsiTheme="minorHAnsi"/>
          <w:sz w:val="22"/>
          <w:szCs w:val="22"/>
        </w:rPr>
        <w:t>Prismacolour</w:t>
      </w:r>
      <w:proofErr w:type="spellEnd"/>
      <w:r w:rsidRPr="00913848">
        <w:rPr>
          <w:rFonts w:asciiTheme="minorHAnsi" w:hAnsiTheme="minorHAnsi"/>
          <w:sz w:val="22"/>
          <w:szCs w:val="22"/>
        </w:rPr>
        <w:t xml:space="preserve"> c</w:t>
      </w:r>
      <w:r>
        <w:rPr>
          <w:rFonts w:asciiTheme="minorHAnsi" w:hAnsiTheme="minorHAnsi"/>
          <w:sz w:val="22"/>
          <w:szCs w:val="22"/>
        </w:rPr>
        <w:t>olo</w:t>
      </w:r>
      <w:r w:rsidR="003F6059">
        <w:rPr>
          <w:rFonts w:asciiTheme="minorHAnsi" w:hAnsiTheme="minorHAnsi"/>
          <w:sz w:val="22"/>
          <w:szCs w:val="22"/>
        </w:rPr>
        <w:t>r pencils – non-photo blue &amp; black colors.</w:t>
      </w:r>
    </w:p>
    <w:p w14:paraId="6932E9B1" w14:textId="77777777" w:rsidR="00F44FC4" w:rsidRDefault="00913848" w:rsidP="00913848">
      <w:pPr>
        <w:pStyle w:val="NoSpacing"/>
        <w:numPr>
          <w:ilvl w:val="0"/>
          <w:numId w:val="1"/>
        </w:numPr>
      </w:pPr>
      <w:proofErr w:type="spellStart"/>
      <w:r>
        <w:t>F</w:t>
      </w:r>
      <w:r w:rsidR="00F44FC4">
        <w:t>oamcore</w:t>
      </w:r>
      <w:proofErr w:type="spellEnd"/>
      <w:r>
        <w:t xml:space="preserve">- </w:t>
      </w:r>
      <w:r w:rsidR="003F6059">
        <w:t>used for sketch models later in semester.</w:t>
      </w:r>
    </w:p>
    <w:p w14:paraId="613C0E6E" w14:textId="77777777" w:rsidR="003F6059" w:rsidRDefault="003F6059" w:rsidP="00913848">
      <w:pPr>
        <w:pStyle w:val="NoSpacing"/>
        <w:numPr>
          <w:ilvl w:val="0"/>
          <w:numId w:val="1"/>
        </w:numPr>
      </w:pPr>
      <w:r>
        <w:lastRenderedPageBreak/>
        <w:t>Paperboard / E-flute corrugated cardboard – used later in semester for packaging mock-ups.</w:t>
      </w:r>
    </w:p>
    <w:p w14:paraId="580277B6" w14:textId="77777777" w:rsidR="00DB102D" w:rsidRDefault="00913848" w:rsidP="00913848">
      <w:pPr>
        <w:pStyle w:val="NoSpacing"/>
        <w:numPr>
          <w:ilvl w:val="0"/>
          <w:numId w:val="1"/>
        </w:numPr>
      </w:pPr>
      <w:r>
        <w:t xml:space="preserve">Modeling foam- Insulation foam can also be purchased at a home improvement store. We will supply a higher density </w:t>
      </w:r>
      <w:r w:rsidR="00DB102D">
        <w:t>foam which</w:t>
      </w:r>
      <w:r>
        <w:t xml:space="preserve"> will be approximately $12 for a 4x6x12” block.</w:t>
      </w:r>
    </w:p>
    <w:p w14:paraId="71B77494" w14:textId="77777777" w:rsidR="00837369" w:rsidRDefault="00837369">
      <w:pPr>
        <w:spacing w:after="200" w:line="276" w:lineRule="auto"/>
        <w:rPr>
          <w:rFonts w:asciiTheme="minorHAnsi" w:eastAsiaTheme="minorHAnsi" w:hAnsiTheme="minorHAnsi" w:cstheme="minorBidi"/>
          <w:sz w:val="22"/>
          <w:szCs w:val="22"/>
        </w:rPr>
      </w:pPr>
    </w:p>
    <w:p w14:paraId="26004E73" w14:textId="77777777" w:rsidR="00837369" w:rsidRDefault="00837369">
      <w:pPr>
        <w:spacing w:after="200" w:line="276" w:lineRule="auto"/>
        <w:rPr>
          <w:rFonts w:asciiTheme="minorHAnsi" w:eastAsiaTheme="minorHAnsi" w:hAnsiTheme="minorHAnsi" w:cstheme="minorBidi"/>
          <w:sz w:val="22"/>
          <w:szCs w:val="22"/>
        </w:rPr>
      </w:pPr>
    </w:p>
    <w:p w14:paraId="74CE4ED7" w14:textId="77777777" w:rsidR="00837369" w:rsidRDefault="00837369" w:rsidP="00837369">
      <w:pPr>
        <w:pStyle w:val="Heading2"/>
        <w:jc w:val="center"/>
        <w:rPr>
          <w:rFonts w:ascii="Century Gothic" w:hAnsi="Century Gothic"/>
          <w:color w:val="860017"/>
        </w:rPr>
      </w:pPr>
      <w:r w:rsidRPr="005C2405">
        <w:rPr>
          <w:rFonts w:ascii="Century Gothic" w:hAnsi="Century Gothic"/>
          <w:color w:val="860017"/>
        </w:rPr>
        <w:t>Copyright and Disclaimer Statement</w:t>
      </w:r>
    </w:p>
    <w:p w14:paraId="29B38FBC" w14:textId="77777777" w:rsidR="00837369" w:rsidRPr="00837369" w:rsidRDefault="00837369" w:rsidP="00837369"/>
    <w:p w14:paraId="689DDC10" w14:textId="77777777" w:rsidR="007D53A8" w:rsidRDefault="00837369" w:rsidP="007D53A8">
      <w:pPr>
        <w:jc w:val="center"/>
        <w:rPr>
          <w:rFonts w:ascii="Century Gothic" w:hAnsi="Century Gothic"/>
          <w:sz w:val="18"/>
          <w:szCs w:val="18"/>
        </w:rPr>
      </w:pPr>
      <w:r>
        <w:rPr>
          <w:rFonts w:ascii="Century Gothic" w:hAnsi="Century Gothic"/>
          <w:sz w:val="18"/>
          <w:szCs w:val="18"/>
        </w:rPr>
        <w:t xml:space="preserve">This Syllabus for Industrial Design 250C </w:t>
      </w:r>
      <w:r w:rsidR="007D53A8">
        <w:rPr>
          <w:rFonts w:ascii="Century Gothic" w:hAnsi="Century Gothic"/>
          <w:sz w:val="18"/>
          <w:szCs w:val="18"/>
        </w:rPr>
        <w:t xml:space="preserve">by </w:t>
      </w:r>
      <w:r w:rsidR="007D53A8">
        <w:rPr>
          <w:rFonts w:ascii="Century Gothic" w:hAnsi="Century Gothic"/>
          <w:sz w:val="18"/>
          <w:szCs w:val="18"/>
        </w:rPr>
        <w:t xml:space="preserve">Justin </w:t>
      </w:r>
      <w:proofErr w:type="spellStart"/>
      <w:r w:rsidR="007D53A8">
        <w:rPr>
          <w:rFonts w:ascii="Century Gothic" w:hAnsi="Century Gothic"/>
          <w:sz w:val="18"/>
          <w:szCs w:val="18"/>
        </w:rPr>
        <w:t>Discoe</w:t>
      </w:r>
      <w:proofErr w:type="spellEnd"/>
      <w:r w:rsidR="007D53A8" w:rsidRPr="005C2134">
        <w:rPr>
          <w:rFonts w:ascii="Century Gothic" w:hAnsi="Century Gothic"/>
          <w:sz w:val="18"/>
          <w:szCs w:val="18"/>
        </w:rPr>
        <w:t xml:space="preserve"> is licensed under </w:t>
      </w:r>
    </w:p>
    <w:p w14:paraId="0B103792" w14:textId="77777777" w:rsidR="007D53A8" w:rsidRDefault="007D53A8" w:rsidP="007D53A8">
      <w:pPr>
        <w:jc w:val="center"/>
        <w:rPr>
          <w:rFonts w:ascii="Century Gothic" w:hAnsi="Century Gothic"/>
          <w:sz w:val="18"/>
          <w:szCs w:val="18"/>
        </w:rPr>
      </w:pPr>
      <w:r w:rsidRPr="005C2134">
        <w:rPr>
          <w:rFonts w:ascii="Century Gothic" w:hAnsi="Century Gothic"/>
          <w:sz w:val="18"/>
          <w:szCs w:val="18"/>
        </w:rPr>
        <w:t xml:space="preserve">the </w:t>
      </w:r>
      <w:hyperlink r:id="rId7" w:history="1">
        <w:r w:rsidRPr="00A65FE4">
          <w:rPr>
            <w:rStyle w:val="Hyperlink"/>
            <w:rFonts w:ascii="Century Gothic" w:hAnsi="Century Gothic"/>
            <w:sz w:val="18"/>
            <w:szCs w:val="18"/>
          </w:rPr>
          <w:t>Creative Commons Attribution 4.0 International License</w:t>
        </w:r>
      </w:hyperlink>
      <w:r w:rsidRPr="005C2134">
        <w:rPr>
          <w:rFonts w:ascii="Century Gothic" w:hAnsi="Century Gothic"/>
          <w:sz w:val="18"/>
          <w:szCs w:val="18"/>
        </w:rPr>
        <w:t xml:space="preserve">. To view a copy of this license, visit </w:t>
      </w:r>
      <w:hyperlink r:id="rId8" w:tooltip="Go to and read the full Creative Commons CC BY license deed." w:history="1">
        <w:r w:rsidRPr="005C2134">
          <w:rPr>
            <w:rStyle w:val="Hyperlink"/>
            <w:rFonts w:ascii="Century Gothic" w:hAnsi="Century Gothic"/>
            <w:sz w:val="18"/>
            <w:szCs w:val="18"/>
          </w:rPr>
          <w:t>http://creativecommons.org/licenses/by/4.0/deed.en_US</w:t>
        </w:r>
      </w:hyperlink>
      <w:r w:rsidRPr="005C2134">
        <w:rPr>
          <w:rFonts w:ascii="Century Gothic" w:hAnsi="Century Gothic"/>
          <w:sz w:val="18"/>
          <w:szCs w:val="18"/>
        </w:rPr>
        <w:t>.</w:t>
      </w:r>
    </w:p>
    <w:p w14:paraId="083082C8" w14:textId="77777777" w:rsidR="007D53A8" w:rsidRPr="005C2134" w:rsidRDefault="007D53A8" w:rsidP="007D53A8">
      <w:pPr>
        <w:jc w:val="center"/>
        <w:rPr>
          <w:rFonts w:ascii="Century Gothic" w:hAnsi="Century Gothic"/>
          <w:sz w:val="18"/>
          <w:szCs w:val="18"/>
        </w:rPr>
      </w:pPr>
      <w:r w:rsidRPr="005C2405">
        <w:rPr>
          <w:rFonts w:ascii="Century Gothic" w:hAnsi="Century Gothic"/>
          <w:b/>
          <w:i/>
          <w:color w:val="860017"/>
          <w:sz w:val="18"/>
          <w:szCs w:val="18"/>
        </w:rPr>
        <w:t>Get IT! NH</w:t>
      </w:r>
      <w:r w:rsidRPr="00B20BD4">
        <w:rPr>
          <w:rFonts w:ascii="Century Gothic" w:hAnsi="Century Gothic"/>
          <w:color w:val="943634" w:themeColor="accent2" w:themeShade="BF"/>
          <w:sz w:val="18"/>
          <w:szCs w:val="18"/>
        </w:rPr>
        <w:t xml:space="preserve"> </w:t>
      </w:r>
      <w:r w:rsidRPr="005C2134">
        <w:rPr>
          <w:rFonts w:ascii="Century Gothic" w:hAnsi="Century Gothic"/>
          <w:sz w:val="18"/>
          <w:szCs w:val="18"/>
        </w:rPr>
        <w:t>is sponsored by a $2.5 million grant from the U.S. Department of Labor, Employment &amp; Training Administration TAACCCT Grant #TC-26498-14-60-A-33 NHTI, Concord’s Community College, is an equal opportunity employer, and adaptive equipment is available upon request to persons with disabilities.</w:t>
      </w:r>
    </w:p>
    <w:p w14:paraId="4815E29C" w14:textId="77777777" w:rsidR="007D53A8" w:rsidRPr="00E2622B" w:rsidRDefault="007D53A8" w:rsidP="007D53A8">
      <w:pPr>
        <w:jc w:val="center"/>
        <w:rPr>
          <w:rFonts w:ascii="Century Gothic" w:hAnsi="Century Gothic"/>
          <w:sz w:val="18"/>
          <w:szCs w:val="18"/>
        </w:rPr>
      </w:pPr>
      <w:r w:rsidRPr="00DC2A22">
        <w:rPr>
          <w:rFonts w:ascii="Century Gothic" w:hAnsi="Century Gothic"/>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rFonts w:ascii="Century Gothic" w:hAnsi="Century Gothic"/>
          <w:sz w:val="18"/>
          <w:szCs w:val="18"/>
        </w:rPr>
        <w:t>ued availability, or ownership.</w:t>
      </w:r>
    </w:p>
    <w:p w14:paraId="0AA35E1B" w14:textId="77777777" w:rsidR="00837369" w:rsidRDefault="00837369" w:rsidP="007D53A8">
      <w:pPr>
        <w:jc w:val="center"/>
        <w:rPr>
          <w:rFonts w:asciiTheme="minorHAnsi" w:eastAsiaTheme="minorHAnsi" w:hAnsiTheme="minorHAnsi" w:cstheme="minorBidi"/>
          <w:sz w:val="22"/>
          <w:szCs w:val="22"/>
        </w:rPr>
      </w:pPr>
    </w:p>
    <w:sectPr w:rsidR="00837369" w:rsidSect="00E759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0BFD" w14:textId="77777777" w:rsidR="004066C6" w:rsidRDefault="004066C6" w:rsidP="00DB102D">
      <w:r>
        <w:separator/>
      </w:r>
    </w:p>
  </w:endnote>
  <w:endnote w:type="continuationSeparator" w:id="0">
    <w:p w14:paraId="27223EF2" w14:textId="77777777" w:rsidR="004066C6" w:rsidRDefault="004066C6" w:rsidP="00D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40811"/>
      <w:docPartObj>
        <w:docPartGallery w:val="Page Numbers (Bottom of Page)"/>
        <w:docPartUnique/>
      </w:docPartObj>
    </w:sdtPr>
    <w:sdtEndPr>
      <w:rPr>
        <w:noProof/>
      </w:rPr>
    </w:sdtEndPr>
    <w:sdtContent>
      <w:p w14:paraId="0E08CFB6" w14:textId="77777777" w:rsidR="003F6059" w:rsidRDefault="005C0E2B">
        <w:pPr>
          <w:pStyle w:val="Footer"/>
          <w:jc w:val="right"/>
        </w:pPr>
        <w:r>
          <w:fldChar w:fldCharType="begin"/>
        </w:r>
        <w:r>
          <w:instrText xml:space="preserve"> PAGE   \* MERGEFORMAT </w:instrText>
        </w:r>
        <w:r>
          <w:fldChar w:fldCharType="separate"/>
        </w:r>
        <w:r w:rsidR="00AF713B">
          <w:rPr>
            <w:noProof/>
          </w:rPr>
          <w:t>3</w:t>
        </w:r>
        <w:r>
          <w:rPr>
            <w:noProof/>
          </w:rPr>
          <w:fldChar w:fldCharType="end"/>
        </w:r>
      </w:p>
    </w:sdtContent>
  </w:sdt>
  <w:p w14:paraId="031536A3" w14:textId="77777777" w:rsidR="003F6059" w:rsidRDefault="00837369">
    <w:pPr>
      <w:pStyle w:val="Footer"/>
    </w:pPr>
    <w:r>
      <w:rPr>
        <w:noProof/>
      </w:rPr>
      <w:drawing>
        <wp:inline distT="0" distB="0" distL="0" distR="0" wp14:anchorId="4E2753E0" wp14:editId="6C6553FD">
          <wp:extent cx="813818" cy="152400"/>
          <wp:effectExtent l="0" t="0" r="0" b="0"/>
          <wp:docPr id="1" name="Picture 1" descr="CC BY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91C8" w14:textId="77777777" w:rsidR="004066C6" w:rsidRDefault="004066C6" w:rsidP="00DB102D">
      <w:r>
        <w:separator/>
      </w:r>
    </w:p>
  </w:footnote>
  <w:footnote w:type="continuationSeparator" w:id="0">
    <w:p w14:paraId="33D5F4B9" w14:textId="77777777" w:rsidR="004066C6" w:rsidRDefault="004066C6" w:rsidP="00DB1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5626" w14:textId="77777777" w:rsidR="003F6059" w:rsidRDefault="003F6059">
    <w:pPr>
      <w:pStyle w:val="Header"/>
      <w:jc w:val="right"/>
    </w:pPr>
  </w:p>
  <w:p w14:paraId="5585E478" w14:textId="77777777" w:rsidR="003F6059" w:rsidRDefault="003F60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7BA3"/>
    <w:multiLevelType w:val="hybridMultilevel"/>
    <w:tmpl w:val="9BAA5A82"/>
    <w:lvl w:ilvl="0" w:tplc="90EC4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E5645"/>
    <w:multiLevelType w:val="hybridMultilevel"/>
    <w:tmpl w:val="A1F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030EC"/>
    <w:multiLevelType w:val="hybridMultilevel"/>
    <w:tmpl w:val="CCC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95132"/>
    <w:multiLevelType w:val="hybridMultilevel"/>
    <w:tmpl w:val="81C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C1547"/>
    <w:multiLevelType w:val="hybridMultilevel"/>
    <w:tmpl w:val="52A28514"/>
    <w:lvl w:ilvl="0" w:tplc="A2842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B5977"/>
    <w:multiLevelType w:val="hybridMultilevel"/>
    <w:tmpl w:val="4DDEC536"/>
    <w:lvl w:ilvl="0" w:tplc="B75CC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20"/>
    <w:rsid w:val="000603CA"/>
    <w:rsid w:val="00084110"/>
    <w:rsid w:val="000C2265"/>
    <w:rsid w:val="000E56B9"/>
    <w:rsid w:val="000F0597"/>
    <w:rsid w:val="000F76E1"/>
    <w:rsid w:val="00114F58"/>
    <w:rsid w:val="00127660"/>
    <w:rsid w:val="00135B1F"/>
    <w:rsid w:val="001568E3"/>
    <w:rsid w:val="00191E12"/>
    <w:rsid w:val="001F225F"/>
    <w:rsid w:val="00226CC7"/>
    <w:rsid w:val="0024680D"/>
    <w:rsid w:val="00292193"/>
    <w:rsid w:val="002B4841"/>
    <w:rsid w:val="0032174A"/>
    <w:rsid w:val="00360EDB"/>
    <w:rsid w:val="003978D5"/>
    <w:rsid w:val="003E5FFF"/>
    <w:rsid w:val="003F0BFA"/>
    <w:rsid w:val="003F6059"/>
    <w:rsid w:val="004066C6"/>
    <w:rsid w:val="00421602"/>
    <w:rsid w:val="00433F9B"/>
    <w:rsid w:val="00443511"/>
    <w:rsid w:val="00444074"/>
    <w:rsid w:val="00466CB1"/>
    <w:rsid w:val="00485607"/>
    <w:rsid w:val="004D7BF1"/>
    <w:rsid w:val="004F4E31"/>
    <w:rsid w:val="00544045"/>
    <w:rsid w:val="00546296"/>
    <w:rsid w:val="00567B6A"/>
    <w:rsid w:val="00576D8A"/>
    <w:rsid w:val="005C0E2B"/>
    <w:rsid w:val="005D0B8F"/>
    <w:rsid w:val="005E4F53"/>
    <w:rsid w:val="005E531F"/>
    <w:rsid w:val="00604E92"/>
    <w:rsid w:val="00621189"/>
    <w:rsid w:val="0066227F"/>
    <w:rsid w:val="0066579F"/>
    <w:rsid w:val="006B4ACB"/>
    <w:rsid w:val="006C3E17"/>
    <w:rsid w:val="00702213"/>
    <w:rsid w:val="00752520"/>
    <w:rsid w:val="007B6744"/>
    <w:rsid w:val="007D53A8"/>
    <w:rsid w:val="00837369"/>
    <w:rsid w:val="00887661"/>
    <w:rsid w:val="00892609"/>
    <w:rsid w:val="008A26A3"/>
    <w:rsid w:val="008A4C41"/>
    <w:rsid w:val="008C0254"/>
    <w:rsid w:val="008C0591"/>
    <w:rsid w:val="00913848"/>
    <w:rsid w:val="00953D51"/>
    <w:rsid w:val="00991CAD"/>
    <w:rsid w:val="009B0777"/>
    <w:rsid w:val="009B62D7"/>
    <w:rsid w:val="00A0589D"/>
    <w:rsid w:val="00A12BBC"/>
    <w:rsid w:val="00A553BF"/>
    <w:rsid w:val="00A754AA"/>
    <w:rsid w:val="00A969BB"/>
    <w:rsid w:val="00AB58FE"/>
    <w:rsid w:val="00AC3F98"/>
    <w:rsid w:val="00AF713B"/>
    <w:rsid w:val="00B00119"/>
    <w:rsid w:val="00B15116"/>
    <w:rsid w:val="00B85C2D"/>
    <w:rsid w:val="00B93BD6"/>
    <w:rsid w:val="00BA712E"/>
    <w:rsid w:val="00BC72DB"/>
    <w:rsid w:val="00C470B8"/>
    <w:rsid w:val="00C805FD"/>
    <w:rsid w:val="00CC0E89"/>
    <w:rsid w:val="00CC4AC0"/>
    <w:rsid w:val="00D7542C"/>
    <w:rsid w:val="00D853BC"/>
    <w:rsid w:val="00D85892"/>
    <w:rsid w:val="00D918C8"/>
    <w:rsid w:val="00D93135"/>
    <w:rsid w:val="00DB102D"/>
    <w:rsid w:val="00DE43DC"/>
    <w:rsid w:val="00DE763A"/>
    <w:rsid w:val="00E75985"/>
    <w:rsid w:val="00EA7A24"/>
    <w:rsid w:val="00EB03D8"/>
    <w:rsid w:val="00EB5B21"/>
    <w:rsid w:val="00EB64DF"/>
    <w:rsid w:val="00ED7799"/>
    <w:rsid w:val="00EE0428"/>
    <w:rsid w:val="00EE60AC"/>
    <w:rsid w:val="00EF26B2"/>
    <w:rsid w:val="00F05B60"/>
    <w:rsid w:val="00F14650"/>
    <w:rsid w:val="00F22A32"/>
    <w:rsid w:val="00F42DD0"/>
    <w:rsid w:val="00F44FC4"/>
    <w:rsid w:val="00F66B40"/>
    <w:rsid w:val="00F878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E4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52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F71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36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2520"/>
    <w:rPr>
      <w:color w:val="0000FF"/>
      <w:u w:val="single"/>
    </w:rPr>
  </w:style>
  <w:style w:type="paragraph" w:styleId="BodyText">
    <w:name w:val="Body Text"/>
    <w:basedOn w:val="Normal"/>
    <w:link w:val="BodyTextChar"/>
    <w:rsid w:val="00752520"/>
    <w:pPr>
      <w:jc w:val="both"/>
    </w:pPr>
    <w:rPr>
      <w:rFonts w:ascii="Garamond" w:eastAsia="Times New Roman" w:hAnsi="Garamond"/>
    </w:rPr>
  </w:style>
  <w:style w:type="character" w:customStyle="1" w:styleId="BodyTextChar">
    <w:name w:val="Body Text Char"/>
    <w:basedOn w:val="DefaultParagraphFont"/>
    <w:link w:val="BodyText"/>
    <w:rsid w:val="00752520"/>
    <w:rPr>
      <w:rFonts w:ascii="Garamond" w:eastAsia="Times New Roman" w:hAnsi="Garamond" w:cs="Times New Roman"/>
      <w:sz w:val="24"/>
      <w:szCs w:val="20"/>
    </w:rPr>
  </w:style>
  <w:style w:type="paragraph" w:styleId="NoSpacing">
    <w:name w:val="No Spacing"/>
    <w:uiPriority w:val="1"/>
    <w:qFormat/>
    <w:rsid w:val="00752520"/>
    <w:pPr>
      <w:spacing w:after="0" w:line="240" w:lineRule="auto"/>
    </w:pPr>
  </w:style>
  <w:style w:type="paragraph" w:styleId="NormalWeb">
    <w:name w:val="Normal (Web)"/>
    <w:basedOn w:val="Normal"/>
    <w:uiPriority w:val="99"/>
    <w:semiHidden/>
    <w:unhideWhenUsed/>
    <w:rsid w:val="00752520"/>
    <w:rPr>
      <w:rFonts w:ascii="Times New Roman" w:eastAsia="Times New Roman" w:hAnsi="Times New Roman"/>
      <w:szCs w:val="24"/>
    </w:rPr>
  </w:style>
  <w:style w:type="character" w:styleId="Strong">
    <w:name w:val="Strong"/>
    <w:basedOn w:val="DefaultParagraphFont"/>
    <w:uiPriority w:val="22"/>
    <w:qFormat/>
    <w:rsid w:val="00EE60AC"/>
    <w:rPr>
      <w:b/>
      <w:bCs/>
    </w:rPr>
  </w:style>
  <w:style w:type="table" w:styleId="TableGrid">
    <w:name w:val="Table Grid"/>
    <w:basedOn w:val="TableNormal"/>
    <w:uiPriority w:val="59"/>
    <w:rsid w:val="002B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4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02D"/>
    <w:pPr>
      <w:tabs>
        <w:tab w:val="center" w:pos="4680"/>
        <w:tab w:val="right" w:pos="9360"/>
      </w:tabs>
    </w:pPr>
  </w:style>
  <w:style w:type="character" w:customStyle="1" w:styleId="HeaderChar">
    <w:name w:val="Header Char"/>
    <w:basedOn w:val="DefaultParagraphFont"/>
    <w:link w:val="Header"/>
    <w:uiPriority w:val="99"/>
    <w:rsid w:val="00DB102D"/>
    <w:rPr>
      <w:rFonts w:ascii="Times" w:eastAsia="Times" w:hAnsi="Times" w:cs="Times New Roman"/>
      <w:sz w:val="24"/>
      <w:szCs w:val="20"/>
    </w:rPr>
  </w:style>
  <w:style w:type="paragraph" w:styleId="Footer">
    <w:name w:val="footer"/>
    <w:basedOn w:val="Normal"/>
    <w:link w:val="FooterChar"/>
    <w:uiPriority w:val="99"/>
    <w:unhideWhenUsed/>
    <w:rsid w:val="00DB102D"/>
    <w:pPr>
      <w:tabs>
        <w:tab w:val="center" w:pos="4680"/>
        <w:tab w:val="right" w:pos="9360"/>
      </w:tabs>
    </w:pPr>
  </w:style>
  <w:style w:type="character" w:customStyle="1" w:styleId="FooterChar">
    <w:name w:val="Footer Char"/>
    <w:basedOn w:val="DefaultParagraphFont"/>
    <w:link w:val="Footer"/>
    <w:uiPriority w:val="99"/>
    <w:rsid w:val="00DB102D"/>
    <w:rPr>
      <w:rFonts w:ascii="Times" w:eastAsia="Times" w:hAnsi="Times" w:cs="Times New Roman"/>
      <w:sz w:val="24"/>
      <w:szCs w:val="20"/>
    </w:rPr>
  </w:style>
  <w:style w:type="paragraph" w:styleId="BalloonText">
    <w:name w:val="Balloon Text"/>
    <w:basedOn w:val="Normal"/>
    <w:link w:val="BalloonTextChar"/>
    <w:uiPriority w:val="99"/>
    <w:semiHidden/>
    <w:unhideWhenUsed/>
    <w:rsid w:val="00837369"/>
    <w:rPr>
      <w:rFonts w:ascii="Tahoma" w:hAnsi="Tahoma" w:cs="Tahoma"/>
      <w:sz w:val="16"/>
      <w:szCs w:val="16"/>
    </w:rPr>
  </w:style>
  <w:style w:type="character" w:customStyle="1" w:styleId="BalloonTextChar">
    <w:name w:val="Balloon Text Char"/>
    <w:basedOn w:val="DefaultParagraphFont"/>
    <w:link w:val="BalloonText"/>
    <w:uiPriority w:val="99"/>
    <w:semiHidden/>
    <w:rsid w:val="00837369"/>
    <w:rPr>
      <w:rFonts w:ascii="Tahoma" w:eastAsia="Times" w:hAnsi="Tahoma" w:cs="Tahoma"/>
      <w:sz w:val="16"/>
      <w:szCs w:val="16"/>
    </w:rPr>
  </w:style>
  <w:style w:type="character" w:customStyle="1" w:styleId="Heading2Char">
    <w:name w:val="Heading 2 Char"/>
    <w:basedOn w:val="DefaultParagraphFont"/>
    <w:link w:val="Heading2"/>
    <w:uiPriority w:val="9"/>
    <w:rsid w:val="008373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71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7047">
      <w:bodyDiv w:val="1"/>
      <w:marLeft w:val="0"/>
      <w:marRight w:val="0"/>
      <w:marTop w:val="0"/>
      <w:marBottom w:val="0"/>
      <w:divBdr>
        <w:top w:val="none" w:sz="0" w:space="0" w:color="auto"/>
        <w:left w:val="none" w:sz="0" w:space="0" w:color="auto"/>
        <w:bottom w:val="none" w:sz="0" w:space="0" w:color="auto"/>
        <w:right w:val="none" w:sz="0" w:space="0" w:color="auto"/>
      </w:divBdr>
    </w:div>
    <w:div w:id="1618171568">
      <w:bodyDiv w:val="1"/>
      <w:marLeft w:val="0"/>
      <w:marRight w:val="0"/>
      <w:marTop w:val="0"/>
      <w:marBottom w:val="0"/>
      <w:divBdr>
        <w:top w:val="none" w:sz="0" w:space="0" w:color="auto"/>
        <w:left w:val="none" w:sz="0" w:space="0" w:color="auto"/>
        <w:bottom w:val="none" w:sz="0" w:space="0" w:color="auto"/>
        <w:right w:val="none" w:sz="0" w:space="0" w:color="auto"/>
      </w:divBdr>
      <w:divsChild>
        <w:div w:id="1120950389">
          <w:marLeft w:val="0"/>
          <w:marRight w:val="0"/>
          <w:marTop w:val="0"/>
          <w:marBottom w:val="0"/>
          <w:divBdr>
            <w:top w:val="none" w:sz="0" w:space="0" w:color="auto"/>
            <w:left w:val="none" w:sz="0" w:space="0" w:color="auto"/>
            <w:bottom w:val="none" w:sz="0" w:space="0" w:color="auto"/>
            <w:right w:val="none" w:sz="0" w:space="0" w:color="auto"/>
          </w:divBdr>
        </w:div>
        <w:div w:id="71620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4.0/deed.en_US" TargetMode="External"/><Relationship Id="rId8" Type="http://schemas.openxmlformats.org/officeDocument/2006/relationships/hyperlink" Target="http://creativecommons.org/licenses/by/4.0/deed.en_U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1850</Words>
  <Characters>10548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M. Perea</cp:lastModifiedBy>
  <cp:revision>4</cp:revision>
  <dcterms:created xsi:type="dcterms:W3CDTF">2017-07-06T15:09:00Z</dcterms:created>
  <dcterms:modified xsi:type="dcterms:W3CDTF">2017-07-21T17:30:00Z</dcterms:modified>
</cp:coreProperties>
</file>