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6C" w:rsidRDefault="001D3632" w:rsidP="00CE426D">
      <w:pPr>
        <w:pStyle w:val="Title"/>
        <w:rPr>
          <w:b w:val="0"/>
          <w:noProof/>
        </w:rPr>
      </w:pPr>
      <w:r>
        <w:rPr>
          <w:noProof/>
        </w:rPr>
        <w:t>Robeson Community College</w:t>
      </w:r>
    </w:p>
    <w:p w:rsidR="006A45A7" w:rsidRPr="001D3632" w:rsidRDefault="006A45A7" w:rsidP="00CE426D">
      <w:pPr>
        <w:pStyle w:val="Heading1"/>
        <w:jc w:val="center"/>
        <w:rPr>
          <w:noProof/>
        </w:rPr>
      </w:pPr>
      <w:r>
        <w:rPr>
          <w:noProof/>
        </w:rPr>
        <w:t>NAS 101 Syll</w:t>
      </w:r>
      <w:r w:rsidR="009D133B">
        <w:rPr>
          <w:noProof/>
        </w:rPr>
        <w:t>a</w:t>
      </w:r>
      <w:r>
        <w:rPr>
          <w:noProof/>
        </w:rPr>
        <w:t>bus</w:t>
      </w:r>
    </w:p>
    <w:p w:rsidR="0041016C" w:rsidRPr="00107B7C" w:rsidRDefault="00DA1982" w:rsidP="00107B7C">
      <w:r w:rsidRPr="00107B7C">
        <w:rPr>
          <w:b/>
        </w:rPr>
        <w:t>Course:</w:t>
      </w:r>
      <w:r w:rsidRPr="00107B7C">
        <w:t xml:space="preserve"> </w:t>
      </w:r>
      <w:r w:rsidR="0041016C" w:rsidRPr="00107B7C">
        <w:t>NAS 101</w:t>
      </w:r>
      <w:r w:rsidR="003C030B" w:rsidRPr="00107B7C">
        <w:t xml:space="preserve"> D1</w:t>
      </w:r>
      <w:r w:rsidR="006A45A7" w:rsidRPr="00107B7C">
        <w:t xml:space="preserve"> Nurse Aide </w:t>
      </w:r>
      <w:r w:rsidR="0041016C" w:rsidRPr="00107B7C">
        <w:t>I</w:t>
      </w:r>
    </w:p>
    <w:p w:rsidR="0041016C" w:rsidRPr="00107B7C" w:rsidRDefault="00DA1982" w:rsidP="00107B7C">
      <w:r w:rsidRPr="00107B7C">
        <w:rPr>
          <w:b/>
        </w:rPr>
        <w:t>Semester</w:t>
      </w:r>
      <w:r w:rsidRPr="00107B7C">
        <w:t xml:space="preserve">: </w:t>
      </w:r>
      <w:r w:rsidR="003C030B" w:rsidRPr="00107B7C">
        <w:t>Spring 2017</w:t>
      </w:r>
    </w:p>
    <w:p w:rsidR="00CE426D" w:rsidRPr="00107B7C" w:rsidRDefault="00CE426D" w:rsidP="00107B7C">
      <w:pPr>
        <w:pStyle w:val="Heading2"/>
      </w:pPr>
      <w:r w:rsidRPr="00107B7C">
        <w:t>Course Meeting Times</w:t>
      </w:r>
      <w:r w:rsidR="00DA1982" w:rsidRPr="00107B7C">
        <w:t xml:space="preserve"> </w:t>
      </w:r>
    </w:p>
    <w:p w:rsidR="00CE426D" w:rsidRPr="00107B7C" w:rsidRDefault="003C030B" w:rsidP="00107B7C">
      <w:r w:rsidRPr="00107B7C">
        <w:rPr>
          <w:b/>
        </w:rPr>
        <w:t>Class</w:t>
      </w:r>
      <w:r w:rsidRPr="00107B7C">
        <w:t>: Monday</w:t>
      </w:r>
      <w:r w:rsidR="0041016C" w:rsidRPr="00107B7C">
        <w:t xml:space="preserve"> 8:30-12:30</w:t>
      </w:r>
      <w:r w:rsidR="001D3632" w:rsidRPr="00107B7C">
        <w:t xml:space="preserve"> </w:t>
      </w:r>
    </w:p>
    <w:p w:rsidR="0041016C" w:rsidRPr="00107B7C" w:rsidRDefault="003C030B" w:rsidP="00107B7C">
      <w:r w:rsidRPr="00107B7C">
        <w:rPr>
          <w:b/>
        </w:rPr>
        <w:t>Clinical/Lab</w:t>
      </w:r>
      <w:r w:rsidRPr="00107B7C">
        <w:t>: Wednes</w:t>
      </w:r>
      <w:r w:rsidR="0041016C" w:rsidRPr="00107B7C">
        <w:t xml:space="preserve">day 8:00-3:00 </w:t>
      </w:r>
    </w:p>
    <w:p w:rsidR="0041016C" w:rsidRPr="00107B7C" w:rsidRDefault="00DA1982" w:rsidP="00107B7C">
      <w:pPr>
        <w:pStyle w:val="Heading2"/>
      </w:pPr>
      <w:r w:rsidRPr="00107B7C">
        <w:t>Course Location</w:t>
      </w:r>
    </w:p>
    <w:p w:rsidR="00DA1982" w:rsidRPr="00107B7C" w:rsidRDefault="00CE426D" w:rsidP="00107B7C">
      <w:r w:rsidRPr="00107B7C">
        <w:rPr>
          <w:b/>
        </w:rPr>
        <w:t>Class</w:t>
      </w:r>
      <w:r w:rsidRPr="00107B7C">
        <w:t>: Building 17, Room 1722A</w:t>
      </w:r>
    </w:p>
    <w:p w:rsidR="00CE426D" w:rsidRPr="00107B7C" w:rsidRDefault="00CE426D" w:rsidP="00107B7C">
      <w:r w:rsidRPr="00107B7C">
        <w:rPr>
          <w:b/>
        </w:rPr>
        <w:t>Clinical/Lab</w:t>
      </w:r>
      <w:r w:rsidRPr="00107B7C">
        <w:t>: Lab 1738B</w:t>
      </w:r>
    </w:p>
    <w:p w:rsidR="00DA1982" w:rsidRPr="00107B7C" w:rsidRDefault="00DA1982" w:rsidP="00107B7C">
      <w:r w:rsidRPr="00107B7C">
        <w:rPr>
          <w:b/>
        </w:rPr>
        <w:t>Course Credit</w:t>
      </w:r>
      <w:r w:rsidRPr="00107B7C">
        <w:t>: 6</w:t>
      </w:r>
    </w:p>
    <w:p w:rsidR="009A4AA0" w:rsidRPr="00107B7C" w:rsidRDefault="0041016C" w:rsidP="00107B7C">
      <w:pPr>
        <w:pStyle w:val="Heading2"/>
      </w:pPr>
      <w:r w:rsidRPr="00107B7C">
        <w:t>Instructor Information</w:t>
      </w:r>
    </w:p>
    <w:p w:rsidR="00DA1982" w:rsidRPr="00107B7C" w:rsidRDefault="00CE426D" w:rsidP="00107B7C">
      <w:r w:rsidRPr="00107B7C">
        <w:rPr>
          <w:b/>
        </w:rPr>
        <w:t>Instructor</w:t>
      </w:r>
      <w:r w:rsidRPr="00107B7C">
        <w:t>: TBD</w:t>
      </w:r>
    </w:p>
    <w:p w:rsidR="001D3632" w:rsidRPr="00107B7C" w:rsidRDefault="00DA1982" w:rsidP="00107B7C">
      <w:r w:rsidRPr="00107B7C">
        <w:rPr>
          <w:b/>
        </w:rPr>
        <w:t>Office Location</w:t>
      </w:r>
      <w:r w:rsidRPr="00107B7C">
        <w:t>: Building 17, room 1719A</w:t>
      </w:r>
    </w:p>
    <w:p w:rsidR="00DA1982" w:rsidRPr="00107B7C" w:rsidRDefault="00DA1982" w:rsidP="00107B7C">
      <w:r w:rsidRPr="00107B7C">
        <w:rPr>
          <w:b/>
        </w:rPr>
        <w:t>Office Hours</w:t>
      </w:r>
      <w:r w:rsidRPr="00107B7C">
        <w:t>: Monday and Tuesday 2 to 4 pm</w:t>
      </w:r>
    </w:p>
    <w:p w:rsidR="001D3632" w:rsidRPr="00107B7C" w:rsidRDefault="001D3632" w:rsidP="00107B7C">
      <w:r w:rsidRPr="00107B7C">
        <w:rPr>
          <w:b/>
        </w:rPr>
        <w:t>Telephone number</w:t>
      </w:r>
      <w:r w:rsidRPr="00107B7C">
        <w:t xml:space="preserve">: </w:t>
      </w:r>
      <w:proofErr w:type="gramStart"/>
      <w:r w:rsidRPr="00107B7C">
        <w:t>910.272.</w:t>
      </w:r>
      <w:r w:rsidR="00CE426D" w:rsidRPr="00107B7C">
        <w:t>xxxx</w:t>
      </w:r>
      <w:proofErr w:type="gramEnd"/>
    </w:p>
    <w:p w:rsidR="00DA1982" w:rsidRPr="00107B7C" w:rsidRDefault="00DA1982" w:rsidP="00107B7C">
      <w:r w:rsidRPr="00107B7C">
        <w:rPr>
          <w:b/>
        </w:rPr>
        <w:t>Email</w:t>
      </w:r>
      <w:r w:rsidRPr="00107B7C">
        <w:t xml:space="preserve">: </w:t>
      </w:r>
      <w:r w:rsidR="00CE426D" w:rsidRPr="00107B7C">
        <w:t>tbd</w:t>
      </w:r>
      <w:r w:rsidRPr="00107B7C">
        <w:t>@robeson.edu</w:t>
      </w:r>
    </w:p>
    <w:p w:rsidR="0041016C" w:rsidRPr="00CE426D" w:rsidRDefault="0041016C" w:rsidP="00107B7C">
      <w:pPr>
        <w:pStyle w:val="Heading2"/>
      </w:pPr>
      <w:r w:rsidRPr="00CE426D">
        <w:t>Curriculum Description</w:t>
      </w:r>
    </w:p>
    <w:p w:rsidR="0041016C" w:rsidRPr="00BE2A18" w:rsidRDefault="0041016C" w:rsidP="00CE426D">
      <w:pPr>
        <w:rPr>
          <w:rFonts w:ascii="Times New Roman" w:hAnsi="Times New Roman" w:cs="Times New Roman"/>
        </w:rPr>
      </w:pPr>
      <w:r>
        <w:rPr>
          <w:rFonts w:ascii="Times New Roman" w:hAnsi="Times New Roman" w:cs="Times New Roman"/>
        </w:rPr>
        <w:t>The Nurse</w:t>
      </w:r>
      <w:r w:rsidRPr="00BE2A18">
        <w:rPr>
          <w:rFonts w:ascii="Times New Roman" w:hAnsi="Times New Roman" w:cs="Times New Roman"/>
        </w:rPr>
        <w:t xml:space="preserve"> </w:t>
      </w:r>
      <w:r>
        <w:rPr>
          <w:rFonts w:ascii="Times New Roman" w:hAnsi="Times New Roman" w:cs="Times New Roman"/>
        </w:rPr>
        <w:t>Aide</w:t>
      </w:r>
      <w:r w:rsidRPr="00BE2A18">
        <w:rPr>
          <w:rFonts w:ascii="Times New Roman" w:hAnsi="Times New Roman" w:cs="Times New Roman"/>
        </w:rPr>
        <w:t xml:space="preserve"> curriculum prepares individuals to work under the supervision of licensed health care professionals in performing nursing care and services for persons of all ages.</w:t>
      </w:r>
    </w:p>
    <w:p w:rsidR="0041016C" w:rsidRPr="00BE2A18" w:rsidRDefault="0041016C" w:rsidP="00CE426D">
      <w:pPr>
        <w:rPr>
          <w:rFonts w:ascii="Times New Roman" w:hAnsi="Times New Roman" w:cs="Times New Roman"/>
        </w:rPr>
      </w:pPr>
      <w:r w:rsidRPr="00BE2A18">
        <w:rPr>
          <w:rFonts w:ascii="Times New Roman" w:hAnsi="Times New Roman" w:cs="Times New Roman"/>
        </w:rPr>
        <w:t xml:space="preserve">Course work emphasizes growth and development throughout the life span, personal care, vital signs, communication, nutrition, medical asepsis, therapeutic activities, accident and fire safety, household environment and equipment management, family resources and services, and employment skills.  </w:t>
      </w:r>
    </w:p>
    <w:p w:rsidR="001D3632" w:rsidRDefault="0041016C" w:rsidP="00CE426D">
      <w:pPr>
        <w:rPr>
          <w:rFonts w:ascii="Times New Roman" w:hAnsi="Times New Roman" w:cs="Times New Roman"/>
        </w:rPr>
      </w:pPr>
      <w:r w:rsidRPr="00BE2A18">
        <w:rPr>
          <w:rFonts w:ascii="Times New Roman" w:hAnsi="Times New Roman" w:cs="Times New Roman"/>
        </w:rPr>
        <w:t>Graduates of this curriculum may be eligible to be lis</w:t>
      </w:r>
      <w:r>
        <w:rPr>
          <w:rFonts w:ascii="Times New Roman" w:hAnsi="Times New Roman" w:cs="Times New Roman"/>
        </w:rPr>
        <w:t>ted on the registry as a Nurse Aide</w:t>
      </w:r>
      <w:r w:rsidRPr="00BE2A18">
        <w:rPr>
          <w:rFonts w:ascii="Times New Roman" w:hAnsi="Times New Roman" w:cs="Times New Roman"/>
        </w:rPr>
        <w:t xml:space="preserve"> I. They may be employed in home health agencies, hospitals, clinics, nursing homes, extended care facilities, and doctor’s offices.</w:t>
      </w:r>
    </w:p>
    <w:p w:rsidR="00107B7C" w:rsidRDefault="00107B7C">
      <w:pPr>
        <w:rPr>
          <w:rFonts w:ascii="Cambria" w:eastAsiaTheme="majorEastAsia" w:hAnsi="Cambria" w:cstheme="majorBidi"/>
          <w:b/>
          <w:color w:val="262626" w:themeColor="text1" w:themeTint="D9"/>
          <w:sz w:val="28"/>
          <w:szCs w:val="28"/>
        </w:rPr>
      </w:pPr>
      <w:r>
        <w:br w:type="page"/>
      </w:r>
    </w:p>
    <w:p w:rsidR="0041016C" w:rsidRPr="00CE426D" w:rsidRDefault="0041016C" w:rsidP="00107B7C">
      <w:pPr>
        <w:pStyle w:val="Heading2"/>
      </w:pPr>
      <w:r w:rsidRPr="00CE426D">
        <w:lastRenderedPageBreak/>
        <w:t>Program Learning Outcomes</w:t>
      </w:r>
    </w:p>
    <w:p w:rsidR="0041016C" w:rsidRPr="00BE2A18" w:rsidRDefault="0041016C" w:rsidP="00CE426D">
      <w:pPr>
        <w:spacing w:before="120"/>
      </w:pPr>
      <w:r w:rsidRPr="00BE2A18">
        <w:t xml:space="preserve">Upon successful completion of the </w:t>
      </w:r>
      <w:r>
        <w:t>Nurse Aide</w:t>
      </w:r>
      <w:r w:rsidRPr="00BE2A18">
        <w:t xml:space="preserve"> program, the graduate will:</w:t>
      </w:r>
    </w:p>
    <w:p w:rsidR="0041016C" w:rsidRPr="00BE2A18" w:rsidRDefault="00CE426D" w:rsidP="00CE426D">
      <w:pPr>
        <w:pStyle w:val="ListParagraph"/>
        <w:numPr>
          <w:ilvl w:val="0"/>
          <w:numId w:val="3"/>
        </w:numPr>
        <w:ind w:left="432" w:hanging="288"/>
      </w:pPr>
      <w:r w:rsidRPr="00BE2A18">
        <w:t>Be</w:t>
      </w:r>
      <w:r w:rsidR="0041016C" w:rsidRPr="00BE2A18">
        <w:t xml:space="preserve"> able to provide safe, effective basic nursing care in a variety of health care facilities and agencies under the supervision of licensed nurses and/or other approved personnel.</w:t>
      </w:r>
    </w:p>
    <w:p w:rsidR="0041016C" w:rsidRPr="00BE2A18" w:rsidRDefault="00CE426D" w:rsidP="00CE426D">
      <w:pPr>
        <w:pStyle w:val="ListParagraph"/>
        <w:numPr>
          <w:ilvl w:val="0"/>
          <w:numId w:val="3"/>
        </w:numPr>
        <w:ind w:left="432" w:hanging="288"/>
      </w:pPr>
      <w:r w:rsidRPr="00BE2A18">
        <w:t>Be</w:t>
      </w:r>
      <w:r w:rsidR="0041016C" w:rsidRPr="00BE2A18">
        <w:t xml:space="preserve"> able to communicate effectively in written, verbal and nonverbal forms.</w:t>
      </w:r>
    </w:p>
    <w:p w:rsidR="00753460" w:rsidRPr="00BE2A18" w:rsidRDefault="00CE426D" w:rsidP="00CE426D">
      <w:pPr>
        <w:pStyle w:val="ListParagraph"/>
        <w:numPr>
          <w:ilvl w:val="0"/>
          <w:numId w:val="3"/>
        </w:numPr>
        <w:ind w:left="432" w:hanging="288"/>
      </w:pPr>
      <w:r w:rsidRPr="00BE2A18">
        <w:t>Be</w:t>
      </w:r>
      <w:r w:rsidR="0041016C" w:rsidRPr="00BE2A18">
        <w:t xml:space="preserve"> eligible to apply for listing on the North Carolina Nurse Aide I Registry.</w:t>
      </w:r>
    </w:p>
    <w:p w:rsidR="0041016C" w:rsidRPr="00CE426D" w:rsidRDefault="0041016C" w:rsidP="00107B7C">
      <w:pPr>
        <w:pStyle w:val="Heading2"/>
      </w:pPr>
      <w:r w:rsidRPr="00CE426D">
        <w:t>Student Learning Outcomes</w:t>
      </w:r>
    </w:p>
    <w:p w:rsidR="0041016C" w:rsidRPr="00BE2A18" w:rsidRDefault="00945C91" w:rsidP="00107B7C">
      <w:pPr>
        <w:pStyle w:val="ListParagraph"/>
        <w:numPr>
          <w:ilvl w:val="1"/>
          <w:numId w:val="21"/>
        </w:numPr>
      </w:pPr>
      <w:r>
        <w:t>The</w:t>
      </w:r>
      <w:r w:rsidR="0041016C" w:rsidRPr="00BE2A18">
        <w:t xml:space="preserve"> student will be able to demonstrate mastery of psychomotor learning as evidenced by successful completion of laboratory skills proficiency examination.</w:t>
      </w:r>
    </w:p>
    <w:p w:rsidR="0041016C" w:rsidRPr="00BE2A18" w:rsidRDefault="00945C91" w:rsidP="00107B7C">
      <w:pPr>
        <w:pStyle w:val="ListParagraph"/>
        <w:numPr>
          <w:ilvl w:val="1"/>
          <w:numId w:val="21"/>
        </w:numPr>
      </w:pPr>
      <w:r>
        <w:t>The</w:t>
      </w:r>
      <w:r w:rsidR="0041016C" w:rsidRPr="00BE2A18">
        <w:t xml:space="preserve"> student will be able to display professional behavior while performing in the laboratory and classroom setting.</w:t>
      </w:r>
    </w:p>
    <w:p w:rsidR="0041016C" w:rsidRPr="00BE2A18" w:rsidRDefault="0041016C" w:rsidP="00107B7C">
      <w:pPr>
        <w:pStyle w:val="ListParagraph"/>
        <w:numPr>
          <w:ilvl w:val="0"/>
          <w:numId w:val="20"/>
        </w:numPr>
      </w:pPr>
      <w:r w:rsidRPr="00BE2A18">
        <w:t xml:space="preserve">The student will be able to demonstrate mastery of psychomotor learning as evidenced by safe and knowledgeable care in clinical practice. </w:t>
      </w:r>
    </w:p>
    <w:p w:rsidR="001D3632" w:rsidRDefault="0041016C" w:rsidP="00107B7C">
      <w:pPr>
        <w:pStyle w:val="ListParagraph"/>
        <w:numPr>
          <w:ilvl w:val="0"/>
          <w:numId w:val="20"/>
        </w:numPr>
      </w:pPr>
      <w:r w:rsidRPr="00BE2A18">
        <w:t>The student will be able to communicate effectively with the health care team as evidenced by successful application of didactic learning.</w:t>
      </w:r>
    </w:p>
    <w:p w:rsidR="0041016C" w:rsidRPr="00BE2A18" w:rsidRDefault="0041016C" w:rsidP="00107B7C">
      <w:pPr>
        <w:pStyle w:val="ListParagraph"/>
        <w:numPr>
          <w:ilvl w:val="0"/>
          <w:numId w:val="20"/>
        </w:numPr>
      </w:pPr>
      <w:r w:rsidRPr="00BE2A18">
        <w:t>The student will be able to communicate effectively with health care recipients and their families as evidenced by observation in the clinical setting.</w:t>
      </w:r>
    </w:p>
    <w:p w:rsidR="0041016C" w:rsidRPr="00941DB2" w:rsidRDefault="0041016C" w:rsidP="00107B7C">
      <w:pPr>
        <w:pStyle w:val="ListParagraph"/>
        <w:numPr>
          <w:ilvl w:val="0"/>
          <w:numId w:val="20"/>
        </w:numPr>
      </w:pPr>
      <w:r>
        <w:t>The NAS 101</w:t>
      </w:r>
      <w:r w:rsidRPr="00BE2A18">
        <w:t xml:space="preserve"> student will be able to demonstrate mastery of cognitive learning by successfully passing the National Nurse Aide Assessment Program (NNAAP) examination given by Pearson </w:t>
      </w:r>
      <w:proofErr w:type="spellStart"/>
      <w:r w:rsidRPr="00BE2A18">
        <w:t>Vue</w:t>
      </w:r>
      <w:proofErr w:type="spellEnd"/>
      <w:r w:rsidRPr="00BE2A18">
        <w:t xml:space="preserve">. </w:t>
      </w:r>
    </w:p>
    <w:p w:rsidR="0041016C" w:rsidRPr="00941DB2" w:rsidRDefault="0041016C" w:rsidP="00107B7C">
      <w:pPr>
        <w:pStyle w:val="Heading2"/>
      </w:pPr>
      <w:r w:rsidRPr="00941DB2">
        <w:t>Course Description (C. E. Master Course List)</w:t>
      </w:r>
    </w:p>
    <w:p w:rsidR="0041016C" w:rsidRPr="00D733C3" w:rsidRDefault="0041016C" w:rsidP="00D733C3">
      <w:pPr>
        <w:rPr>
          <w:rFonts w:cs="Times New Roman"/>
        </w:rPr>
      </w:pPr>
      <w:r w:rsidRPr="00D733C3">
        <w:rPr>
          <w:rFonts w:cs="Times New Roman"/>
        </w:rPr>
        <w:t>This course introduces basic nursing skills required to provide personal care for patients, residents, or clients in a health care setting.  Topics include communications, safety, patients’ rights, personal care, vital signs, elimination, nutrition, emergencies, rehabilitation, and mental health.  Upon successful completion of the course, the student is eligible to make application for the National Nurse Aide Assessment Program (NNAAP) Examination necessary for listing on the North Carolina Nurse Aide I Registry.</w:t>
      </w:r>
    </w:p>
    <w:p w:rsidR="0041016C" w:rsidRPr="00BE2A18" w:rsidRDefault="0041016C" w:rsidP="00107B7C">
      <w:pPr>
        <w:pStyle w:val="Heading2"/>
      </w:pPr>
      <w:r w:rsidRPr="00BE2A18">
        <w:t>Prerequisite</w:t>
      </w:r>
    </w:p>
    <w:p w:rsidR="0041016C" w:rsidRPr="00D733C3" w:rsidRDefault="0041016C" w:rsidP="00945C91">
      <w:pPr>
        <w:rPr>
          <w:rFonts w:cs="Times New Roman"/>
        </w:rPr>
      </w:pPr>
      <w:r w:rsidRPr="00D733C3">
        <w:rPr>
          <w:rFonts w:cs="Times New Roman"/>
        </w:rPr>
        <w:t>High School Diploma and DRE 097</w:t>
      </w:r>
    </w:p>
    <w:p w:rsidR="0041016C" w:rsidRPr="00BE2A18" w:rsidRDefault="0041016C" w:rsidP="00107B7C">
      <w:pPr>
        <w:pStyle w:val="Heading2"/>
      </w:pPr>
      <w:r w:rsidRPr="00BE2A18">
        <w:t>Co-requisite</w:t>
      </w:r>
    </w:p>
    <w:p w:rsidR="0041016C" w:rsidRPr="00D733C3" w:rsidRDefault="0041016C" w:rsidP="0041016C">
      <w:pPr>
        <w:spacing w:line="240" w:lineRule="auto"/>
        <w:rPr>
          <w:rFonts w:cs="Times New Roman"/>
        </w:rPr>
      </w:pPr>
      <w:r w:rsidRPr="00D733C3">
        <w:rPr>
          <w:rFonts w:cs="Times New Roman"/>
        </w:rPr>
        <w:t>CPR</w:t>
      </w:r>
    </w:p>
    <w:p w:rsidR="0041016C" w:rsidRDefault="0041016C" w:rsidP="00107B7C">
      <w:pPr>
        <w:pStyle w:val="Heading2"/>
      </w:pPr>
      <w:r w:rsidRPr="00BE2A18">
        <w:lastRenderedPageBreak/>
        <w:t>Course Objectives</w:t>
      </w:r>
    </w:p>
    <w:p w:rsidR="0041016C" w:rsidRPr="00BE2A18" w:rsidRDefault="0041016C" w:rsidP="00D733C3">
      <w:pPr>
        <w:pStyle w:val="ListParagraph"/>
        <w:numPr>
          <w:ilvl w:val="0"/>
          <w:numId w:val="6"/>
        </w:numPr>
        <w:ind w:left="576" w:right="144" w:hanging="288"/>
        <w:contextualSpacing w:val="0"/>
        <w:jc w:val="left"/>
      </w:pPr>
      <w:r w:rsidRPr="00BE2A18">
        <w:t>Prepare students to provide safe, effective basic nursing care under the supervision of licensed personnel.</w:t>
      </w:r>
    </w:p>
    <w:p w:rsidR="0041016C" w:rsidRPr="00BE2A18" w:rsidRDefault="0041016C" w:rsidP="00D733C3">
      <w:pPr>
        <w:pStyle w:val="ListParagraph"/>
        <w:numPr>
          <w:ilvl w:val="0"/>
          <w:numId w:val="6"/>
        </w:numPr>
        <w:ind w:left="576" w:right="144" w:hanging="288"/>
        <w:contextualSpacing w:val="0"/>
        <w:jc w:val="left"/>
      </w:pPr>
      <w:r w:rsidRPr="00BE2A18">
        <w:t>Prepare students to demonstrate competency for basic patient care practices.</w:t>
      </w:r>
    </w:p>
    <w:p w:rsidR="0041016C" w:rsidRDefault="0041016C" w:rsidP="00D733C3">
      <w:pPr>
        <w:pStyle w:val="ListParagraph"/>
        <w:numPr>
          <w:ilvl w:val="0"/>
          <w:numId w:val="6"/>
        </w:numPr>
        <w:ind w:left="576" w:right="144" w:hanging="288"/>
        <w:contextualSpacing w:val="0"/>
        <w:jc w:val="left"/>
      </w:pPr>
      <w:r w:rsidRPr="00BE2A18">
        <w:t>Prepare students to be eligible to apply for the NNAAP examination to be listed on the North Carolina Nurse Aide I Registry.</w:t>
      </w:r>
    </w:p>
    <w:p w:rsidR="0041016C" w:rsidRPr="005F3012" w:rsidRDefault="0041016C" w:rsidP="00107B7C">
      <w:pPr>
        <w:pStyle w:val="Heading2"/>
      </w:pPr>
      <w:r w:rsidRPr="00BE2A18">
        <w:t>Required Textbook(s)</w:t>
      </w:r>
    </w:p>
    <w:p w:rsidR="0041016C" w:rsidRPr="009C49F5" w:rsidRDefault="0079333B" w:rsidP="009C49F5">
      <w:pPr>
        <w:spacing w:before="120"/>
        <w:ind w:left="720" w:hanging="720"/>
        <w:jc w:val="left"/>
        <w:rPr>
          <w:rStyle w:val="BookTitle"/>
        </w:rPr>
      </w:pPr>
      <w:r w:rsidRPr="009C49F5">
        <w:rPr>
          <w:rStyle w:val="BookTitle"/>
        </w:rPr>
        <w:t>Sorrentino, Sheila A</w:t>
      </w:r>
      <w:r w:rsidR="009C49F5" w:rsidRPr="009C49F5">
        <w:rPr>
          <w:rStyle w:val="BookTitle"/>
        </w:rPr>
        <w:t>. &amp;</w:t>
      </w:r>
      <w:r w:rsidRPr="009C49F5">
        <w:rPr>
          <w:rStyle w:val="BookTitle"/>
        </w:rPr>
        <w:t xml:space="preserve"> Remmert, Leighann. </w:t>
      </w:r>
      <w:r w:rsidRPr="009C49F5">
        <w:rPr>
          <w:rStyle w:val="BookTitle"/>
          <w:i/>
        </w:rPr>
        <w:t>Mosby's Essentials for Nursing Assistants</w:t>
      </w:r>
      <w:r w:rsidRPr="009C49F5">
        <w:rPr>
          <w:rStyle w:val="BookTitle"/>
        </w:rPr>
        <w:t xml:space="preserve">, 5th edition. </w:t>
      </w:r>
      <w:r w:rsidR="009C49F5">
        <w:rPr>
          <w:rStyle w:val="BookTitle"/>
        </w:rPr>
        <w:t>St. Louis, MO: Elsevier Mosby, 2014</w:t>
      </w:r>
      <w:r w:rsidRPr="009C49F5">
        <w:rPr>
          <w:rStyle w:val="BookTitle"/>
        </w:rPr>
        <w:t>. Print.</w:t>
      </w:r>
    </w:p>
    <w:p w:rsidR="0041016C" w:rsidRPr="008B6CF0" w:rsidRDefault="0041016C" w:rsidP="00D733C3">
      <w:pPr>
        <w:spacing w:before="240"/>
        <w:rPr>
          <w:rStyle w:val="BookTitle"/>
          <w:i/>
        </w:rPr>
      </w:pPr>
      <w:r w:rsidRPr="008B6CF0">
        <w:rPr>
          <w:rStyle w:val="BookTitle"/>
          <w:i/>
        </w:rPr>
        <w:t>Robeson Community College Nurse Aide Workbook</w:t>
      </w:r>
    </w:p>
    <w:p w:rsidR="0041016C" w:rsidRPr="00BE2A18" w:rsidRDefault="0041016C" w:rsidP="0041016C">
      <w:pPr>
        <w:spacing w:line="240" w:lineRule="auto"/>
        <w:ind w:firstLine="720"/>
        <w:rPr>
          <w:rFonts w:ascii="Times New Roman" w:hAnsi="Times New Roman" w:cs="Times New Roman"/>
        </w:rPr>
      </w:pPr>
    </w:p>
    <w:p w:rsidR="0041016C" w:rsidRPr="00BE2A18" w:rsidRDefault="0041016C" w:rsidP="0041016C">
      <w:pPr>
        <w:rPr>
          <w:rFonts w:ascii="Times New Roman" w:hAnsi="Times New Roman" w:cs="Times New Roman"/>
        </w:rPr>
      </w:pPr>
      <w:r w:rsidRPr="009C49F5">
        <w:rPr>
          <w:rStyle w:val="Heading2Char"/>
        </w:rPr>
        <w:t>Suggested Reading:</w:t>
      </w:r>
      <w:r w:rsidRPr="00BE2A18">
        <w:rPr>
          <w:rFonts w:ascii="Times New Roman" w:hAnsi="Times New Roman" w:cs="Times New Roman"/>
        </w:rPr>
        <w:t xml:space="preserve">  To Be Assigned</w:t>
      </w:r>
    </w:p>
    <w:p w:rsidR="0041016C" w:rsidRPr="00BE2A18" w:rsidRDefault="0041016C" w:rsidP="00107B7C">
      <w:pPr>
        <w:pStyle w:val="Heading2"/>
      </w:pPr>
      <w:r w:rsidRPr="00577697">
        <w:t>Other Required Materials/Software</w:t>
      </w:r>
    </w:p>
    <w:p w:rsidR="0041016C" w:rsidRPr="00BE2A18" w:rsidRDefault="0041016C" w:rsidP="00F80A75">
      <w:pPr>
        <w:pStyle w:val="ListParagraph"/>
        <w:numPr>
          <w:ilvl w:val="0"/>
          <w:numId w:val="23"/>
        </w:numPr>
        <w:ind w:right="144"/>
        <w:jc w:val="left"/>
      </w:pPr>
      <w:r>
        <w:t>Present to instructor</w:t>
      </w:r>
      <w:r w:rsidRPr="00BE2A18">
        <w:t xml:space="preserve"> two (2) official signature bearing IDs, with matching names, one of which must be a U.S. government issued ID and one of which must be a picture ID.  Examples of acceptable identifi</w:t>
      </w:r>
      <w:r w:rsidR="009C49F5">
        <w:t>cation include driver’s license;</w:t>
      </w:r>
      <w:r w:rsidRPr="00BE2A18">
        <w:t xml:space="preserve"> U.S</w:t>
      </w:r>
      <w:r w:rsidR="009C49F5">
        <w:t>. government issued military ID;</w:t>
      </w:r>
      <w:r w:rsidRPr="00BE2A18">
        <w:t xml:space="preserve"> </w:t>
      </w:r>
      <w:r w:rsidR="009C49F5" w:rsidRPr="00BE2A18">
        <w:t>state</w:t>
      </w:r>
      <w:r w:rsidR="009C49F5">
        <w:t xml:space="preserve"> issued ID card; passport;</w:t>
      </w:r>
      <w:r w:rsidRPr="00BE2A18">
        <w:t xml:space="preserve"> alien registration card and U.S. social security card.</w:t>
      </w:r>
    </w:p>
    <w:p w:rsidR="0041016C" w:rsidRPr="00BE2A18" w:rsidRDefault="0041016C" w:rsidP="00F80A75">
      <w:pPr>
        <w:pStyle w:val="ListParagraph"/>
        <w:numPr>
          <w:ilvl w:val="0"/>
          <w:numId w:val="23"/>
        </w:numPr>
        <w:ind w:right="144"/>
        <w:jc w:val="left"/>
      </w:pPr>
      <w:r w:rsidRPr="00BE2A18">
        <w:t>Valid Healthcare Provider CPR certification</w:t>
      </w:r>
      <w:r>
        <w:t>.</w:t>
      </w:r>
    </w:p>
    <w:p w:rsidR="0041016C" w:rsidRPr="00BE2A18" w:rsidRDefault="0041016C" w:rsidP="00F80A75">
      <w:pPr>
        <w:pStyle w:val="ListParagraph"/>
        <w:numPr>
          <w:ilvl w:val="0"/>
          <w:numId w:val="23"/>
        </w:numPr>
        <w:ind w:right="144"/>
        <w:jc w:val="left"/>
      </w:pPr>
      <w:r w:rsidRPr="00BE2A18">
        <w:t>TB skin test</w:t>
      </w:r>
    </w:p>
    <w:p w:rsidR="0041016C" w:rsidRPr="00BE2A18" w:rsidRDefault="0041016C" w:rsidP="00F80A75">
      <w:pPr>
        <w:pStyle w:val="ListParagraph"/>
        <w:numPr>
          <w:ilvl w:val="0"/>
          <w:numId w:val="23"/>
        </w:numPr>
        <w:ind w:right="144"/>
        <w:jc w:val="left"/>
      </w:pPr>
      <w:r w:rsidRPr="00BE2A18">
        <w:t>Malpractice insurance</w:t>
      </w:r>
    </w:p>
    <w:p w:rsidR="0041016C" w:rsidRDefault="0041016C" w:rsidP="00F80A75">
      <w:pPr>
        <w:pStyle w:val="ListParagraph"/>
        <w:numPr>
          <w:ilvl w:val="0"/>
          <w:numId w:val="23"/>
        </w:numPr>
        <w:ind w:right="144"/>
        <w:jc w:val="left"/>
      </w:pPr>
      <w:r>
        <w:t>Drug screen/Background (details given by instructor)</w:t>
      </w:r>
    </w:p>
    <w:p w:rsidR="0041016C" w:rsidRDefault="0041016C" w:rsidP="00F80A75">
      <w:pPr>
        <w:pStyle w:val="ListParagraph"/>
        <w:numPr>
          <w:ilvl w:val="0"/>
          <w:numId w:val="23"/>
        </w:numPr>
        <w:ind w:right="144"/>
        <w:jc w:val="left"/>
      </w:pPr>
      <w:r>
        <w:t>Flu Shot</w:t>
      </w:r>
    </w:p>
    <w:p w:rsidR="0041016C" w:rsidRPr="00BE2A18" w:rsidRDefault="0041016C" w:rsidP="00F80A75">
      <w:pPr>
        <w:pStyle w:val="ListParagraph"/>
        <w:numPr>
          <w:ilvl w:val="0"/>
          <w:numId w:val="23"/>
        </w:numPr>
        <w:ind w:right="144"/>
        <w:jc w:val="left"/>
      </w:pPr>
      <w:r>
        <w:t>See attached requirements list</w:t>
      </w:r>
    </w:p>
    <w:p w:rsidR="0041016C" w:rsidRPr="00BE2A18" w:rsidRDefault="0041016C" w:rsidP="00107B7C">
      <w:pPr>
        <w:pStyle w:val="Heading2"/>
      </w:pPr>
      <w:r w:rsidRPr="00BE2A18">
        <w:t>Learning/Teaching Methods</w:t>
      </w:r>
    </w:p>
    <w:p w:rsidR="0041016C" w:rsidRPr="00F80A75" w:rsidRDefault="0041016C" w:rsidP="00F80A75">
      <w:pPr>
        <w:pStyle w:val="ListParagraph"/>
        <w:numPr>
          <w:ilvl w:val="0"/>
          <w:numId w:val="25"/>
        </w:numPr>
        <w:rPr>
          <w:rFonts w:cs="Times New Roman"/>
        </w:rPr>
      </w:pPr>
      <w:r w:rsidRPr="00F80A75">
        <w:rPr>
          <w:rFonts w:cs="Times New Roman"/>
        </w:rPr>
        <w:t>Lecture</w:t>
      </w:r>
    </w:p>
    <w:p w:rsidR="0041016C" w:rsidRPr="00F80A75" w:rsidRDefault="0041016C" w:rsidP="00F80A75">
      <w:pPr>
        <w:pStyle w:val="ListParagraph"/>
        <w:numPr>
          <w:ilvl w:val="0"/>
          <w:numId w:val="25"/>
        </w:numPr>
        <w:rPr>
          <w:rFonts w:cs="Times New Roman"/>
        </w:rPr>
      </w:pPr>
      <w:r w:rsidRPr="00F80A75">
        <w:rPr>
          <w:rFonts w:cs="Times New Roman"/>
        </w:rPr>
        <w:t>Videos</w:t>
      </w:r>
    </w:p>
    <w:p w:rsidR="0041016C" w:rsidRPr="00F80A75" w:rsidRDefault="0041016C" w:rsidP="00F80A75">
      <w:pPr>
        <w:pStyle w:val="ListParagraph"/>
        <w:numPr>
          <w:ilvl w:val="0"/>
          <w:numId w:val="25"/>
        </w:numPr>
        <w:rPr>
          <w:rFonts w:cs="Times New Roman"/>
        </w:rPr>
      </w:pPr>
      <w:r w:rsidRPr="00F80A75">
        <w:rPr>
          <w:rFonts w:cs="Times New Roman"/>
        </w:rPr>
        <w:t>Demonstration</w:t>
      </w:r>
    </w:p>
    <w:p w:rsidR="0041016C" w:rsidRPr="00F80A75" w:rsidRDefault="0041016C" w:rsidP="00F80A75">
      <w:pPr>
        <w:pStyle w:val="ListParagraph"/>
        <w:numPr>
          <w:ilvl w:val="0"/>
          <w:numId w:val="25"/>
        </w:numPr>
        <w:rPr>
          <w:rFonts w:cs="Times New Roman"/>
        </w:rPr>
      </w:pPr>
      <w:r w:rsidRPr="00F80A75">
        <w:rPr>
          <w:rFonts w:cs="Times New Roman"/>
        </w:rPr>
        <w:t>Skills Practice</w:t>
      </w:r>
    </w:p>
    <w:p w:rsidR="0041016C" w:rsidRPr="00F80A75" w:rsidRDefault="0041016C" w:rsidP="00F80A75">
      <w:pPr>
        <w:pStyle w:val="ListParagraph"/>
        <w:numPr>
          <w:ilvl w:val="0"/>
          <w:numId w:val="25"/>
        </w:numPr>
        <w:rPr>
          <w:rFonts w:cs="Times New Roman"/>
        </w:rPr>
      </w:pPr>
      <w:r w:rsidRPr="00F80A75">
        <w:rPr>
          <w:rFonts w:cs="Times New Roman"/>
        </w:rPr>
        <w:t>Constructive Criticism</w:t>
      </w:r>
    </w:p>
    <w:p w:rsidR="0041016C" w:rsidRPr="00F80A75" w:rsidRDefault="0041016C" w:rsidP="00F80A75">
      <w:pPr>
        <w:pStyle w:val="ListParagraph"/>
        <w:numPr>
          <w:ilvl w:val="0"/>
          <w:numId w:val="25"/>
        </w:numPr>
        <w:rPr>
          <w:rFonts w:cs="Times New Roman"/>
        </w:rPr>
      </w:pPr>
      <w:r w:rsidRPr="00F80A75">
        <w:rPr>
          <w:rFonts w:cs="Times New Roman"/>
        </w:rPr>
        <w:lastRenderedPageBreak/>
        <w:t>Problem solving sessions</w:t>
      </w:r>
    </w:p>
    <w:p w:rsidR="0041016C" w:rsidRPr="00F80A75" w:rsidRDefault="0041016C" w:rsidP="00F80A75">
      <w:pPr>
        <w:pStyle w:val="ListParagraph"/>
        <w:numPr>
          <w:ilvl w:val="0"/>
          <w:numId w:val="25"/>
        </w:numPr>
        <w:rPr>
          <w:rFonts w:cs="Times New Roman"/>
        </w:rPr>
      </w:pPr>
      <w:r w:rsidRPr="00F80A75">
        <w:rPr>
          <w:rFonts w:cs="Times New Roman"/>
        </w:rPr>
        <w:t>Student reports, presentations, projects</w:t>
      </w:r>
    </w:p>
    <w:p w:rsidR="0041016C" w:rsidRPr="00F80A75" w:rsidRDefault="0041016C" w:rsidP="00F80A75">
      <w:pPr>
        <w:pStyle w:val="ListParagraph"/>
        <w:numPr>
          <w:ilvl w:val="0"/>
          <w:numId w:val="25"/>
        </w:numPr>
        <w:rPr>
          <w:rFonts w:cs="Times New Roman"/>
        </w:rPr>
      </w:pPr>
      <w:r w:rsidRPr="00F80A75">
        <w:rPr>
          <w:rFonts w:cs="Times New Roman"/>
        </w:rPr>
        <w:t>Field assignments</w:t>
      </w:r>
    </w:p>
    <w:p w:rsidR="0041016C" w:rsidRPr="0035137E" w:rsidRDefault="0041016C" w:rsidP="00107B7C">
      <w:pPr>
        <w:pStyle w:val="Heading2"/>
      </w:pPr>
      <w:r w:rsidRPr="00BE2A18">
        <w:t>Course Requirements</w:t>
      </w:r>
    </w:p>
    <w:p w:rsidR="0041016C" w:rsidRPr="00BE2A18" w:rsidRDefault="0041016C" w:rsidP="00F80A75">
      <w:pPr>
        <w:rPr>
          <w:rFonts w:ascii="Times New Roman" w:hAnsi="Times New Roman" w:cs="Times New Roman"/>
        </w:rPr>
      </w:pPr>
      <w:r w:rsidRPr="00D733C3">
        <w:rPr>
          <w:rStyle w:val="Heading3Char"/>
        </w:rPr>
        <w:t>Unit Tests</w:t>
      </w:r>
      <w:r w:rsidR="001D3632">
        <w:rPr>
          <w:rFonts w:ascii="Times New Roman" w:hAnsi="Times New Roman" w:cs="Times New Roman"/>
        </w:rPr>
        <w:t xml:space="preserve"> </w:t>
      </w:r>
      <w:r w:rsidRPr="00D733C3">
        <w:rPr>
          <w:rFonts w:cs="Times New Roman"/>
        </w:rPr>
        <w:t>75%</w:t>
      </w:r>
    </w:p>
    <w:p w:rsidR="0041016C" w:rsidRPr="00BE2A18" w:rsidRDefault="00D733C3" w:rsidP="00F80A75">
      <w:pPr>
        <w:rPr>
          <w:rFonts w:ascii="Times New Roman" w:hAnsi="Times New Roman" w:cs="Times New Roman"/>
        </w:rPr>
      </w:pPr>
      <w:r>
        <w:rPr>
          <w:rStyle w:val="Heading3Char"/>
        </w:rPr>
        <w:t>Assignments/Quizzes/</w:t>
      </w:r>
      <w:r w:rsidR="0041016C" w:rsidRPr="00D733C3">
        <w:rPr>
          <w:rStyle w:val="Heading3Char"/>
        </w:rPr>
        <w:t>Reports (oral</w:t>
      </w:r>
      <w:r>
        <w:rPr>
          <w:rStyle w:val="Heading3Char"/>
        </w:rPr>
        <w:t>,</w:t>
      </w:r>
      <w:r w:rsidR="0041016C" w:rsidRPr="00D733C3">
        <w:rPr>
          <w:rStyle w:val="Heading3Char"/>
        </w:rPr>
        <w:t xml:space="preserve"> typed)</w:t>
      </w:r>
      <w:r w:rsidR="0041016C" w:rsidRPr="00BE2A18">
        <w:rPr>
          <w:rFonts w:ascii="Times New Roman" w:hAnsi="Times New Roman" w:cs="Times New Roman"/>
        </w:rPr>
        <w:t xml:space="preserve"> </w:t>
      </w:r>
      <w:r w:rsidR="0041016C" w:rsidRPr="00D733C3">
        <w:rPr>
          <w:rFonts w:cs="Times New Roman"/>
        </w:rPr>
        <w:t>10%</w:t>
      </w:r>
    </w:p>
    <w:p w:rsidR="0041016C" w:rsidRPr="00BE2A18" w:rsidRDefault="0041016C" w:rsidP="00F80A75">
      <w:pPr>
        <w:rPr>
          <w:rFonts w:ascii="Times New Roman" w:hAnsi="Times New Roman" w:cs="Times New Roman"/>
          <w:u w:val="single"/>
        </w:rPr>
      </w:pPr>
      <w:r w:rsidRPr="00D733C3">
        <w:rPr>
          <w:rStyle w:val="Heading3Char"/>
        </w:rPr>
        <w:t>Final Examination</w:t>
      </w:r>
      <w:r w:rsidR="001D3632">
        <w:rPr>
          <w:rFonts w:ascii="Times New Roman" w:hAnsi="Times New Roman" w:cs="Times New Roman"/>
        </w:rPr>
        <w:t xml:space="preserve"> </w:t>
      </w:r>
      <w:r w:rsidRPr="00D733C3">
        <w:rPr>
          <w:rFonts w:cs="Times New Roman"/>
        </w:rPr>
        <w:t>15 %</w:t>
      </w:r>
    </w:p>
    <w:p w:rsidR="0041016C" w:rsidRPr="00BE2A18" w:rsidRDefault="001D3632" w:rsidP="00F80A75">
      <w:r>
        <w:t xml:space="preserve">For a total of </w:t>
      </w:r>
      <w:r w:rsidR="0041016C" w:rsidRPr="00BE2A18">
        <w:t>100%</w:t>
      </w:r>
    </w:p>
    <w:p w:rsidR="0041016C" w:rsidRPr="00BE2A18" w:rsidRDefault="0041016C" w:rsidP="0041016C">
      <w:pPr>
        <w:spacing w:line="276" w:lineRule="auto"/>
        <w:rPr>
          <w:rFonts w:ascii="Times New Roman" w:hAnsi="Times New Roman" w:cs="Times New Roman"/>
        </w:rPr>
      </w:pPr>
      <w:r w:rsidRPr="00D733C3">
        <w:rPr>
          <w:rStyle w:val="Heading3Char"/>
        </w:rPr>
        <w:t>Comprehensive Skills Laboratory</w:t>
      </w:r>
      <w:r w:rsidR="001D3632">
        <w:rPr>
          <w:rFonts w:ascii="Times New Roman" w:hAnsi="Times New Roman" w:cs="Times New Roman"/>
        </w:rPr>
        <w:t xml:space="preserve"> </w:t>
      </w:r>
      <w:r w:rsidR="001D3632" w:rsidRPr="00D733C3">
        <w:rPr>
          <w:rStyle w:val="Emphasis"/>
        </w:rPr>
        <w:t xml:space="preserve">receive a </w:t>
      </w:r>
      <w:r w:rsidRPr="00D733C3">
        <w:rPr>
          <w:rStyle w:val="Emphasis"/>
        </w:rPr>
        <w:t>S</w:t>
      </w:r>
      <w:r w:rsidR="001D3632" w:rsidRPr="00D733C3">
        <w:rPr>
          <w:rStyle w:val="Emphasis"/>
        </w:rPr>
        <w:t>atisfactory</w:t>
      </w:r>
      <w:r w:rsidRPr="00BE2A18">
        <w:rPr>
          <w:rFonts w:ascii="Times New Roman" w:hAnsi="Times New Roman" w:cs="Times New Roman"/>
        </w:rPr>
        <w:tab/>
      </w:r>
    </w:p>
    <w:p w:rsidR="0041016C" w:rsidRDefault="0041016C" w:rsidP="0041016C">
      <w:pPr>
        <w:spacing w:line="276" w:lineRule="auto"/>
        <w:rPr>
          <w:rFonts w:ascii="Times New Roman" w:hAnsi="Times New Roman" w:cs="Times New Roman"/>
        </w:rPr>
      </w:pPr>
      <w:r w:rsidRPr="00D733C3">
        <w:rPr>
          <w:rStyle w:val="Heading3Char"/>
        </w:rPr>
        <w:t xml:space="preserve">Clinical (Overall Final Clinical </w:t>
      </w:r>
      <w:r w:rsidR="001D3632" w:rsidRPr="00D733C3">
        <w:rPr>
          <w:rStyle w:val="Heading3Char"/>
        </w:rPr>
        <w:t>Grade)</w:t>
      </w:r>
      <w:r w:rsidR="001D3632">
        <w:rPr>
          <w:rFonts w:ascii="Times New Roman" w:hAnsi="Times New Roman" w:cs="Times New Roman"/>
        </w:rPr>
        <w:t xml:space="preserve"> </w:t>
      </w:r>
      <w:r w:rsidR="001D3632" w:rsidRPr="00D733C3">
        <w:rPr>
          <w:rStyle w:val="Emphasis"/>
        </w:rPr>
        <w:t xml:space="preserve">receive a </w:t>
      </w:r>
      <w:r w:rsidRPr="00D733C3">
        <w:rPr>
          <w:rStyle w:val="Emphasis"/>
        </w:rPr>
        <w:t>S</w:t>
      </w:r>
      <w:r w:rsidR="001D3632" w:rsidRPr="00D733C3">
        <w:rPr>
          <w:rStyle w:val="Emphasis"/>
        </w:rPr>
        <w:t>atisfactory</w:t>
      </w:r>
      <w:r w:rsidR="001D3632">
        <w:rPr>
          <w:rFonts w:ascii="Times New Roman" w:hAnsi="Times New Roman" w:cs="Times New Roman"/>
        </w:rPr>
        <w:t xml:space="preserve"> </w:t>
      </w:r>
    </w:p>
    <w:p w:rsidR="0041016C" w:rsidRPr="00F5040B" w:rsidRDefault="0041016C" w:rsidP="00F80A75">
      <w:pPr>
        <w:pStyle w:val="Heading3"/>
      </w:pPr>
      <w:r w:rsidRPr="00F5040B">
        <w:t>Clinical Grading</w:t>
      </w:r>
    </w:p>
    <w:p w:rsidR="0041016C" w:rsidRPr="00D733C3" w:rsidRDefault="0041016C" w:rsidP="00D733C3">
      <w:pPr>
        <w:rPr>
          <w:rFonts w:cs="Times New Roman"/>
        </w:rPr>
      </w:pPr>
      <w:r w:rsidRPr="00D733C3">
        <w:rPr>
          <w:rFonts w:cs="Times New Roman"/>
        </w:rPr>
        <w:t>To receive a (S) or satisfactory and successfully pass the clinical portion of NAS 101, student must have an overall satisfactory final clinical grade of (S) in each clinical component. In order for students to receive an (S) in t</w:t>
      </w:r>
      <w:r w:rsidR="00D733C3">
        <w:rPr>
          <w:rFonts w:cs="Times New Roman"/>
        </w:rPr>
        <w:t xml:space="preserve">he Overall Final Clinical Grade, </w:t>
      </w:r>
      <w:r w:rsidRPr="00D733C3">
        <w:rPr>
          <w:rFonts w:cs="Times New Roman"/>
        </w:rPr>
        <w:t>Student must have no more that 1(one) Unsatisfactory (U) in that clinical component.</w:t>
      </w:r>
      <w:r w:rsidR="001D3632" w:rsidRPr="00D733C3">
        <w:rPr>
          <w:rFonts w:cs="Times New Roman"/>
          <w:b/>
          <w:bCs/>
          <w:u w:val="single"/>
        </w:rPr>
        <w:t xml:space="preserve"> </w:t>
      </w:r>
    </w:p>
    <w:p w:rsidR="0041016C" w:rsidRPr="00BE2A18" w:rsidRDefault="0041016C" w:rsidP="00F80A75">
      <w:pPr>
        <w:pStyle w:val="Heading3"/>
      </w:pPr>
      <w:r w:rsidRPr="00BE2A18">
        <w:t>Methods of Evaluation/Assessment</w:t>
      </w:r>
    </w:p>
    <w:p w:rsidR="0041016C" w:rsidRPr="008B6CF0" w:rsidRDefault="0041016C" w:rsidP="0041016C">
      <w:pPr>
        <w:rPr>
          <w:rFonts w:cs="Times New Roman"/>
        </w:rPr>
      </w:pPr>
      <w:r w:rsidRPr="008B6CF0">
        <w:rPr>
          <w:rFonts w:cs="Times New Roman"/>
        </w:rPr>
        <w:t xml:space="preserve">To demonstrate attainment of course objectives for NAS 101, the student must achieve an average of </w:t>
      </w:r>
      <w:r w:rsidRPr="008B6CF0">
        <w:rPr>
          <w:rStyle w:val="IntenseEmphasis"/>
        </w:rPr>
        <w:t>77%</w:t>
      </w:r>
      <w:r w:rsidRPr="008B6CF0">
        <w:rPr>
          <w:rFonts w:cs="Times New Roman"/>
        </w:rPr>
        <w:t xml:space="preserve"> and receive a </w:t>
      </w:r>
      <w:r w:rsidRPr="008B6CF0">
        <w:rPr>
          <w:rStyle w:val="IntenseEmphasis"/>
        </w:rPr>
        <w:t>Satisfactory (S)</w:t>
      </w:r>
      <w:r w:rsidRPr="008B6CF0">
        <w:rPr>
          <w:rFonts w:cs="Times New Roman"/>
        </w:rPr>
        <w:t xml:space="preserve"> on Lab and Clinical.  </w:t>
      </w:r>
    </w:p>
    <w:p w:rsidR="0041016C" w:rsidRPr="008B6CF0" w:rsidRDefault="0041016C" w:rsidP="0041016C">
      <w:pPr>
        <w:rPr>
          <w:rFonts w:cs="Times New Roman"/>
        </w:rPr>
      </w:pPr>
      <w:r w:rsidRPr="008B6CF0">
        <w:rPr>
          <w:rStyle w:val="Heading3Char"/>
          <w:rFonts w:asciiTheme="minorHAnsi" w:hAnsiTheme="minorHAnsi"/>
        </w:rPr>
        <w:t>1.1a</w:t>
      </w:r>
      <w:r w:rsidRPr="008B6CF0">
        <w:rPr>
          <w:rFonts w:cs="Times New Roman"/>
        </w:rPr>
        <w:t>. 100% of NAS 101 students will pass all critical elements of the laboratory proficiency examinations.</w:t>
      </w:r>
    </w:p>
    <w:p w:rsidR="0041016C" w:rsidRPr="008B6CF0" w:rsidRDefault="0041016C" w:rsidP="00D733C3">
      <w:pPr>
        <w:ind w:left="720" w:hanging="720"/>
        <w:rPr>
          <w:rFonts w:cs="Times New Roman"/>
        </w:rPr>
      </w:pPr>
      <w:r w:rsidRPr="008B6CF0">
        <w:rPr>
          <w:rStyle w:val="Heading3Char"/>
          <w:rFonts w:asciiTheme="minorHAnsi" w:hAnsiTheme="minorHAnsi"/>
        </w:rPr>
        <w:t>1.2a.</w:t>
      </w:r>
      <w:r w:rsidRPr="008B6CF0">
        <w:rPr>
          <w:rFonts w:cs="Times New Roman"/>
        </w:rPr>
        <w:t xml:space="preserve"> 75% of NAS 101 students will pass the National Nurse Aide Assessment Program (NNAAP) Examination on the first attempt.</w:t>
      </w:r>
    </w:p>
    <w:p w:rsidR="0041016C" w:rsidRPr="00BE2A18" w:rsidRDefault="0041016C" w:rsidP="00F80A75">
      <w:pPr>
        <w:pStyle w:val="Heading3"/>
      </w:pPr>
      <w:r w:rsidRPr="00577697">
        <w:t>Grading Policy/Criteria</w:t>
      </w:r>
    </w:p>
    <w:p w:rsidR="001D3632" w:rsidRPr="008B6CF0" w:rsidRDefault="0041016C" w:rsidP="001D1EA4">
      <w:pPr>
        <w:spacing w:line="276" w:lineRule="auto"/>
        <w:jc w:val="left"/>
        <w:rPr>
          <w:rFonts w:cs="Times New Roman"/>
        </w:rPr>
      </w:pPr>
      <w:r w:rsidRPr="008B6CF0">
        <w:rPr>
          <w:rFonts w:cs="Times New Roman"/>
        </w:rPr>
        <w:t xml:space="preserve">Nurse Aide Grade Scale: </w:t>
      </w:r>
    </w:p>
    <w:p w:rsidR="0041016C" w:rsidRPr="008B6CF0" w:rsidRDefault="0041016C" w:rsidP="001D1EA4">
      <w:pPr>
        <w:spacing w:line="276" w:lineRule="auto"/>
        <w:jc w:val="left"/>
        <w:rPr>
          <w:rFonts w:cs="Times New Roman"/>
        </w:rPr>
      </w:pPr>
      <w:r w:rsidRPr="008B6CF0">
        <w:rPr>
          <w:rFonts w:cs="Times New Roman"/>
        </w:rPr>
        <w:t>100 – 93   = A</w:t>
      </w:r>
    </w:p>
    <w:p w:rsidR="001D3632" w:rsidRPr="008B6CF0" w:rsidRDefault="0041016C" w:rsidP="001D1EA4">
      <w:pPr>
        <w:spacing w:line="276" w:lineRule="auto"/>
        <w:jc w:val="left"/>
        <w:rPr>
          <w:rFonts w:cs="Times New Roman"/>
        </w:rPr>
      </w:pPr>
      <w:r w:rsidRPr="008B6CF0">
        <w:rPr>
          <w:rFonts w:cs="Times New Roman"/>
        </w:rPr>
        <w:t xml:space="preserve"> 92 – 85   = B</w:t>
      </w:r>
    </w:p>
    <w:p w:rsidR="001D3632" w:rsidRPr="008B6CF0" w:rsidRDefault="0041016C" w:rsidP="001D1EA4">
      <w:pPr>
        <w:spacing w:line="276" w:lineRule="auto"/>
        <w:jc w:val="left"/>
        <w:rPr>
          <w:rFonts w:cs="Times New Roman"/>
        </w:rPr>
      </w:pPr>
      <w:r w:rsidRPr="008B6CF0">
        <w:rPr>
          <w:rFonts w:cs="Times New Roman"/>
        </w:rPr>
        <w:t xml:space="preserve"> 84 – 77   = C</w:t>
      </w:r>
    </w:p>
    <w:p w:rsidR="0041016C" w:rsidRPr="008B6CF0" w:rsidRDefault="0041016C" w:rsidP="001D1EA4">
      <w:pPr>
        <w:spacing w:line="276" w:lineRule="auto"/>
        <w:jc w:val="left"/>
        <w:rPr>
          <w:rFonts w:cs="Times New Roman"/>
        </w:rPr>
      </w:pPr>
      <w:r w:rsidRPr="008B6CF0">
        <w:rPr>
          <w:rFonts w:cs="Times New Roman"/>
        </w:rPr>
        <w:t>Below 77= F</w:t>
      </w:r>
    </w:p>
    <w:p w:rsidR="0035137E" w:rsidRDefault="0035137E" w:rsidP="0041016C">
      <w:pPr>
        <w:spacing w:line="276" w:lineRule="auto"/>
        <w:rPr>
          <w:rFonts w:ascii="Times New Roman" w:hAnsi="Times New Roman" w:cs="Times New Roman"/>
        </w:rPr>
      </w:pPr>
    </w:p>
    <w:p w:rsidR="00753460" w:rsidRDefault="0041016C" w:rsidP="00107B7C">
      <w:pPr>
        <w:pStyle w:val="Heading2"/>
      </w:pPr>
      <w:r w:rsidRPr="00BE2A18">
        <w:t>Academic Resources</w:t>
      </w:r>
    </w:p>
    <w:p w:rsidR="00753460" w:rsidRPr="008B6CF0" w:rsidRDefault="0041016C" w:rsidP="00753460">
      <w:pPr>
        <w:rPr>
          <w:rFonts w:cs="Times New Roman"/>
          <w:b/>
          <w:bCs/>
        </w:rPr>
      </w:pPr>
      <w:r w:rsidRPr="008B6CF0">
        <w:rPr>
          <w:rStyle w:val="Strong"/>
        </w:rPr>
        <w:t>Moodle</w:t>
      </w:r>
      <w:r w:rsidR="00753460" w:rsidRPr="008B6CF0">
        <w:rPr>
          <w:rFonts w:cs="Times New Roman"/>
        </w:rPr>
        <w:t xml:space="preserve"> as assigned by instructor.</w:t>
      </w:r>
    </w:p>
    <w:p w:rsidR="0041016C" w:rsidRPr="00BE2A18" w:rsidRDefault="0041016C" w:rsidP="00107B7C">
      <w:pPr>
        <w:pStyle w:val="Heading2"/>
      </w:pPr>
      <w:r w:rsidRPr="00BE2A18">
        <w:lastRenderedPageBreak/>
        <w:t>Tentative Reading and Exam Schedule:</w:t>
      </w:r>
    </w:p>
    <w:p w:rsidR="0041016C" w:rsidRPr="008B6CF0" w:rsidRDefault="0041016C" w:rsidP="0041016C">
      <w:pPr>
        <w:rPr>
          <w:rFonts w:cs="Times New Roman"/>
        </w:rPr>
      </w:pPr>
      <w:r w:rsidRPr="008B6CF0">
        <w:rPr>
          <w:rFonts w:cs="Times New Roman"/>
        </w:rPr>
        <w:t>See attached outline</w:t>
      </w:r>
    </w:p>
    <w:p w:rsidR="0041016C" w:rsidRPr="00BE2A18" w:rsidRDefault="0041016C" w:rsidP="00107B7C">
      <w:pPr>
        <w:pStyle w:val="Heading2"/>
      </w:pPr>
      <w:r w:rsidRPr="00577697">
        <w:t>Academic Integrity Statement</w:t>
      </w:r>
    </w:p>
    <w:p w:rsidR="0041016C" w:rsidRPr="008B6CF0" w:rsidRDefault="0041016C" w:rsidP="001D1EA4">
      <w:r w:rsidRPr="001D1EA4">
        <w:rPr>
          <w:rStyle w:val="Strong"/>
        </w:rPr>
        <w:t>Rule 2.  Academic Dishonesty</w:t>
      </w:r>
      <w:r w:rsidRPr="00BE2A18">
        <w:rPr>
          <w:rFonts w:ascii="Times New Roman" w:hAnsi="Times New Roman" w:cs="Times New Roman"/>
          <w:b/>
          <w:bCs/>
        </w:rPr>
        <w:t xml:space="preserve"> </w:t>
      </w:r>
      <w:r w:rsidRPr="008B6CF0">
        <w:rPr>
          <w:rFonts w:cs="Times New Roman"/>
          <w:b/>
          <w:bCs/>
        </w:rPr>
        <w:t xml:space="preserve">– </w:t>
      </w:r>
      <w:r w:rsidRPr="008B6CF0">
        <w:t>Cheating and plagiarism are dishonest, deceiving, and both are considered serious offenses.  Extreme care should be taken to ensure that all work completed measures up to standard of honesty.  The faculty member directly concerned may deal with this offense through disciplinary actions (such as failure on the assignment), file charges against campus standards, or may refer the charges to the division chair.</w:t>
      </w:r>
    </w:p>
    <w:p w:rsidR="0041016C" w:rsidRPr="00BE2A18" w:rsidRDefault="0041016C" w:rsidP="001D1EA4">
      <w:pPr>
        <w:pStyle w:val="ListParagraph"/>
        <w:numPr>
          <w:ilvl w:val="0"/>
          <w:numId w:val="10"/>
        </w:numPr>
        <w:ind w:left="576" w:hanging="288"/>
      </w:pPr>
      <w:r w:rsidRPr="00BE2A18">
        <w:t xml:space="preserve">Additional information concerning Academic Expectation in the </w:t>
      </w:r>
      <w:r w:rsidRPr="001D1EA4">
        <w:rPr>
          <w:rStyle w:val="Emphasis"/>
        </w:rPr>
        <w:t>RCC Student Handbook</w:t>
      </w:r>
      <w:r w:rsidRPr="00BE2A18">
        <w:t>.</w:t>
      </w:r>
    </w:p>
    <w:p w:rsidR="0041016C" w:rsidRDefault="0041016C" w:rsidP="001D1EA4">
      <w:pPr>
        <w:pStyle w:val="ListParagraph"/>
        <w:numPr>
          <w:ilvl w:val="0"/>
          <w:numId w:val="10"/>
        </w:numPr>
        <w:ind w:left="576" w:hanging="288"/>
      </w:pPr>
      <w:r w:rsidRPr="00BE2A18">
        <w:t xml:space="preserve">Information concerning the Grade Appeals Process is located in the </w:t>
      </w:r>
      <w:r w:rsidRPr="001D1EA4">
        <w:rPr>
          <w:rStyle w:val="Emphasis"/>
        </w:rPr>
        <w:t>RCC Student Handbook</w:t>
      </w:r>
      <w:r w:rsidRPr="00BE2A18">
        <w:t>.</w:t>
      </w:r>
    </w:p>
    <w:p w:rsidR="0041016C" w:rsidRDefault="0041016C" w:rsidP="00107B7C">
      <w:pPr>
        <w:pStyle w:val="Heading2"/>
      </w:pPr>
      <w:r w:rsidRPr="00577697">
        <w:t>Students with Disabilities</w:t>
      </w:r>
    </w:p>
    <w:p w:rsidR="0041016C" w:rsidRPr="001D1EA4" w:rsidRDefault="0041016C" w:rsidP="001D1EA4">
      <w:pPr>
        <w:rPr>
          <w:rFonts w:cs="Times New Roman"/>
        </w:rPr>
      </w:pPr>
      <w:r w:rsidRPr="001D1EA4">
        <w:rPr>
          <w:rFonts w:cs="Times New Roman"/>
        </w:rPr>
        <w:t>Students with disabilities affecting academic performance and who seek accommodations should contact Disability Services.  The Disability Services office is located in Building 13, Fred G. Williams Student Center.</w:t>
      </w:r>
    </w:p>
    <w:p w:rsidR="0041016C" w:rsidRPr="001D1EA4" w:rsidRDefault="0041016C" w:rsidP="001D1EA4">
      <w:pPr>
        <w:spacing w:before="240"/>
        <w:rPr>
          <w:rFonts w:cs="Times New Roman"/>
          <w:i/>
          <w:iCs/>
        </w:rPr>
      </w:pPr>
      <w:r w:rsidRPr="001D1EA4">
        <w:rPr>
          <w:rFonts w:cs="Times New Roman"/>
        </w:rPr>
        <w:t>It is important to provide the Disability Services Specialist adequate time to consider the student’s request and recommend reasonable accommodations.  Instructors will provide necessary accommodations based upon the recommendations of th</w:t>
      </w:r>
      <w:r w:rsidR="001D1EA4">
        <w:rPr>
          <w:rFonts w:cs="Times New Roman"/>
        </w:rPr>
        <w:t>e Disability Services specialis</w:t>
      </w:r>
      <w:r w:rsidR="001D1EA4" w:rsidRPr="001D1EA4">
        <w:rPr>
          <w:rFonts w:cs="Times New Roman"/>
        </w:rPr>
        <w:t>t</w:t>
      </w:r>
      <w:r w:rsidRPr="001D1EA4">
        <w:rPr>
          <w:rFonts w:cs="Times New Roman"/>
        </w:rPr>
        <w:t xml:space="preserve">. Details of how to access Disability Services are in the </w:t>
      </w:r>
      <w:r w:rsidRPr="001D1EA4">
        <w:rPr>
          <w:rStyle w:val="Emphasis"/>
        </w:rPr>
        <w:t>RCC Student Handbook</w:t>
      </w:r>
      <w:r w:rsidRPr="001D1EA4">
        <w:rPr>
          <w:rFonts w:cs="Times New Roman"/>
          <w:i/>
          <w:iCs/>
        </w:rPr>
        <w:t>.</w:t>
      </w:r>
    </w:p>
    <w:p w:rsidR="0041016C" w:rsidRDefault="0041016C" w:rsidP="00107B7C">
      <w:pPr>
        <w:pStyle w:val="Heading2"/>
      </w:pPr>
      <w:r w:rsidRPr="00577697">
        <w:t>Non-Discriminatory Statement</w:t>
      </w:r>
    </w:p>
    <w:p w:rsidR="0041016C" w:rsidRDefault="0041016C" w:rsidP="008B6CF0">
      <w:pPr>
        <w:rPr>
          <w:rFonts w:ascii="Times New Roman" w:hAnsi="Times New Roman" w:cs="Times New Roman"/>
        </w:rPr>
      </w:pPr>
      <w:r w:rsidRPr="00BE2A18">
        <w:rPr>
          <w:rFonts w:ascii="Times New Roman" w:hAnsi="Times New Roman" w:cs="Times New Roman"/>
        </w:rPr>
        <w:t>Robeson Community College’s Board of Trustees and staff recognize the importance of equal opportunity in all phases of the College’s operations and have officially adopted a position of nondiscrimination on the basis of race, color, sex, age, religion, disability origin, or other non-relevant factors.  This policy applies to both students and employees at all levels of the College’s operations.  The Vice President for Personnel Services coordinates the College’s compliance effort.  Contact can be made by writing Robeson Community College, Post Office Box 1420, Lumberton, NC 28358 or by calling (910) 272-3500.</w:t>
      </w:r>
    </w:p>
    <w:p w:rsidR="001D1EA4" w:rsidRDefault="001D1EA4">
      <w:pPr>
        <w:rPr>
          <w:rFonts w:ascii="Times New Roman" w:hAnsi="Times New Roman" w:cs="Times New Roman"/>
        </w:rPr>
      </w:pPr>
      <w:r>
        <w:rPr>
          <w:rFonts w:ascii="Times New Roman" w:hAnsi="Times New Roman" w:cs="Times New Roman"/>
        </w:rPr>
        <w:br w:type="page"/>
      </w:r>
    </w:p>
    <w:p w:rsidR="0035137E" w:rsidRPr="0035137E" w:rsidRDefault="0035137E" w:rsidP="0035137E">
      <w:pPr>
        <w:spacing w:line="240" w:lineRule="auto"/>
        <w:rPr>
          <w:rFonts w:ascii="Times New Roman" w:hAnsi="Times New Roman" w:cs="Times New Roman"/>
        </w:rPr>
      </w:pPr>
    </w:p>
    <w:p w:rsidR="0041016C" w:rsidRPr="00577697" w:rsidRDefault="0041016C" w:rsidP="00107B7C">
      <w:pPr>
        <w:pStyle w:val="Heading2"/>
      </w:pPr>
      <w:r w:rsidRPr="00577697">
        <w:t>Student Attendance Policy</w:t>
      </w:r>
    </w:p>
    <w:p w:rsidR="0041016C" w:rsidRPr="00824303" w:rsidRDefault="0041016C" w:rsidP="00824303">
      <w:pPr>
        <w:rPr>
          <w:rFonts w:cs="Times New Roman"/>
        </w:rPr>
      </w:pPr>
      <w:r w:rsidRPr="00824303">
        <w:rPr>
          <w:rFonts w:cs="Times New Roman"/>
        </w:rPr>
        <w:t>It is the policy of Robeson Community College that faculty keep accurate records of class attendance and tardiness and that these records become part of the official records of the institution.  The College is committed to the principles that regular and punctual class attendance is essential to the student optimizing his/her scholastic achievement and that it is the responsibility of the student to attend class regularly without being tardy.</w:t>
      </w:r>
    </w:p>
    <w:p w:rsidR="0041016C" w:rsidRPr="00BE2A18" w:rsidRDefault="0041016C" w:rsidP="00107B7C">
      <w:pPr>
        <w:pStyle w:val="Heading2"/>
      </w:pPr>
      <w:r w:rsidRPr="00577697">
        <w:t>Class Attendance</w:t>
      </w:r>
      <w:r w:rsidRPr="00BE2A18">
        <w:t xml:space="preserve"> </w:t>
      </w:r>
    </w:p>
    <w:p w:rsidR="0041016C" w:rsidRPr="00FC5666" w:rsidRDefault="0041016C" w:rsidP="00824303">
      <w:pPr>
        <w:rPr>
          <w:rFonts w:cs="Times New Roman"/>
        </w:rPr>
      </w:pPr>
      <w:r w:rsidRPr="00FC5666">
        <w:rPr>
          <w:rFonts w:cs="Times New Roman"/>
        </w:rPr>
        <w:t xml:space="preserve">Students must attend 75% of the required contact hours for a class in order to receive credit in the class. If the student exceeds 25% of the contact hours of class, the student will be dropped from the class regardless of his/her grade.  </w:t>
      </w:r>
      <w:r w:rsidRPr="00FC5666">
        <w:rPr>
          <w:rStyle w:val="IntenseEmphasis"/>
        </w:rPr>
        <w:t>Once a student is dropped, they cannot participate in class activities (class/lab).</w:t>
      </w:r>
      <w:r w:rsidRPr="00FC5666">
        <w:rPr>
          <w:rFonts w:cs="Times New Roman"/>
          <w:b/>
          <w:bCs/>
          <w:u w:val="single"/>
        </w:rPr>
        <w:t xml:space="preserve"> </w:t>
      </w:r>
      <w:r w:rsidRPr="00FC5666">
        <w:rPr>
          <w:rFonts w:cs="Times New Roman"/>
        </w:rPr>
        <w:t>The Vice President is located in building 2.</w:t>
      </w:r>
    </w:p>
    <w:p w:rsidR="0041016C" w:rsidRPr="00FC5666" w:rsidRDefault="0041016C" w:rsidP="00246FBA">
      <w:pPr>
        <w:spacing w:before="120" w:after="120"/>
        <w:rPr>
          <w:rFonts w:cs="Times New Roman"/>
          <w:b/>
          <w:bCs/>
        </w:rPr>
      </w:pPr>
      <w:r w:rsidRPr="00FC5666">
        <w:rPr>
          <w:rFonts w:cs="Times New Roman"/>
        </w:rPr>
        <w:t>NA</w:t>
      </w:r>
      <w:r w:rsidR="00FC5666">
        <w:rPr>
          <w:rFonts w:cs="Times New Roman"/>
        </w:rPr>
        <w:t xml:space="preserve">S 101 is a </w:t>
      </w:r>
      <w:r w:rsidR="00FC5666" w:rsidRPr="00FC5666">
        <w:rPr>
          <w:rStyle w:val="Emphasis"/>
        </w:rPr>
        <w:t>6 Credit Hour</w:t>
      </w:r>
      <w:r w:rsidR="00FC5666">
        <w:rPr>
          <w:rFonts w:cs="Times New Roman"/>
        </w:rPr>
        <w:t xml:space="preserve"> </w:t>
      </w:r>
      <w:r w:rsidR="00FC5666" w:rsidRPr="00FC5666">
        <w:rPr>
          <w:rFonts w:cs="Times New Roman"/>
        </w:rPr>
        <w:t>course</w:t>
      </w:r>
      <w:r w:rsidR="00FC5666">
        <w:rPr>
          <w:rFonts w:cs="Times New Roman"/>
        </w:rPr>
        <w:t xml:space="preserve"> for </w:t>
      </w:r>
      <w:r w:rsidR="00BC0254" w:rsidRPr="00FC5666">
        <w:rPr>
          <w:rFonts w:cs="Times New Roman"/>
        </w:rPr>
        <w:t>160</w:t>
      </w:r>
      <w:r w:rsidR="00FC5666">
        <w:rPr>
          <w:rFonts w:cs="Times New Roman"/>
        </w:rPr>
        <w:t xml:space="preserve"> contact </w:t>
      </w:r>
      <w:r w:rsidR="00BC0254" w:rsidRPr="00FC5666">
        <w:rPr>
          <w:rFonts w:cs="Times New Roman"/>
        </w:rPr>
        <w:t>hour</w:t>
      </w:r>
      <w:r w:rsidR="00FC5666">
        <w:rPr>
          <w:rFonts w:cs="Times New Roman"/>
        </w:rPr>
        <w:t>s</w:t>
      </w:r>
      <w:r w:rsidRPr="00FC5666">
        <w:rPr>
          <w:rFonts w:cs="Times New Roman"/>
        </w:rPr>
        <w:t xml:space="preserve">.  This is based on the number of hours the class meets each week multiplied by the number of weeks in attendance. Please refer to the </w:t>
      </w:r>
      <w:r w:rsidRPr="00FC5666">
        <w:rPr>
          <w:rStyle w:val="Emphasis"/>
        </w:rPr>
        <w:t>RCC General Catalog</w:t>
      </w:r>
      <w:r w:rsidRPr="00FC5666">
        <w:rPr>
          <w:rFonts w:cs="Times New Roman"/>
        </w:rPr>
        <w:t xml:space="preserve"> for more details on the attendance policy.</w:t>
      </w:r>
      <w:r w:rsidR="00D270E1" w:rsidRPr="00FC5666">
        <w:rPr>
          <w:rFonts w:cs="Times New Roman"/>
        </w:rPr>
        <w:t xml:space="preserve"> NAS 101</w:t>
      </w:r>
      <w:r w:rsidR="00D270E1" w:rsidRPr="00FC5666">
        <w:rPr>
          <w:rFonts w:cs="Times New Roman"/>
          <w:b/>
          <w:bCs/>
        </w:rPr>
        <w:t xml:space="preserve"> </w:t>
      </w:r>
      <w:r w:rsidRPr="00FC5666">
        <w:rPr>
          <w:rStyle w:val="Strong"/>
        </w:rPr>
        <w:t xml:space="preserve">25% = 40 </w:t>
      </w:r>
      <w:r w:rsidR="00BC0254" w:rsidRPr="00FC5666">
        <w:rPr>
          <w:rStyle w:val="Strong"/>
        </w:rPr>
        <w:t>hrs.</w:t>
      </w:r>
    </w:p>
    <w:p w:rsidR="0041016C" w:rsidRPr="00FC5666" w:rsidRDefault="0041016C" w:rsidP="00FC5666">
      <w:pPr>
        <w:rPr>
          <w:rFonts w:cs="Times New Roman"/>
        </w:rPr>
      </w:pPr>
      <w:r w:rsidRPr="00FC5666">
        <w:rPr>
          <w:rStyle w:val="Strong"/>
        </w:rPr>
        <w:t>All missed work must be made up!</w:t>
      </w:r>
      <w:r w:rsidRPr="00BE2A18">
        <w:rPr>
          <w:rFonts w:ascii="Times New Roman" w:hAnsi="Times New Roman" w:cs="Times New Roman"/>
          <w:b/>
          <w:bCs/>
        </w:rPr>
        <w:t xml:space="preserve">  </w:t>
      </w:r>
      <w:r w:rsidRPr="00FC5666">
        <w:rPr>
          <w:rFonts w:cs="Times New Roman"/>
        </w:rPr>
        <w:t xml:space="preserve">The hours cannot be made up but the material covered during the absence must be made up and documented.  The instructor will decide how the material will be made up. Students cannot take the final examination until all make up work is completed and turned into the instructor.  Failure to make up assigned missed material will result in a failing grade. </w:t>
      </w:r>
    </w:p>
    <w:p w:rsidR="0041016C" w:rsidRPr="00FC5666" w:rsidRDefault="0041016C" w:rsidP="00246FBA">
      <w:pPr>
        <w:spacing w:before="120"/>
        <w:rPr>
          <w:rFonts w:cs="Times New Roman"/>
        </w:rPr>
      </w:pPr>
      <w:r w:rsidRPr="00907EE3">
        <w:rPr>
          <w:rStyle w:val="Strong"/>
        </w:rPr>
        <w:t xml:space="preserve">If you are absent for a test, you must be prepared to take a </w:t>
      </w:r>
      <w:r w:rsidR="00FC5666" w:rsidRPr="00907EE3">
        <w:rPr>
          <w:rStyle w:val="Strong"/>
        </w:rPr>
        <w:t>make-up</w:t>
      </w:r>
      <w:r w:rsidRPr="00907EE3">
        <w:rPr>
          <w:rStyle w:val="Strong"/>
        </w:rPr>
        <w:t xml:space="preserve"> test on your first day back to class.</w:t>
      </w:r>
      <w:r w:rsidRPr="00FC5666">
        <w:rPr>
          <w:rFonts w:cs="Times New Roman"/>
          <w:caps/>
        </w:rPr>
        <w:t xml:space="preserve">  m</w:t>
      </w:r>
      <w:r w:rsidRPr="00FC5666">
        <w:rPr>
          <w:rFonts w:cs="Times New Roman"/>
        </w:rPr>
        <w:t>ake</w:t>
      </w:r>
      <w:r w:rsidR="00FC5666" w:rsidRPr="00FC5666">
        <w:rPr>
          <w:rFonts w:cs="Times New Roman"/>
        </w:rPr>
        <w:t>-</w:t>
      </w:r>
      <w:r w:rsidRPr="00FC5666">
        <w:rPr>
          <w:rFonts w:cs="Times New Roman"/>
        </w:rPr>
        <w:t>up tests will be prepared to cover designated course work and may be in any fo</w:t>
      </w:r>
      <w:r w:rsidR="00FC5666" w:rsidRPr="00FC5666">
        <w:rPr>
          <w:rFonts w:cs="Times New Roman"/>
        </w:rPr>
        <w:t>rm the instructor chooses.  Make-</w:t>
      </w:r>
      <w:r w:rsidRPr="00FC5666">
        <w:rPr>
          <w:rFonts w:cs="Times New Roman"/>
        </w:rPr>
        <w:t>up tests will be given at the instructor’s earliest convenience, but must be taken before the next scheduled test.</w:t>
      </w:r>
    </w:p>
    <w:p w:rsidR="0041016C" w:rsidRPr="00246FBA" w:rsidRDefault="0041016C" w:rsidP="00907EE3">
      <w:pPr>
        <w:rPr>
          <w:rStyle w:val="IntenseEmphasis"/>
        </w:rPr>
      </w:pPr>
      <w:r w:rsidRPr="00246FBA">
        <w:rPr>
          <w:rStyle w:val="IntenseEmphasis"/>
        </w:rPr>
        <w:t>UNANNOUNCED QUIZZES CAN NOT BE MADE UP.</w:t>
      </w:r>
    </w:p>
    <w:p w:rsidR="0041016C" w:rsidRPr="00FC5666" w:rsidRDefault="0041016C" w:rsidP="00FC5666">
      <w:pPr>
        <w:rPr>
          <w:rStyle w:val="IntenseEmphasis"/>
        </w:rPr>
      </w:pPr>
      <w:r w:rsidRPr="00FC5666">
        <w:rPr>
          <w:rFonts w:cs="Times New Roman"/>
        </w:rPr>
        <w:t>Students must have 48 hours of clini</w:t>
      </w:r>
      <w:r w:rsidR="00FC5666">
        <w:rPr>
          <w:rFonts w:cs="Times New Roman"/>
        </w:rPr>
        <w:t>cal instruction.  Clinical make-</w:t>
      </w:r>
      <w:r w:rsidRPr="00FC5666">
        <w:rPr>
          <w:rFonts w:cs="Times New Roman"/>
        </w:rPr>
        <w:t xml:space="preserve">ups must be coordinated through your instructor.  </w:t>
      </w:r>
      <w:r w:rsidRPr="00246FBA">
        <w:rPr>
          <w:rStyle w:val="IntenseEmphasis"/>
        </w:rPr>
        <w:t>Clinical time must be made up before students are allowed to take the final examination at the end of the course.</w:t>
      </w:r>
      <w:r w:rsidRPr="00FC5666">
        <w:rPr>
          <w:rFonts w:cs="Times New Roman"/>
        </w:rPr>
        <w:t xml:space="preserve"> Please note if a clinical is missed this will constitute a (</w:t>
      </w:r>
      <w:r w:rsidRPr="00FC5666">
        <w:rPr>
          <w:rStyle w:val="Strong"/>
        </w:rPr>
        <w:t>U</w:t>
      </w:r>
      <w:r w:rsidRPr="00FC5666">
        <w:rPr>
          <w:rFonts w:cs="Times New Roman"/>
        </w:rPr>
        <w:t xml:space="preserve">) or </w:t>
      </w:r>
      <w:r w:rsidRPr="00FC5666">
        <w:rPr>
          <w:rStyle w:val="Strong"/>
        </w:rPr>
        <w:t>unsatisfactory</w:t>
      </w:r>
      <w:r w:rsidRPr="00FC5666">
        <w:rPr>
          <w:rFonts w:cs="Times New Roman"/>
        </w:rPr>
        <w:t xml:space="preserve"> in clinical for that day. Two (</w:t>
      </w:r>
      <w:r w:rsidRPr="00FC5666">
        <w:rPr>
          <w:rStyle w:val="Strong"/>
        </w:rPr>
        <w:t>U</w:t>
      </w:r>
      <w:r w:rsidRPr="00FC5666">
        <w:rPr>
          <w:rFonts w:cs="Times New Roman"/>
        </w:rPr>
        <w:t xml:space="preserve">) in one category is a </w:t>
      </w:r>
      <w:r w:rsidRPr="00FC5666">
        <w:rPr>
          <w:rStyle w:val="Strong"/>
        </w:rPr>
        <w:t>U</w:t>
      </w:r>
      <w:r w:rsidRPr="00FC5666">
        <w:rPr>
          <w:rFonts w:cs="Times New Roman"/>
        </w:rPr>
        <w:t xml:space="preserve"> or </w:t>
      </w:r>
      <w:r w:rsidRPr="00FC5666">
        <w:rPr>
          <w:rStyle w:val="Strong"/>
        </w:rPr>
        <w:t>unsatisfactory</w:t>
      </w:r>
      <w:r w:rsidRPr="00FC5666">
        <w:rPr>
          <w:rFonts w:cs="Times New Roman"/>
        </w:rPr>
        <w:t xml:space="preserve"> for the </w:t>
      </w:r>
      <w:r w:rsidRPr="00FC5666">
        <w:rPr>
          <w:rStyle w:val="IntenseEmphasis"/>
        </w:rPr>
        <w:t>Overall Final Clinica</w:t>
      </w:r>
      <w:r w:rsidRPr="00FC5666">
        <w:rPr>
          <w:rStyle w:val="Emphasis"/>
        </w:rPr>
        <w:t>l</w:t>
      </w:r>
      <w:r w:rsidRPr="00FC5666">
        <w:rPr>
          <w:rFonts w:cs="Times New Roman"/>
        </w:rPr>
        <w:t xml:space="preserve"> grade. </w:t>
      </w:r>
      <w:r w:rsidRPr="00FC5666">
        <w:rPr>
          <w:rFonts w:cs="Times New Roman"/>
        </w:rPr>
        <w:lastRenderedPageBreak/>
        <w:t xml:space="preserve">If you receive a </w:t>
      </w:r>
      <w:r w:rsidRPr="00FC5666">
        <w:rPr>
          <w:rStyle w:val="Strong"/>
        </w:rPr>
        <w:t>U</w:t>
      </w:r>
      <w:r w:rsidRPr="00FC5666">
        <w:rPr>
          <w:rFonts w:cs="Times New Roman"/>
        </w:rPr>
        <w:t xml:space="preserve"> or </w:t>
      </w:r>
      <w:r w:rsidRPr="00FC5666">
        <w:rPr>
          <w:rStyle w:val="Strong"/>
        </w:rPr>
        <w:t xml:space="preserve">unsatisfactory </w:t>
      </w:r>
      <w:r w:rsidRPr="00FC5666">
        <w:rPr>
          <w:rFonts w:cs="Times New Roman"/>
        </w:rPr>
        <w:t xml:space="preserve">for the </w:t>
      </w:r>
      <w:r w:rsidRPr="00246FBA">
        <w:rPr>
          <w:rStyle w:val="IntenseEmphasis"/>
        </w:rPr>
        <w:t>Overall Final Clinical</w:t>
      </w:r>
      <w:r w:rsidRPr="00FC5666">
        <w:rPr>
          <w:rFonts w:cs="Times New Roman"/>
        </w:rPr>
        <w:t xml:space="preserve"> grade you will be dropped from this class.</w:t>
      </w:r>
    </w:p>
    <w:p w:rsidR="0041016C" w:rsidRPr="00BE2A18" w:rsidRDefault="0041016C" w:rsidP="00107B7C">
      <w:pPr>
        <w:pStyle w:val="Heading2"/>
      </w:pPr>
      <w:r w:rsidRPr="00577697">
        <w:t>Tardy Policy</w:t>
      </w:r>
    </w:p>
    <w:p w:rsidR="0041016C" w:rsidRPr="00BE2A18" w:rsidRDefault="0041016C" w:rsidP="00824303">
      <w:pPr>
        <w:rPr>
          <w:rFonts w:ascii="Times New Roman" w:hAnsi="Times New Roman" w:cs="Times New Roman"/>
          <w:b/>
          <w:bCs/>
          <w:u w:val="single"/>
        </w:rPr>
      </w:pPr>
      <w:r w:rsidRPr="00FC5666">
        <w:rPr>
          <w:rFonts w:cs="Times New Roman"/>
        </w:rPr>
        <w:t>A tardy is defined as “a student entering class after roll call or instruction begins”.  Being late for class is a serious interruption of instruction and may affect a student’s academic grade for the course.  Individuals who enter class after the roll call or instruction begins will have their attendance recorded from the time they enter the class.</w:t>
      </w:r>
      <w:r w:rsidRPr="00BE2A18">
        <w:rPr>
          <w:rFonts w:ascii="Times New Roman" w:hAnsi="Times New Roman" w:cs="Times New Roman"/>
        </w:rPr>
        <w:t xml:space="preserve">  </w:t>
      </w:r>
      <w:r w:rsidRPr="00FC5666">
        <w:rPr>
          <w:rStyle w:val="IntenseEmphasis"/>
        </w:rPr>
        <w:t>Three (3) tardies constitute one absence.</w:t>
      </w:r>
    </w:p>
    <w:p w:rsidR="0041016C" w:rsidRPr="00BE2A18" w:rsidRDefault="0041016C" w:rsidP="00F80A75">
      <w:pPr>
        <w:pStyle w:val="Heading3"/>
      </w:pPr>
      <w:r w:rsidRPr="00BE2A18">
        <w:t xml:space="preserve">Application </w:t>
      </w:r>
      <w:r>
        <w:t xml:space="preserve">of the tardy </w:t>
      </w:r>
      <w:bookmarkStart w:id="0" w:name="_GoBack"/>
      <w:bookmarkEnd w:id="0"/>
      <w:r>
        <w:t>policy for NAS 101</w:t>
      </w:r>
      <w:r w:rsidRPr="00BE2A18">
        <w:t xml:space="preserve"> is outlined below:</w:t>
      </w:r>
    </w:p>
    <w:p w:rsidR="0041016C" w:rsidRPr="00246FBA" w:rsidRDefault="0041016C" w:rsidP="00824303">
      <w:pPr>
        <w:rPr>
          <w:rFonts w:cs="Times New Roman"/>
        </w:rPr>
      </w:pPr>
      <w:r w:rsidRPr="00246FBA">
        <w:rPr>
          <w:rFonts w:cs="Times New Roman"/>
        </w:rPr>
        <w:t xml:space="preserve">For a class with a scheduled meeting time of 3 ½ hours, a student who </w:t>
      </w:r>
      <w:r w:rsidRPr="00246FBA">
        <w:rPr>
          <w:rStyle w:val="IntenseEmphasis"/>
        </w:rPr>
        <w:t>arrives late</w:t>
      </w:r>
      <w:r w:rsidRPr="00246FBA">
        <w:rPr>
          <w:rFonts w:cs="Times New Roman"/>
        </w:rPr>
        <w:t xml:space="preserve">, </w:t>
      </w:r>
      <w:r w:rsidRPr="00246FBA">
        <w:rPr>
          <w:rStyle w:val="IntenseEmphasis"/>
        </w:rPr>
        <w:t>leaves for a length of time during class</w:t>
      </w:r>
      <w:r w:rsidRPr="00246FBA">
        <w:rPr>
          <w:rFonts w:cs="Times New Roman"/>
        </w:rPr>
        <w:t xml:space="preserve"> or </w:t>
      </w:r>
      <w:r w:rsidRPr="00246FBA">
        <w:rPr>
          <w:rStyle w:val="IntenseEmphasis"/>
        </w:rPr>
        <w:t>leaves class early</w:t>
      </w:r>
      <w:r w:rsidRPr="00246FBA">
        <w:rPr>
          <w:rFonts w:cs="Times New Roman"/>
        </w:rPr>
        <w:t xml:space="preserve">, totaling between </w:t>
      </w:r>
      <w:r w:rsidRPr="00246FBA">
        <w:rPr>
          <w:rStyle w:val="Strong"/>
        </w:rPr>
        <w:t>1-10 minutes</w:t>
      </w:r>
      <w:r w:rsidRPr="00246FBA">
        <w:rPr>
          <w:rFonts w:cs="Times New Roman"/>
        </w:rPr>
        <w:t xml:space="preserve">, is marked </w:t>
      </w:r>
      <w:r w:rsidRPr="00246FBA">
        <w:rPr>
          <w:rStyle w:val="IntenseEmphasis"/>
        </w:rPr>
        <w:t>tardy</w:t>
      </w:r>
      <w:r w:rsidRPr="00246FBA">
        <w:rPr>
          <w:rFonts w:cs="Times New Roman"/>
        </w:rPr>
        <w:t xml:space="preserve"> for that class meeting.  If the student </w:t>
      </w:r>
      <w:r w:rsidRPr="00246FBA">
        <w:rPr>
          <w:rStyle w:val="IntenseEmphasis"/>
        </w:rPr>
        <w:t>arrives late</w:t>
      </w:r>
      <w:r w:rsidRPr="00246FBA">
        <w:rPr>
          <w:rFonts w:cs="Times New Roman"/>
        </w:rPr>
        <w:t xml:space="preserve">, </w:t>
      </w:r>
      <w:r w:rsidRPr="00246FBA">
        <w:rPr>
          <w:rStyle w:val="IntenseEmphasis"/>
        </w:rPr>
        <w:t>leaves for a length of time during class</w:t>
      </w:r>
      <w:r w:rsidRPr="00246FBA">
        <w:rPr>
          <w:rFonts w:cs="Times New Roman"/>
          <w:u w:val="single"/>
        </w:rPr>
        <w:t>,</w:t>
      </w:r>
      <w:r w:rsidRPr="00246FBA">
        <w:rPr>
          <w:rFonts w:cs="Times New Roman"/>
        </w:rPr>
        <w:t xml:space="preserve"> or </w:t>
      </w:r>
      <w:r w:rsidRPr="00246FBA">
        <w:rPr>
          <w:rStyle w:val="IntenseEmphasis"/>
        </w:rPr>
        <w:t>leaves class early</w:t>
      </w:r>
      <w:r w:rsidRPr="00246FBA">
        <w:rPr>
          <w:rFonts w:cs="Times New Roman"/>
        </w:rPr>
        <w:t xml:space="preserve">, or any combination of these totaling </w:t>
      </w:r>
      <w:r w:rsidRPr="00246FBA">
        <w:rPr>
          <w:rStyle w:val="Strong"/>
        </w:rPr>
        <w:t>60 minutes or more</w:t>
      </w:r>
      <w:r w:rsidRPr="00246FBA">
        <w:rPr>
          <w:rFonts w:cs="Times New Roman"/>
        </w:rPr>
        <w:t xml:space="preserve">, the student is marked </w:t>
      </w:r>
      <w:r w:rsidRPr="00246FBA">
        <w:rPr>
          <w:rStyle w:val="IntenseEmphasis"/>
        </w:rPr>
        <w:t>absent</w:t>
      </w:r>
      <w:r w:rsidRPr="00246FBA">
        <w:rPr>
          <w:rFonts w:cs="Times New Roman"/>
        </w:rPr>
        <w:t xml:space="preserve"> for that class meeting. Additionally, </w:t>
      </w:r>
      <w:r w:rsidRPr="00246FBA">
        <w:rPr>
          <w:rStyle w:val="IntenseEmphasis"/>
        </w:rPr>
        <w:t>three (3) tardies constitute one absence</w:t>
      </w:r>
      <w:r w:rsidRPr="00246FBA">
        <w:rPr>
          <w:rFonts w:cs="Times New Roman"/>
        </w:rPr>
        <w:t xml:space="preserve"> for the scheduled class meeting.</w:t>
      </w:r>
    </w:p>
    <w:p w:rsidR="0041016C" w:rsidRPr="00246FBA" w:rsidRDefault="0041016C" w:rsidP="00246FBA">
      <w:pPr>
        <w:spacing w:before="120"/>
        <w:rPr>
          <w:rFonts w:cs="Times New Roman"/>
        </w:rPr>
      </w:pPr>
      <w:r w:rsidRPr="00246FBA">
        <w:rPr>
          <w:rStyle w:val="IntenseEmphasis"/>
        </w:rPr>
        <w:t xml:space="preserve">Sleeping in </w:t>
      </w:r>
      <w:r w:rsidR="00BC0254" w:rsidRPr="00246FBA">
        <w:rPr>
          <w:rStyle w:val="IntenseEmphasis"/>
        </w:rPr>
        <w:t>class</w:t>
      </w:r>
      <w:r w:rsidR="00BC0254" w:rsidRPr="00246FBA">
        <w:rPr>
          <w:rFonts w:cs="Times New Roman"/>
          <w:b/>
          <w:u w:val="single"/>
        </w:rPr>
        <w:t xml:space="preserve"> </w:t>
      </w:r>
      <w:r w:rsidR="00BC0254" w:rsidRPr="00246FBA">
        <w:rPr>
          <w:rFonts w:cs="Times New Roman"/>
        </w:rPr>
        <w:t>will</w:t>
      </w:r>
      <w:r w:rsidRPr="00246FBA">
        <w:rPr>
          <w:rFonts w:cs="Times New Roman"/>
        </w:rPr>
        <w:t xml:space="preserve"> not be tolerated. If you fall asleep in class you will be counted</w:t>
      </w:r>
      <w:r w:rsidR="00246FBA">
        <w:rPr>
          <w:rFonts w:cs="Times New Roman"/>
        </w:rPr>
        <w:t xml:space="preserve"> absent for the time you missed</w:t>
      </w:r>
      <w:r w:rsidRPr="00246FBA">
        <w:rPr>
          <w:rFonts w:cs="Times New Roman"/>
        </w:rPr>
        <w:t xml:space="preserve"> and will have make-up work for the time missed.</w:t>
      </w:r>
    </w:p>
    <w:p w:rsidR="0041016C" w:rsidRPr="00094EC0" w:rsidRDefault="0041016C" w:rsidP="00107B7C">
      <w:pPr>
        <w:pStyle w:val="Heading2"/>
      </w:pPr>
      <w:r w:rsidRPr="00094EC0">
        <w:t>Urine Drug Screen and Background Check</w:t>
      </w:r>
    </w:p>
    <w:p w:rsidR="0041016C" w:rsidRPr="00BE2A18" w:rsidRDefault="0041016C" w:rsidP="00824303">
      <w:pPr>
        <w:rPr>
          <w:rFonts w:ascii="Times New Roman" w:hAnsi="Times New Roman" w:cs="Times New Roman"/>
        </w:rPr>
      </w:pPr>
      <w:r>
        <w:rPr>
          <w:rFonts w:ascii="Times New Roman" w:hAnsi="Times New Roman" w:cs="Times New Roman"/>
        </w:rPr>
        <w:t xml:space="preserve">All students must take and pass RCC required drug screen and background check. The price of these will be approximately $81.00. If the students fails the drug screen they will be automatically dropped from the class. If the students background is not accepted by the clinical </w:t>
      </w:r>
      <w:r w:rsidR="00BC0254">
        <w:rPr>
          <w:rFonts w:ascii="Times New Roman" w:hAnsi="Times New Roman" w:cs="Times New Roman"/>
        </w:rPr>
        <w:t>site,</w:t>
      </w:r>
      <w:r>
        <w:rPr>
          <w:rFonts w:ascii="Times New Roman" w:hAnsi="Times New Roman" w:cs="Times New Roman"/>
        </w:rPr>
        <w:t xml:space="preserve"> they will be automatically dropped from the class.</w:t>
      </w:r>
    </w:p>
    <w:p w:rsidR="0041016C" w:rsidRDefault="0041016C" w:rsidP="00107B7C">
      <w:pPr>
        <w:pStyle w:val="Heading2"/>
      </w:pPr>
      <w:r w:rsidRPr="00577697">
        <w:t>Class Disruptions/Discipline Procedures</w:t>
      </w:r>
    </w:p>
    <w:p w:rsidR="0041016C" w:rsidRPr="00246FBA" w:rsidRDefault="0041016C" w:rsidP="00246FBA">
      <w:pPr>
        <w:rPr>
          <w:rFonts w:cs="Times New Roman"/>
        </w:rPr>
      </w:pPr>
      <w:r w:rsidRPr="00246FBA">
        <w:rPr>
          <w:rFonts w:cs="Times New Roman"/>
        </w:rPr>
        <w:t>Students are not allowed to have beepers in the classroom.  Cell phones are to be placed on vibrate or silent setting.</w:t>
      </w:r>
    </w:p>
    <w:p w:rsidR="0041016C" w:rsidRPr="00246FBA" w:rsidRDefault="0041016C" w:rsidP="0041016C">
      <w:pPr>
        <w:spacing w:line="240" w:lineRule="auto"/>
        <w:rPr>
          <w:rFonts w:cs="Times New Roman"/>
        </w:rPr>
      </w:pPr>
      <w:r w:rsidRPr="00246FBA">
        <w:rPr>
          <w:rFonts w:cs="Times New Roman"/>
        </w:rPr>
        <w:t>Class disruption/discipline will be addressed in the following manner:</w:t>
      </w:r>
    </w:p>
    <w:p w:rsidR="0041016C" w:rsidRPr="00BE2A18" w:rsidRDefault="0041016C" w:rsidP="0041016C">
      <w:pPr>
        <w:spacing w:line="240" w:lineRule="auto"/>
        <w:rPr>
          <w:rFonts w:ascii="Times New Roman" w:hAnsi="Times New Roman" w:cs="Times New Roman"/>
          <w:sz w:val="16"/>
          <w:szCs w:val="16"/>
        </w:rPr>
      </w:pPr>
    </w:p>
    <w:p w:rsidR="0041016C" w:rsidRPr="00BE2A18" w:rsidRDefault="0041016C" w:rsidP="00246FBA">
      <w:pPr>
        <w:pStyle w:val="ListParagraph"/>
        <w:numPr>
          <w:ilvl w:val="0"/>
          <w:numId w:val="12"/>
        </w:numPr>
        <w:ind w:left="576" w:hanging="288"/>
        <w:jc w:val="left"/>
      </w:pPr>
      <w:r w:rsidRPr="00BE2A18">
        <w:t>It will be brought to the attention of the class that disruption is occurring.</w:t>
      </w:r>
    </w:p>
    <w:p w:rsidR="0041016C" w:rsidRPr="00BE2A18" w:rsidRDefault="0041016C" w:rsidP="00246FBA">
      <w:pPr>
        <w:pStyle w:val="ListParagraph"/>
        <w:numPr>
          <w:ilvl w:val="0"/>
          <w:numId w:val="12"/>
        </w:numPr>
        <w:ind w:left="576" w:hanging="288"/>
        <w:jc w:val="left"/>
      </w:pPr>
      <w:r w:rsidRPr="00BE2A18">
        <w:t>If disruption continues, the individual(s) causing t</w:t>
      </w:r>
      <w:r>
        <w:t xml:space="preserve">he disruption will be asked to leave </w:t>
      </w:r>
      <w:r w:rsidRPr="00BE2A18">
        <w:t>class and counseled.</w:t>
      </w:r>
    </w:p>
    <w:p w:rsidR="0041016C" w:rsidRPr="00BE2A18" w:rsidRDefault="0041016C" w:rsidP="00246FBA">
      <w:pPr>
        <w:pStyle w:val="ListParagraph"/>
        <w:numPr>
          <w:ilvl w:val="0"/>
          <w:numId w:val="12"/>
        </w:numPr>
        <w:ind w:left="576" w:hanging="288"/>
        <w:jc w:val="left"/>
      </w:pPr>
      <w:r w:rsidRPr="00BE2A18">
        <w:t>If disruption continues, individual(s) causing disruption will be sent to the Vice P</w:t>
      </w:r>
      <w:r>
        <w:t>resident of curriculum</w:t>
      </w:r>
      <w:r w:rsidRPr="00BE2A18">
        <w:t>.</w:t>
      </w:r>
    </w:p>
    <w:p w:rsidR="0041016C" w:rsidRDefault="0041016C" w:rsidP="00246FBA">
      <w:pPr>
        <w:pStyle w:val="ListParagraph"/>
        <w:numPr>
          <w:ilvl w:val="0"/>
          <w:numId w:val="12"/>
        </w:numPr>
        <w:ind w:left="576" w:hanging="288"/>
        <w:jc w:val="left"/>
      </w:pPr>
      <w:r w:rsidRPr="00BE2A18">
        <w:lastRenderedPageBreak/>
        <w:t>If disruption still continues, individual may be dismissed from the class permanently.</w:t>
      </w:r>
    </w:p>
    <w:p w:rsidR="0041016C" w:rsidRDefault="0041016C" w:rsidP="00107B7C">
      <w:pPr>
        <w:pStyle w:val="Heading2"/>
      </w:pPr>
      <w:r w:rsidRPr="00BE2A18">
        <w:t>Student Grievance</w:t>
      </w:r>
    </w:p>
    <w:p w:rsidR="0041016C" w:rsidRPr="003B422B" w:rsidRDefault="0041016C" w:rsidP="003B422B">
      <w:pPr>
        <w:rPr>
          <w:rFonts w:cs="Times New Roman"/>
          <w:b/>
          <w:bCs/>
        </w:rPr>
      </w:pPr>
      <w:r w:rsidRPr="003B422B">
        <w:rPr>
          <w:rFonts w:cs="Times New Roman"/>
        </w:rPr>
        <w:t xml:space="preserve">The Student Grievance procedure is summarized in the </w:t>
      </w:r>
      <w:r w:rsidRPr="003B422B">
        <w:rPr>
          <w:rStyle w:val="Emphasis"/>
        </w:rPr>
        <w:t xml:space="preserve">2016-2017 Robeson Community College Student Handbook.  </w:t>
      </w:r>
    </w:p>
    <w:p w:rsidR="0041016C" w:rsidRPr="003B422B" w:rsidRDefault="0041016C" w:rsidP="003B422B">
      <w:pPr>
        <w:spacing w:after="120" w:line="276" w:lineRule="auto"/>
        <w:rPr>
          <w:rFonts w:cs="Times New Roman"/>
        </w:rPr>
      </w:pPr>
      <w:r w:rsidRPr="003B422B">
        <w:rPr>
          <w:rFonts w:cs="Times New Roman"/>
        </w:rPr>
        <w:t>General grievances about issues or concerns about the class should be handled in the following manner:</w:t>
      </w:r>
    </w:p>
    <w:p w:rsidR="0041016C" w:rsidRPr="00BE2A18" w:rsidRDefault="0041016C" w:rsidP="003B422B">
      <w:pPr>
        <w:pStyle w:val="ListParagraph"/>
        <w:numPr>
          <w:ilvl w:val="0"/>
          <w:numId w:val="10"/>
        </w:numPr>
        <w:ind w:left="576" w:hanging="288"/>
        <w:rPr>
          <w:b/>
          <w:bCs/>
        </w:rPr>
      </w:pPr>
      <w:r w:rsidRPr="00BE2A18">
        <w:t xml:space="preserve">The student should make an appointment with the </w:t>
      </w:r>
      <w:r w:rsidRPr="003B422B">
        <w:rPr>
          <w:rStyle w:val="Strong"/>
        </w:rPr>
        <w:t>instructor</w:t>
      </w:r>
      <w:r w:rsidRPr="00BE2A18">
        <w:rPr>
          <w:b/>
          <w:bCs/>
        </w:rPr>
        <w:t xml:space="preserve"> </w:t>
      </w:r>
      <w:r w:rsidRPr="00BE2A18">
        <w:t>about his/her concern.</w:t>
      </w:r>
    </w:p>
    <w:p w:rsidR="0041016C" w:rsidRPr="00BE2A18" w:rsidRDefault="0041016C" w:rsidP="003B422B">
      <w:pPr>
        <w:pStyle w:val="ListParagraph"/>
        <w:numPr>
          <w:ilvl w:val="0"/>
          <w:numId w:val="10"/>
        </w:numPr>
        <w:ind w:left="576" w:hanging="288"/>
        <w:rPr>
          <w:b/>
          <w:bCs/>
        </w:rPr>
      </w:pPr>
      <w:r w:rsidRPr="00BE2A18">
        <w:t xml:space="preserve">If the concern is not resolved, the student should make an appointment to speak to the </w:t>
      </w:r>
      <w:r w:rsidRPr="003B422B">
        <w:rPr>
          <w:rStyle w:val="Strong"/>
        </w:rPr>
        <w:t>chairperson/program director</w:t>
      </w:r>
      <w:r w:rsidRPr="00BE2A18">
        <w:t xml:space="preserve"> of the department.</w:t>
      </w:r>
    </w:p>
    <w:p w:rsidR="0041016C" w:rsidRPr="00BE2A18" w:rsidRDefault="0041016C" w:rsidP="00824303">
      <w:pPr>
        <w:pStyle w:val="ListParagraph"/>
        <w:numPr>
          <w:ilvl w:val="0"/>
          <w:numId w:val="10"/>
        </w:numPr>
        <w:ind w:left="576" w:hanging="288"/>
        <w:rPr>
          <w:b/>
          <w:bCs/>
        </w:rPr>
      </w:pPr>
      <w:r w:rsidRPr="00BE2A18">
        <w:t xml:space="preserve">If the situation remains unresolved, the student should make an appointment to speak to the </w:t>
      </w:r>
      <w:r w:rsidRPr="003B422B">
        <w:rPr>
          <w:rStyle w:val="Strong"/>
        </w:rPr>
        <w:t>Vice President of Curriculum</w:t>
      </w:r>
      <w:r w:rsidRPr="00BE2A18">
        <w:rPr>
          <w:b/>
          <w:bCs/>
        </w:rPr>
        <w:t>.</w:t>
      </w:r>
      <w:r w:rsidRPr="00BE2A18">
        <w:t xml:space="preserve"> </w:t>
      </w:r>
    </w:p>
    <w:p w:rsidR="0041016C" w:rsidRPr="00BE2A18" w:rsidRDefault="0041016C" w:rsidP="00107B7C">
      <w:pPr>
        <w:pStyle w:val="Heading2"/>
      </w:pPr>
      <w:r w:rsidRPr="00577697">
        <w:t>Additional Information from the Instructor/Miscellaneous</w:t>
      </w:r>
    </w:p>
    <w:p w:rsidR="0041016C" w:rsidRPr="00BE2A18" w:rsidRDefault="0041016C" w:rsidP="003B422B">
      <w:pPr>
        <w:pStyle w:val="ListParagraph"/>
        <w:numPr>
          <w:ilvl w:val="0"/>
          <w:numId w:val="14"/>
        </w:numPr>
        <w:ind w:left="576" w:hanging="288"/>
      </w:pPr>
      <w:r w:rsidRPr="00BE2A18">
        <w:t>Phones/Pagers/Beepers</w:t>
      </w:r>
    </w:p>
    <w:p w:rsidR="008B6CF0" w:rsidRDefault="0041016C" w:rsidP="00A71E2C">
      <w:pPr>
        <w:pStyle w:val="ListParagraph"/>
        <w:numPr>
          <w:ilvl w:val="1"/>
          <w:numId w:val="14"/>
        </w:numPr>
        <w:ind w:left="1152" w:hanging="576"/>
      </w:pPr>
      <w:r w:rsidRPr="00BE2A18">
        <w:t xml:space="preserve">Cell phones, beepers, and walkie-talkies cause unnecessary disruption to the teaching/learning process.  </w:t>
      </w:r>
    </w:p>
    <w:p w:rsidR="0041016C" w:rsidRPr="00BE2A18" w:rsidRDefault="0041016C" w:rsidP="00A71E2C">
      <w:pPr>
        <w:pStyle w:val="ListParagraph"/>
        <w:numPr>
          <w:ilvl w:val="1"/>
          <w:numId w:val="14"/>
        </w:numPr>
        <w:ind w:left="1152" w:hanging="576"/>
      </w:pPr>
      <w:r w:rsidRPr="00BE2A18">
        <w:t>Out of courtesy to others, all systems of communication should be in the quiet mode during class.</w:t>
      </w:r>
    </w:p>
    <w:p w:rsidR="0041016C" w:rsidRPr="00BE2A18" w:rsidRDefault="0041016C" w:rsidP="003B422B">
      <w:pPr>
        <w:pStyle w:val="ListParagraph"/>
        <w:numPr>
          <w:ilvl w:val="0"/>
          <w:numId w:val="14"/>
        </w:numPr>
        <w:ind w:left="576" w:hanging="288"/>
      </w:pPr>
      <w:r w:rsidRPr="00BE2A18">
        <w:t>Students are responsible for assuring that skills check-offs are completed and signed by their instructor.</w:t>
      </w:r>
    </w:p>
    <w:p w:rsidR="0041016C" w:rsidRPr="00BE2A18" w:rsidRDefault="0041016C" w:rsidP="003B422B">
      <w:pPr>
        <w:pStyle w:val="ListParagraph"/>
        <w:numPr>
          <w:ilvl w:val="0"/>
          <w:numId w:val="14"/>
        </w:numPr>
        <w:ind w:left="576" w:hanging="288"/>
      </w:pPr>
      <w:r w:rsidRPr="00BE2A18">
        <w:t>Students are responsible for keeping the lab clean.</w:t>
      </w:r>
    </w:p>
    <w:p w:rsidR="0041016C" w:rsidRPr="00BE2A18" w:rsidRDefault="0041016C" w:rsidP="003B422B">
      <w:pPr>
        <w:pStyle w:val="ListParagraph"/>
        <w:numPr>
          <w:ilvl w:val="0"/>
          <w:numId w:val="14"/>
        </w:numPr>
        <w:ind w:left="576" w:hanging="288"/>
      </w:pPr>
      <w:r w:rsidRPr="00BE2A18">
        <w:t>Student personal files containing the following information are mai</w:t>
      </w:r>
      <w:r w:rsidR="001D3E04">
        <w:t>ntained for a minimum of five (5</w:t>
      </w:r>
      <w:r w:rsidRPr="00BE2A18">
        <w:t>) years under lock and key:</w:t>
      </w:r>
    </w:p>
    <w:p w:rsidR="0041016C" w:rsidRPr="00BE2A18" w:rsidRDefault="0041016C" w:rsidP="00A71E2C">
      <w:pPr>
        <w:pStyle w:val="ListParagraph"/>
        <w:numPr>
          <w:ilvl w:val="0"/>
          <w:numId w:val="17"/>
        </w:numPr>
        <w:ind w:left="1152" w:hanging="576"/>
      </w:pPr>
      <w:r w:rsidRPr="00BE2A18">
        <w:t>Copies of two (2) official signature bearing IDs with matching names.</w:t>
      </w:r>
    </w:p>
    <w:p w:rsidR="0041016C" w:rsidRPr="00BE2A18" w:rsidRDefault="0041016C" w:rsidP="00A71E2C">
      <w:pPr>
        <w:pStyle w:val="ListParagraph"/>
        <w:numPr>
          <w:ilvl w:val="0"/>
          <w:numId w:val="17"/>
        </w:numPr>
        <w:ind w:left="1152" w:hanging="576"/>
      </w:pPr>
      <w:r w:rsidRPr="00BE2A18">
        <w:t>Test answer sheets showing grade, test scores, test version, name and test answers.</w:t>
      </w:r>
    </w:p>
    <w:p w:rsidR="0041016C" w:rsidRPr="00BE2A18" w:rsidRDefault="0041016C" w:rsidP="00A71E2C">
      <w:pPr>
        <w:pStyle w:val="ListParagraph"/>
        <w:numPr>
          <w:ilvl w:val="0"/>
          <w:numId w:val="17"/>
        </w:numPr>
        <w:ind w:left="1152" w:hanging="576"/>
      </w:pPr>
      <w:r w:rsidRPr="00BE2A18">
        <w:t>Evaluation forms (skills, clinical and other pertinent data).</w:t>
      </w:r>
    </w:p>
    <w:p w:rsidR="0041016C" w:rsidRPr="00BE2A18" w:rsidRDefault="0041016C" w:rsidP="00A71E2C">
      <w:pPr>
        <w:pStyle w:val="ListParagraph"/>
        <w:numPr>
          <w:ilvl w:val="0"/>
          <w:numId w:val="17"/>
        </w:numPr>
        <w:ind w:left="1152" w:hanging="576"/>
      </w:pPr>
      <w:r w:rsidRPr="00BE2A18">
        <w:t>Completed Instructional Objectives and Skill Performance Checklist Summary.</w:t>
      </w:r>
    </w:p>
    <w:p w:rsidR="0041016C" w:rsidRPr="00BE2A18" w:rsidRDefault="0041016C" w:rsidP="00A71E2C">
      <w:pPr>
        <w:pStyle w:val="ListParagraph"/>
        <w:numPr>
          <w:ilvl w:val="0"/>
          <w:numId w:val="17"/>
        </w:numPr>
        <w:ind w:left="1152" w:hanging="576"/>
      </w:pPr>
      <w:r w:rsidRPr="00BE2A18">
        <w:t>Attendance records that include dates of absences, material/clinical missed, and dates of make-up.</w:t>
      </w:r>
    </w:p>
    <w:p w:rsidR="0041016C" w:rsidRPr="00BE2A18" w:rsidRDefault="0041016C" w:rsidP="003B422B">
      <w:pPr>
        <w:pStyle w:val="ListParagraph"/>
        <w:numPr>
          <w:ilvl w:val="0"/>
          <w:numId w:val="14"/>
        </w:numPr>
        <w:ind w:left="576" w:hanging="288"/>
      </w:pPr>
      <w:r w:rsidRPr="00BE2A18">
        <w:t>Test security is maintained via files under lock and key in designated areas.</w:t>
      </w:r>
    </w:p>
    <w:p w:rsidR="001D3E04" w:rsidRDefault="0041016C" w:rsidP="001D3E04">
      <w:pPr>
        <w:pStyle w:val="ListParagraph"/>
        <w:numPr>
          <w:ilvl w:val="0"/>
          <w:numId w:val="14"/>
        </w:numPr>
        <w:ind w:left="576" w:hanging="288"/>
      </w:pPr>
      <w:r>
        <w:t>Each component of NAS 101</w:t>
      </w:r>
      <w:r w:rsidRPr="00BE2A18">
        <w:t xml:space="preserve"> must be passed with the following:</w:t>
      </w:r>
    </w:p>
    <w:p w:rsidR="001D3E04" w:rsidRDefault="0041016C" w:rsidP="00A71E2C">
      <w:pPr>
        <w:pStyle w:val="ListParagraph"/>
        <w:numPr>
          <w:ilvl w:val="0"/>
          <w:numId w:val="18"/>
        </w:numPr>
        <w:ind w:left="1296" w:hanging="576"/>
      </w:pPr>
      <w:r w:rsidRPr="00BE2A18">
        <w:t>Component I – theory course work average of 77%</w:t>
      </w:r>
    </w:p>
    <w:p w:rsidR="001D3E04" w:rsidRDefault="0041016C" w:rsidP="00A71E2C">
      <w:pPr>
        <w:pStyle w:val="ListParagraph"/>
        <w:numPr>
          <w:ilvl w:val="0"/>
          <w:numId w:val="18"/>
        </w:numPr>
        <w:ind w:left="1296" w:hanging="576"/>
      </w:pPr>
      <w:r w:rsidRPr="00BE2A18">
        <w:lastRenderedPageBreak/>
        <w:t>Component II – clinical Satisfactory (S)</w:t>
      </w:r>
    </w:p>
    <w:p w:rsidR="0041016C" w:rsidRPr="00BE2A18" w:rsidRDefault="0041016C" w:rsidP="00A71E2C">
      <w:pPr>
        <w:pStyle w:val="ListParagraph"/>
        <w:numPr>
          <w:ilvl w:val="0"/>
          <w:numId w:val="18"/>
        </w:numPr>
        <w:ind w:left="1296" w:hanging="576"/>
      </w:pPr>
      <w:r w:rsidRPr="00BE2A18">
        <w:t>Component III – skills laboratory Satisfactory (S)</w:t>
      </w:r>
    </w:p>
    <w:p w:rsidR="0041016C" w:rsidRPr="00BE2A18" w:rsidRDefault="0041016C" w:rsidP="003B422B">
      <w:pPr>
        <w:pStyle w:val="ListParagraph"/>
        <w:numPr>
          <w:ilvl w:val="0"/>
          <w:numId w:val="14"/>
        </w:numPr>
        <w:ind w:left="576" w:hanging="288"/>
      </w:pPr>
      <w:r w:rsidRPr="00BE2A18">
        <w:t>Course theory consists of unit tests, final examination, unannounced tests/quizzes, reports, class</w:t>
      </w:r>
      <w:r w:rsidR="00824303">
        <w:t xml:space="preserve"> participation, and workbooks. </w:t>
      </w:r>
      <w:r w:rsidRPr="00BE2A18">
        <w:t xml:space="preserve">Final competency evaluation skills demonstration examinations must be completed </w:t>
      </w:r>
      <w:r w:rsidR="00824303">
        <w:t>for</w:t>
      </w:r>
      <w:r>
        <w:t xml:space="preserve"> successful completion of NAS 101</w:t>
      </w:r>
      <w:r w:rsidRPr="00BE2A18">
        <w:t xml:space="preserve"> course work.</w:t>
      </w:r>
    </w:p>
    <w:p w:rsidR="0041016C" w:rsidRPr="00D270E1" w:rsidRDefault="0041016C" w:rsidP="00A71E2C">
      <w:pPr>
        <w:pStyle w:val="ListParagraph"/>
        <w:numPr>
          <w:ilvl w:val="0"/>
          <w:numId w:val="14"/>
        </w:numPr>
        <w:spacing w:line="240" w:lineRule="auto"/>
        <w:ind w:left="576" w:hanging="288"/>
      </w:pPr>
      <w:r w:rsidRPr="00BE2A18">
        <w:t>If a student is unsuccessful, they cannot participate in class activities (class/lab).</w:t>
      </w:r>
    </w:p>
    <w:p w:rsidR="0041016C" w:rsidRPr="00BE2A18" w:rsidRDefault="0041016C" w:rsidP="00107B7C">
      <w:pPr>
        <w:pStyle w:val="Heading2"/>
      </w:pPr>
      <w:r w:rsidRPr="00BE2A18">
        <w:t>Important College Policies</w:t>
      </w:r>
    </w:p>
    <w:p w:rsidR="00BC0254" w:rsidRPr="00A71E2C" w:rsidRDefault="0041016C" w:rsidP="0041016C">
      <w:pPr>
        <w:rPr>
          <w:rFonts w:cs="Times New Roman"/>
        </w:rPr>
      </w:pPr>
      <w:r w:rsidRPr="00A71E2C">
        <w:rPr>
          <w:rFonts w:cs="Times New Roman"/>
        </w:rPr>
        <w:t xml:space="preserve">Several important policies are outlined in the </w:t>
      </w:r>
      <w:r w:rsidRPr="00A71E2C">
        <w:rPr>
          <w:rStyle w:val="Emphasis"/>
        </w:rPr>
        <w:t>2016-2017 Robeson Community College Student Handbook</w:t>
      </w:r>
      <w:r w:rsidRPr="00A71E2C">
        <w:rPr>
          <w:rFonts w:cs="Times New Roman"/>
          <w:i/>
          <w:iCs/>
        </w:rPr>
        <w:t xml:space="preserve"> </w:t>
      </w:r>
      <w:r w:rsidRPr="00A71E2C">
        <w:rPr>
          <w:rFonts w:cs="Times New Roman"/>
        </w:rPr>
        <w:t>to assist students with meeting their academic goals.</w:t>
      </w:r>
    </w:p>
    <w:p w:rsidR="0041016C" w:rsidRPr="00A71E2C" w:rsidRDefault="0041016C" w:rsidP="0041016C">
      <w:pPr>
        <w:rPr>
          <w:rStyle w:val="IntenseEmphasis"/>
        </w:rPr>
      </w:pPr>
      <w:r w:rsidRPr="00A71E2C">
        <w:rPr>
          <w:rStyle w:val="IntenseEmphasis"/>
        </w:rPr>
        <w:t xml:space="preserve">Please refer </w:t>
      </w:r>
      <w:r w:rsidR="00A71E2C">
        <w:rPr>
          <w:rStyle w:val="IntenseEmphasis"/>
        </w:rPr>
        <w:t xml:space="preserve">to the Student Handbook for </w:t>
      </w:r>
      <w:r w:rsidRPr="00A71E2C">
        <w:rPr>
          <w:rStyle w:val="IntenseEmphasis"/>
        </w:rPr>
        <w:t>policies on the following:</w:t>
      </w:r>
    </w:p>
    <w:p w:rsidR="0041016C" w:rsidRPr="00BE2A18" w:rsidRDefault="0041016C" w:rsidP="00A71E2C">
      <w:pPr>
        <w:pStyle w:val="ListParagraph"/>
        <w:numPr>
          <w:ilvl w:val="0"/>
          <w:numId w:val="10"/>
        </w:numPr>
        <w:ind w:left="576" w:hanging="288"/>
        <w:rPr>
          <w:b/>
          <w:bCs/>
        </w:rPr>
      </w:pPr>
      <w:r w:rsidRPr="00BE2A18">
        <w:t>Attendance</w:t>
      </w:r>
    </w:p>
    <w:p w:rsidR="0041016C" w:rsidRPr="00BE2A18" w:rsidRDefault="0041016C" w:rsidP="00A71E2C">
      <w:pPr>
        <w:pStyle w:val="ListParagraph"/>
        <w:numPr>
          <w:ilvl w:val="0"/>
          <w:numId w:val="10"/>
        </w:numPr>
        <w:ind w:left="576" w:hanging="288"/>
        <w:rPr>
          <w:b/>
          <w:bCs/>
        </w:rPr>
      </w:pPr>
      <w:r w:rsidRPr="00BE2A18">
        <w:t>Student Expectations of Faculty</w:t>
      </w:r>
    </w:p>
    <w:p w:rsidR="0041016C" w:rsidRPr="00BE2A18" w:rsidRDefault="0041016C" w:rsidP="00A71E2C">
      <w:pPr>
        <w:pStyle w:val="ListParagraph"/>
        <w:numPr>
          <w:ilvl w:val="0"/>
          <w:numId w:val="10"/>
        </w:numPr>
        <w:ind w:left="576" w:hanging="288"/>
        <w:rPr>
          <w:b/>
          <w:bCs/>
        </w:rPr>
      </w:pPr>
      <w:r w:rsidRPr="00BE2A18">
        <w:t>Faculty Expectations of Students</w:t>
      </w:r>
    </w:p>
    <w:p w:rsidR="0041016C" w:rsidRPr="00BE2A18" w:rsidRDefault="0041016C" w:rsidP="00A71E2C">
      <w:pPr>
        <w:pStyle w:val="ListParagraph"/>
        <w:numPr>
          <w:ilvl w:val="0"/>
          <w:numId w:val="10"/>
        </w:numPr>
        <w:ind w:left="576" w:hanging="288"/>
        <w:rPr>
          <w:b/>
          <w:bCs/>
        </w:rPr>
      </w:pPr>
      <w:r w:rsidRPr="00BE2A18">
        <w:t>Administrative Withdrawal</w:t>
      </w:r>
    </w:p>
    <w:p w:rsidR="0041016C" w:rsidRPr="00BE2A18" w:rsidRDefault="0041016C" w:rsidP="00A71E2C">
      <w:pPr>
        <w:pStyle w:val="ListParagraph"/>
        <w:numPr>
          <w:ilvl w:val="0"/>
          <w:numId w:val="10"/>
        </w:numPr>
        <w:ind w:left="576" w:hanging="288"/>
      </w:pPr>
      <w:r w:rsidRPr="00BE2A18">
        <w:t>Campus Standards</w:t>
      </w:r>
    </w:p>
    <w:p w:rsidR="0041016C" w:rsidRPr="00BE2A18" w:rsidRDefault="0041016C" w:rsidP="00A71E2C">
      <w:pPr>
        <w:pStyle w:val="ListParagraph"/>
        <w:numPr>
          <w:ilvl w:val="0"/>
          <w:numId w:val="10"/>
        </w:numPr>
        <w:ind w:left="576" w:hanging="288"/>
      </w:pPr>
      <w:r w:rsidRPr="00BE2A18">
        <w:t>Eating, Drinking and Smoking</w:t>
      </w:r>
    </w:p>
    <w:p w:rsidR="0041016C" w:rsidRPr="00BE2A18" w:rsidRDefault="0041016C" w:rsidP="00A71E2C">
      <w:pPr>
        <w:pStyle w:val="ListParagraph"/>
        <w:numPr>
          <w:ilvl w:val="0"/>
          <w:numId w:val="10"/>
        </w:numPr>
        <w:ind w:left="576" w:hanging="288"/>
      </w:pPr>
      <w:r w:rsidRPr="00BE2A18">
        <w:t>Internet and Computer Network Acceptable Use Policy</w:t>
      </w:r>
    </w:p>
    <w:p w:rsidR="0041016C" w:rsidRPr="00BE2A18" w:rsidRDefault="0041016C" w:rsidP="00A71E2C">
      <w:pPr>
        <w:pStyle w:val="ListParagraph"/>
        <w:numPr>
          <w:ilvl w:val="0"/>
          <w:numId w:val="10"/>
        </w:numPr>
        <w:ind w:left="576" w:hanging="288"/>
      </w:pPr>
      <w:r w:rsidRPr="00BE2A18">
        <w:t>Inclement Weather</w:t>
      </w:r>
    </w:p>
    <w:p w:rsidR="0041016C" w:rsidRPr="00D270E1" w:rsidRDefault="0041016C" w:rsidP="00A71E2C">
      <w:pPr>
        <w:pStyle w:val="ListParagraph"/>
        <w:numPr>
          <w:ilvl w:val="0"/>
          <w:numId w:val="10"/>
        </w:numPr>
        <w:ind w:left="576" w:hanging="288"/>
      </w:pPr>
      <w:r w:rsidRPr="00BE2A18">
        <w:t>Emergency Procedures</w:t>
      </w:r>
    </w:p>
    <w:p w:rsidR="0041016C" w:rsidRPr="00A71E2C" w:rsidRDefault="0041016C" w:rsidP="0041016C">
      <w:pPr>
        <w:rPr>
          <w:rStyle w:val="IntenseEmphasis"/>
        </w:rPr>
      </w:pPr>
      <w:r w:rsidRPr="00A71E2C">
        <w:rPr>
          <w:rStyle w:val="IntenseEmphasis"/>
        </w:rPr>
        <w:t>Last Day for Withdrawal with a Grade of “W”</w:t>
      </w:r>
    </w:p>
    <w:p w:rsidR="00507430" w:rsidRPr="00A71E2C" w:rsidRDefault="0041016C" w:rsidP="0041016C">
      <w:pPr>
        <w:rPr>
          <w:rFonts w:cs="Times New Roman"/>
          <w:u w:val="single"/>
        </w:rPr>
      </w:pPr>
      <w:r w:rsidRPr="00A71E2C">
        <w:rPr>
          <w:rFonts w:cs="Times New Roman"/>
        </w:rPr>
        <w:t xml:space="preserve">The last day to Withdraw from this class with a grade of “W” is </w:t>
      </w:r>
      <w:r w:rsidR="00705B55" w:rsidRPr="00A71E2C">
        <w:rPr>
          <w:rStyle w:val="Strong"/>
        </w:rPr>
        <w:t xml:space="preserve">March </w:t>
      </w:r>
      <w:r w:rsidR="00A71E2C" w:rsidRPr="00A71E2C">
        <w:rPr>
          <w:rStyle w:val="Strong"/>
        </w:rPr>
        <w:t>22nd,</w:t>
      </w:r>
      <w:r w:rsidR="00705B55" w:rsidRPr="00A71E2C">
        <w:rPr>
          <w:rStyle w:val="Strong"/>
        </w:rPr>
        <w:t xml:space="preserve"> 2017</w:t>
      </w:r>
    </w:p>
    <w:p w:rsidR="00A71E2C" w:rsidRDefault="00A71E2C" w:rsidP="00907EE3">
      <w:pPr>
        <w:pBdr>
          <w:top w:val="single" w:sz="4" w:space="1" w:color="auto"/>
          <w:left w:val="single" w:sz="4" w:space="4" w:color="auto"/>
          <w:bottom w:val="single" w:sz="4" w:space="1" w:color="auto"/>
          <w:right w:val="single" w:sz="4" w:space="4" w:color="auto"/>
        </w:pBdr>
        <w:spacing w:before="600"/>
      </w:pPr>
      <w:r w:rsidRPr="00B8550E">
        <w:t>This workforce solution was funded by a grant awarded by the U.S. Department of Labor's Employment and Train</w:t>
      </w:r>
      <w:r>
        <w:t>ing Administration.  The product</w:t>
      </w:r>
      <w:r w:rsidRPr="00B8550E">
        <w:t xml:space="preserve"> was created by the grantee and does not necessarily reflect the official position of the U.S. Department of Labor.  The</w:t>
      </w:r>
      <w:r>
        <w:t xml:space="preserve"> U.S. </w:t>
      </w:r>
      <w:r w:rsidRPr="00B8550E">
        <w:t>Department of Lab</w:t>
      </w:r>
      <w:r>
        <w:t>or makes no guarantees, warranti</w:t>
      </w:r>
      <w:r w:rsidRPr="00B8550E">
        <w:t>es, or assurances of any kind, express or implied, with respect to such information, including any information on linked sites, and including, but not limited to</w:t>
      </w:r>
      <w:r>
        <w:t>,</w:t>
      </w:r>
      <w:r w:rsidRPr="00B8550E">
        <w:t xml:space="preserve"> accuracy of the information or its completeness, timeliness, usefulness, adequacy, continued availability or ownership.</w:t>
      </w:r>
    </w:p>
    <w:p w:rsidR="001D1EA4" w:rsidRDefault="001D1EA4">
      <w:pPr>
        <w:rPr>
          <w:rFonts w:ascii="Times New Roman" w:hAnsi="Times New Roman" w:cs="Times New Roman"/>
          <w:u w:val="single"/>
        </w:rPr>
      </w:pPr>
      <w:r>
        <w:rPr>
          <w:rFonts w:ascii="Times New Roman" w:hAnsi="Times New Roman" w:cs="Times New Roman"/>
          <w:u w:val="single"/>
        </w:rPr>
        <w:br w:type="page"/>
      </w:r>
    </w:p>
    <w:p w:rsidR="001D1EA4" w:rsidRPr="00BE2A18" w:rsidRDefault="001D1EA4" w:rsidP="0041016C">
      <w:pPr>
        <w:rPr>
          <w:rFonts w:ascii="Times New Roman" w:hAnsi="Times New Roman" w:cs="Times New Roman"/>
        </w:rPr>
      </w:pPr>
    </w:p>
    <w:p w:rsidR="0041016C" w:rsidRDefault="0041016C" w:rsidP="0041016C">
      <w:pPr>
        <w:spacing w:line="240" w:lineRule="auto"/>
        <w:jc w:val="center"/>
        <w:rPr>
          <w:rFonts w:ascii="Times New Roman" w:hAnsi="Times New Roman" w:cs="Times New Roman"/>
          <w:b/>
          <w:bCs/>
          <w:i/>
          <w:iCs/>
        </w:rPr>
      </w:pPr>
      <w:r w:rsidRPr="00BE2A18">
        <w:rPr>
          <w:rFonts w:ascii="Times New Roman" w:hAnsi="Times New Roman" w:cs="Times New Roman"/>
          <w:b/>
          <w:bCs/>
          <w:i/>
          <w:iCs/>
        </w:rPr>
        <w:t>Course Syllabus</w:t>
      </w:r>
    </w:p>
    <w:p w:rsidR="0041016C" w:rsidRDefault="0041016C" w:rsidP="00D270E1">
      <w:pPr>
        <w:spacing w:line="240" w:lineRule="auto"/>
        <w:jc w:val="center"/>
        <w:rPr>
          <w:rFonts w:ascii="Times New Roman" w:hAnsi="Times New Roman" w:cs="Times New Roman"/>
          <w:b/>
          <w:bCs/>
          <w:i/>
          <w:iCs/>
        </w:rPr>
      </w:pPr>
      <w:r w:rsidRPr="00BE2A18">
        <w:rPr>
          <w:rFonts w:ascii="Times New Roman" w:hAnsi="Times New Roman" w:cs="Times New Roman"/>
          <w:b/>
          <w:bCs/>
          <w:i/>
          <w:iCs/>
        </w:rPr>
        <w:t>Acknowledgement Form</w:t>
      </w:r>
    </w:p>
    <w:p w:rsidR="001C6F8C" w:rsidRPr="00BE2A18" w:rsidRDefault="001C6F8C" w:rsidP="00D270E1">
      <w:pPr>
        <w:spacing w:line="240" w:lineRule="auto"/>
        <w:jc w:val="center"/>
        <w:rPr>
          <w:rFonts w:ascii="Times New Roman" w:hAnsi="Times New Roman" w:cs="Times New Roman"/>
          <w:b/>
          <w:bCs/>
          <w:i/>
          <w:iCs/>
        </w:rPr>
      </w:pPr>
    </w:p>
    <w:p w:rsidR="0041016C" w:rsidRPr="001D1EA4" w:rsidRDefault="0041016C" w:rsidP="001D1EA4">
      <w:pPr>
        <w:spacing w:before="240"/>
        <w:rPr>
          <w:rFonts w:cs="Times New Roman"/>
        </w:rPr>
      </w:pPr>
      <w:r w:rsidRPr="001D1EA4">
        <w:rPr>
          <w:rStyle w:val="IntenseEmphasis"/>
        </w:rPr>
        <w:t>Student’s Name:</w:t>
      </w:r>
      <w:r w:rsidRPr="001D1EA4">
        <w:rPr>
          <w:rFonts w:cs="Times New Roman"/>
          <w:b/>
          <w:bCs/>
        </w:rPr>
        <w:t xml:space="preserve">  ____________________________________</w:t>
      </w:r>
      <w:r w:rsidRPr="001D1EA4">
        <w:rPr>
          <w:rFonts w:cs="Times New Roman"/>
        </w:rPr>
        <w:t xml:space="preserve"> (Please print)</w:t>
      </w:r>
    </w:p>
    <w:p w:rsidR="0041016C" w:rsidRPr="00BE2A18" w:rsidRDefault="0041016C" w:rsidP="0041016C">
      <w:pPr>
        <w:rPr>
          <w:rFonts w:ascii="Times New Roman" w:hAnsi="Times New Roman" w:cs="Times New Roman"/>
          <w:b/>
          <w:bCs/>
          <w:i/>
          <w:iCs/>
        </w:rPr>
      </w:pPr>
    </w:p>
    <w:p w:rsidR="0041016C" w:rsidRPr="00BE2A18" w:rsidRDefault="0041016C" w:rsidP="0041016C">
      <w:pPr>
        <w:rPr>
          <w:rFonts w:ascii="Times New Roman" w:hAnsi="Times New Roman" w:cs="Times New Roman"/>
        </w:rPr>
      </w:pPr>
      <w:r w:rsidRPr="00BE2A18">
        <w:rPr>
          <w:rFonts w:ascii="Times New Roman" w:hAnsi="Times New Roman" w:cs="Times New Roman"/>
        </w:rPr>
        <w:t>I have rece</w:t>
      </w:r>
      <w:r>
        <w:rPr>
          <w:rFonts w:ascii="Times New Roman" w:hAnsi="Times New Roman" w:cs="Times New Roman"/>
        </w:rPr>
        <w:t>ived the course syllabus for NAS 101</w:t>
      </w:r>
      <w:r w:rsidRPr="00BE2A18">
        <w:rPr>
          <w:rFonts w:ascii="Times New Roman" w:hAnsi="Times New Roman" w:cs="Times New Roman"/>
        </w:rPr>
        <w:t>.   My instructor has covered all aspects of the syllabus with me to my satisfaction.  I have carefully read and completely understand all aspects as outlined.</w:t>
      </w:r>
    </w:p>
    <w:p w:rsidR="0041016C" w:rsidRPr="00BE2A18" w:rsidRDefault="0041016C" w:rsidP="0041016C">
      <w:pPr>
        <w:rPr>
          <w:rFonts w:ascii="Times New Roman" w:hAnsi="Times New Roman" w:cs="Times New Roman"/>
        </w:rPr>
      </w:pPr>
    </w:p>
    <w:p w:rsidR="0041016C" w:rsidRPr="00BE2A18" w:rsidRDefault="0041016C" w:rsidP="0041016C">
      <w:pPr>
        <w:rPr>
          <w:rFonts w:ascii="Times New Roman" w:hAnsi="Times New Roman" w:cs="Times New Roman"/>
        </w:rPr>
      </w:pPr>
      <w:r w:rsidRPr="00BE2A18">
        <w:rPr>
          <w:rFonts w:ascii="Times New Roman" w:hAnsi="Times New Roman" w:cs="Times New Roman"/>
        </w:rPr>
        <w:t xml:space="preserve">Furthermore, </w:t>
      </w:r>
      <w:r>
        <w:rPr>
          <w:rFonts w:ascii="Times New Roman" w:hAnsi="Times New Roman" w:cs="Times New Roman"/>
        </w:rPr>
        <w:t xml:space="preserve">I understand and agree to the attendance, </w:t>
      </w:r>
      <w:r w:rsidRPr="00BE2A18">
        <w:rPr>
          <w:rFonts w:ascii="Times New Roman" w:hAnsi="Times New Roman" w:cs="Times New Roman"/>
        </w:rPr>
        <w:t>tardy</w:t>
      </w:r>
      <w:r>
        <w:rPr>
          <w:rFonts w:ascii="Times New Roman" w:hAnsi="Times New Roman" w:cs="Times New Roman"/>
        </w:rPr>
        <w:t xml:space="preserve"> and clinical</w:t>
      </w:r>
      <w:r w:rsidRPr="00BE2A18">
        <w:rPr>
          <w:rFonts w:ascii="Times New Roman" w:hAnsi="Times New Roman" w:cs="Times New Roman"/>
        </w:rPr>
        <w:t xml:space="preserve"> policies.</w:t>
      </w:r>
    </w:p>
    <w:p w:rsidR="0041016C" w:rsidRPr="00BE2A18" w:rsidRDefault="0041016C" w:rsidP="0041016C">
      <w:pPr>
        <w:rPr>
          <w:rFonts w:ascii="Times New Roman" w:hAnsi="Times New Roman" w:cs="Times New Roman"/>
          <w:b/>
          <w:bCs/>
          <w:i/>
          <w:iCs/>
        </w:rPr>
      </w:pPr>
    </w:p>
    <w:p w:rsidR="0041016C" w:rsidRPr="00BE2A18" w:rsidRDefault="0041016C" w:rsidP="001D1EA4">
      <w:pPr>
        <w:spacing w:before="240"/>
        <w:rPr>
          <w:rFonts w:ascii="Times New Roman" w:hAnsi="Times New Roman" w:cs="Times New Roman"/>
          <w:b/>
          <w:bCs/>
        </w:rPr>
      </w:pPr>
      <w:r w:rsidRPr="00BE2A18">
        <w:rPr>
          <w:rFonts w:ascii="Times New Roman" w:hAnsi="Times New Roman" w:cs="Times New Roman"/>
          <w:b/>
          <w:bCs/>
        </w:rPr>
        <w:t>Student’s Signature:  ___________________________________________</w:t>
      </w:r>
    </w:p>
    <w:p w:rsidR="0041016C" w:rsidRPr="00BE2A18" w:rsidRDefault="0041016C" w:rsidP="0041016C">
      <w:pPr>
        <w:rPr>
          <w:rFonts w:ascii="Times New Roman" w:hAnsi="Times New Roman" w:cs="Times New Roman"/>
          <w:b/>
          <w:bCs/>
        </w:rPr>
      </w:pPr>
    </w:p>
    <w:p w:rsidR="0041016C" w:rsidRDefault="0041016C" w:rsidP="0041016C">
      <w:r w:rsidRPr="00BE2A18">
        <w:rPr>
          <w:rFonts w:ascii="Times New Roman" w:hAnsi="Times New Roman" w:cs="Times New Roman"/>
          <w:b/>
          <w:bCs/>
        </w:rPr>
        <w:t>Date:  _________________________</w:t>
      </w:r>
    </w:p>
    <w:p w:rsidR="004A70F8" w:rsidRDefault="004A70F8"/>
    <w:sectPr w:rsidR="004A70F8" w:rsidSect="00824303">
      <w:footerReference w:type="default" r:id="rId7"/>
      <w:pgSz w:w="12240" w:h="15840" w:code="1"/>
      <w:pgMar w:top="720" w:right="1008" w:bottom="720" w:left="1008" w:header="288" w:footer="5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29" w:rsidRDefault="00E74229">
      <w:pPr>
        <w:spacing w:line="240" w:lineRule="auto"/>
      </w:pPr>
      <w:r>
        <w:separator/>
      </w:r>
    </w:p>
  </w:endnote>
  <w:endnote w:type="continuationSeparator" w:id="0">
    <w:p w:rsidR="00E74229" w:rsidRDefault="00E74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328237"/>
      <w:docPartObj>
        <w:docPartGallery w:val="Page Numbers (Bottom of Page)"/>
        <w:docPartUnique/>
      </w:docPartObj>
    </w:sdtPr>
    <w:sdtEndPr/>
    <w:sdtContent>
      <w:sdt>
        <w:sdtPr>
          <w:id w:val="-1769616900"/>
          <w:docPartObj>
            <w:docPartGallery w:val="Page Numbers (Top of Page)"/>
            <w:docPartUnique/>
          </w:docPartObj>
        </w:sdtPr>
        <w:sdtEndPr/>
        <w:sdtContent>
          <w:p w:rsidR="00A71E2C" w:rsidRPr="00A71E2C" w:rsidRDefault="00A71E2C" w:rsidP="00A71E2C">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F80A75">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80A75">
              <w:rPr>
                <w:b/>
                <w:bCs/>
                <w:noProof/>
              </w:rPr>
              <w:t>10</w:t>
            </w:r>
            <w:r>
              <w:rPr>
                <w:b/>
                <w:bCs/>
                <w:szCs w:val="24"/>
              </w:rPr>
              <w:fldChar w:fldCharType="end"/>
            </w:r>
          </w:p>
        </w:sdtContent>
      </w:sdt>
    </w:sdtContent>
  </w:sdt>
  <w:p w:rsidR="00A71E2C" w:rsidRPr="00A71E2C" w:rsidRDefault="00A71E2C" w:rsidP="00A71E2C">
    <w:pPr>
      <w:autoSpaceDE w:val="0"/>
      <w:autoSpaceDN w:val="0"/>
      <w:adjustRightInd w:val="0"/>
      <w:spacing w:line="240" w:lineRule="auto"/>
      <w:rPr>
        <w:sz w:val="22"/>
      </w:rPr>
    </w:pPr>
    <w:r w:rsidRPr="00A71E2C">
      <w:rPr>
        <w:noProof/>
        <w:sz w:val="18"/>
        <w:szCs w:val="20"/>
      </w:rPr>
      <w:drawing>
        <wp:inline distT="0" distB="0" distL="0" distR="0" wp14:anchorId="7DFD34D3" wp14:editId="75E06C39">
          <wp:extent cx="695325" cy="244944"/>
          <wp:effectExtent l="0" t="0" r="0" b="3175"/>
          <wp:docPr id="1" name="Picture 1" descr="Creative Commons license attribution  logo&#10;" title="Attribution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a:extLst>
                      <a:ext uri="{28A0092B-C50C-407E-A947-70E740481C1C}">
                        <a14:useLocalDpi xmlns:a14="http://schemas.microsoft.com/office/drawing/2010/main" val="0"/>
                      </a:ext>
                    </a:extLst>
                  </a:blip>
                  <a:stretch>
                    <a:fillRect/>
                  </a:stretch>
                </pic:blipFill>
                <pic:spPr>
                  <a:xfrm>
                    <a:off x="0" y="0"/>
                    <a:ext cx="695325" cy="244944"/>
                  </a:xfrm>
                  <a:prstGeom prst="rect">
                    <a:avLst/>
                  </a:prstGeom>
                </pic:spPr>
              </pic:pic>
            </a:graphicData>
          </a:graphic>
        </wp:inline>
      </w:drawing>
    </w:r>
    <w:r w:rsidRPr="00A71E2C">
      <w:rPr>
        <w:rFonts w:cs="ArialMT"/>
        <w:color w:val="000000"/>
        <w:sz w:val="22"/>
      </w:rPr>
      <w:t xml:space="preserve">  Syllabus NAS 101 by BOOST Consortium, Robeson Community College is licensed under the Creative Commons Attribution 4.0 International License. To view a copy of this license, visit </w:t>
    </w:r>
    <w:hyperlink r:id="rId2" w:history="1">
      <w:r w:rsidRPr="00A71E2C">
        <w:rPr>
          <w:rStyle w:val="Hyperlink"/>
          <w:rFonts w:cs="ArialMT"/>
          <w:sz w:val="22"/>
        </w:rPr>
        <w:t>Creative Commons 4.0 License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29" w:rsidRDefault="00E74229">
      <w:pPr>
        <w:spacing w:line="240" w:lineRule="auto"/>
      </w:pPr>
      <w:r>
        <w:separator/>
      </w:r>
    </w:p>
  </w:footnote>
  <w:footnote w:type="continuationSeparator" w:id="0">
    <w:p w:rsidR="00E74229" w:rsidRDefault="00E742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9F0"/>
    <w:multiLevelType w:val="hybridMultilevel"/>
    <w:tmpl w:val="2A86DFF4"/>
    <w:lvl w:ilvl="0" w:tplc="4896F1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BAF6789"/>
    <w:multiLevelType w:val="hybridMultilevel"/>
    <w:tmpl w:val="65106F36"/>
    <w:lvl w:ilvl="0" w:tplc="5D422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36956"/>
    <w:multiLevelType w:val="hybridMultilevel"/>
    <w:tmpl w:val="A2F8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47731"/>
    <w:multiLevelType w:val="hybridMultilevel"/>
    <w:tmpl w:val="E144AD64"/>
    <w:lvl w:ilvl="0" w:tplc="958830B8">
      <w:start w:val="3"/>
      <w:numFmt w:val="bullet"/>
      <w:lvlText w:val=""/>
      <w:lvlJc w:val="left"/>
      <w:pPr>
        <w:ind w:left="1080" w:hanging="72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0450"/>
    <w:multiLevelType w:val="hybridMultilevel"/>
    <w:tmpl w:val="660C6584"/>
    <w:lvl w:ilvl="0" w:tplc="5D422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76AE"/>
    <w:multiLevelType w:val="hybridMultilevel"/>
    <w:tmpl w:val="7BE0C71C"/>
    <w:lvl w:ilvl="0" w:tplc="958830B8">
      <w:start w:val="3"/>
      <w:numFmt w:val="bullet"/>
      <w:lvlText w:val=""/>
      <w:lvlJc w:val="left"/>
      <w:pPr>
        <w:ind w:left="1080" w:hanging="72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35800"/>
    <w:multiLevelType w:val="multilevel"/>
    <w:tmpl w:val="A53431A4"/>
    <w:lvl w:ilvl="0">
      <w:start w:val="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3EC41FDC"/>
    <w:multiLevelType w:val="hybridMultilevel"/>
    <w:tmpl w:val="D75A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75236"/>
    <w:multiLevelType w:val="hybridMultilevel"/>
    <w:tmpl w:val="75C44B80"/>
    <w:lvl w:ilvl="0" w:tplc="DD361A0E">
      <w:start w:val="2"/>
      <w:numFmt w:val="decimal"/>
      <w:lvlText w:val="%1."/>
      <w:lvlJc w:val="left"/>
      <w:pPr>
        <w:ind w:left="100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3A5B57"/>
    <w:multiLevelType w:val="hybridMultilevel"/>
    <w:tmpl w:val="CA92D0A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11FBA"/>
    <w:multiLevelType w:val="hybridMultilevel"/>
    <w:tmpl w:val="1EAAB58E"/>
    <w:lvl w:ilvl="0" w:tplc="DD361A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55B41E65"/>
    <w:multiLevelType w:val="multilevel"/>
    <w:tmpl w:val="6DAAB5B8"/>
    <w:lvl w:ilvl="0">
      <w:start w:val="1"/>
      <w:numFmt w:val="lowerLetter"/>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12" w15:restartNumberingAfterBreak="0">
    <w:nsid w:val="5FFD312C"/>
    <w:multiLevelType w:val="hybridMultilevel"/>
    <w:tmpl w:val="4A2CEF02"/>
    <w:lvl w:ilvl="0" w:tplc="5D422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A20DA"/>
    <w:multiLevelType w:val="multilevel"/>
    <w:tmpl w:val="0409001D"/>
    <w:lvl w:ilvl="0">
      <w:start w:val="1"/>
      <w:numFmt w:val="decimal"/>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14" w15:restartNumberingAfterBreak="0">
    <w:nsid w:val="64514B77"/>
    <w:multiLevelType w:val="hybridMultilevel"/>
    <w:tmpl w:val="B8865F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8C13CF"/>
    <w:multiLevelType w:val="hybridMultilevel"/>
    <w:tmpl w:val="A6A8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C0962"/>
    <w:multiLevelType w:val="hybridMultilevel"/>
    <w:tmpl w:val="E71CD400"/>
    <w:lvl w:ilvl="0" w:tplc="DD361A0E">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75A3C35"/>
    <w:multiLevelType w:val="hybridMultilevel"/>
    <w:tmpl w:val="F822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26845"/>
    <w:multiLevelType w:val="hybridMultilevel"/>
    <w:tmpl w:val="D76259EE"/>
    <w:lvl w:ilvl="0" w:tplc="DD361A0E">
      <w:start w:val="2"/>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683758B0"/>
    <w:multiLevelType w:val="hybridMultilevel"/>
    <w:tmpl w:val="747E8358"/>
    <w:lvl w:ilvl="0" w:tplc="5D422128">
      <w:start w:val="1"/>
      <w:numFmt w:val="decimal"/>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6F112789"/>
    <w:multiLevelType w:val="hybridMultilevel"/>
    <w:tmpl w:val="80B0531A"/>
    <w:lvl w:ilvl="0" w:tplc="5D422128">
      <w:start w:val="1"/>
      <w:numFmt w:val="decimal"/>
      <w:lvlText w:val="%1."/>
      <w:lvlJc w:val="left"/>
      <w:pPr>
        <w:ind w:left="1368" w:hanging="720"/>
      </w:pPr>
      <w:rPr>
        <w:rFonts w:hint="default"/>
      </w:rPr>
    </w:lvl>
    <w:lvl w:ilvl="1" w:tplc="04090017">
      <w:start w:val="1"/>
      <w:numFmt w:val="lowerLetter"/>
      <w:lvlText w:val="%2)"/>
      <w:lvlJc w:val="left"/>
      <w:pPr>
        <w:ind w:left="1728" w:hanging="360"/>
      </w:pPr>
      <w:rPr>
        <w:rFonts w:hint="default"/>
      </w:r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35A21E5"/>
    <w:multiLevelType w:val="hybridMultilevel"/>
    <w:tmpl w:val="487406C2"/>
    <w:lvl w:ilvl="0" w:tplc="5D422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91253"/>
    <w:multiLevelType w:val="multilevel"/>
    <w:tmpl w:val="7362D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8E630A"/>
    <w:multiLevelType w:val="hybridMultilevel"/>
    <w:tmpl w:val="9CC4AAAA"/>
    <w:lvl w:ilvl="0" w:tplc="5D422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D4F0D"/>
    <w:multiLevelType w:val="hybridMultilevel"/>
    <w:tmpl w:val="9012A31E"/>
    <w:lvl w:ilvl="0" w:tplc="958830B8">
      <w:start w:val="3"/>
      <w:numFmt w:val="bullet"/>
      <w:lvlText w:val=""/>
      <w:lvlJc w:val="left"/>
      <w:pPr>
        <w:ind w:left="1080" w:hanging="72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
  </w:num>
  <w:num w:numId="4">
    <w:abstractNumId w:val="12"/>
  </w:num>
  <w:num w:numId="5">
    <w:abstractNumId w:val="4"/>
  </w:num>
  <w:num w:numId="6">
    <w:abstractNumId w:val="19"/>
  </w:num>
  <w:num w:numId="7">
    <w:abstractNumId w:val="23"/>
  </w:num>
  <w:num w:numId="8">
    <w:abstractNumId w:val="9"/>
  </w:num>
  <w:num w:numId="9">
    <w:abstractNumId w:val="17"/>
  </w:num>
  <w:num w:numId="10">
    <w:abstractNumId w:val="24"/>
  </w:num>
  <w:num w:numId="11">
    <w:abstractNumId w:val="2"/>
  </w:num>
  <w:num w:numId="12">
    <w:abstractNumId w:val="21"/>
  </w:num>
  <w:num w:numId="13">
    <w:abstractNumId w:val="3"/>
  </w:num>
  <w:num w:numId="14">
    <w:abstractNumId w:val="20"/>
  </w:num>
  <w:num w:numId="15">
    <w:abstractNumId w:val="0"/>
  </w:num>
  <w:num w:numId="16">
    <w:abstractNumId w:val="13"/>
  </w:num>
  <w:num w:numId="17">
    <w:abstractNumId w:val="11"/>
  </w:num>
  <w:num w:numId="18">
    <w:abstractNumId w:val="14"/>
  </w:num>
  <w:num w:numId="19">
    <w:abstractNumId w:val="5"/>
  </w:num>
  <w:num w:numId="20">
    <w:abstractNumId w:val="16"/>
  </w:num>
  <w:num w:numId="21">
    <w:abstractNumId w:val="6"/>
  </w:num>
  <w:num w:numId="22">
    <w:abstractNumId w:val="18"/>
  </w:num>
  <w:num w:numId="23">
    <w:abstractNumId w:val="10"/>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C"/>
    <w:rsid w:val="000D4A2B"/>
    <w:rsid w:val="00107B7C"/>
    <w:rsid w:val="001C6F8C"/>
    <w:rsid w:val="001D1EA4"/>
    <w:rsid w:val="001D3632"/>
    <w:rsid w:val="001D3E04"/>
    <w:rsid w:val="00246FBA"/>
    <w:rsid w:val="0025457B"/>
    <w:rsid w:val="0035137E"/>
    <w:rsid w:val="003B422B"/>
    <w:rsid w:val="003C030B"/>
    <w:rsid w:val="0041016C"/>
    <w:rsid w:val="004A70F8"/>
    <w:rsid w:val="00507430"/>
    <w:rsid w:val="00514FA6"/>
    <w:rsid w:val="006A45A7"/>
    <w:rsid w:val="00705B55"/>
    <w:rsid w:val="00753460"/>
    <w:rsid w:val="0079333B"/>
    <w:rsid w:val="00807F0E"/>
    <w:rsid w:val="00824303"/>
    <w:rsid w:val="008B6CF0"/>
    <w:rsid w:val="00907EE3"/>
    <w:rsid w:val="00941DB2"/>
    <w:rsid w:val="00945C91"/>
    <w:rsid w:val="009A4AA0"/>
    <w:rsid w:val="009C49F5"/>
    <w:rsid w:val="009D133B"/>
    <w:rsid w:val="00A71E2C"/>
    <w:rsid w:val="00BC0254"/>
    <w:rsid w:val="00CE426D"/>
    <w:rsid w:val="00D270E1"/>
    <w:rsid w:val="00D733C3"/>
    <w:rsid w:val="00DA1982"/>
    <w:rsid w:val="00E74229"/>
    <w:rsid w:val="00F0146F"/>
    <w:rsid w:val="00F80A75"/>
    <w:rsid w:val="00FC5666"/>
    <w:rsid w:val="00FD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5F27"/>
  <w15:chartTrackingRefBased/>
  <w15:docId w15:val="{B906B909-61DB-4E4B-B7B1-36694198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66"/>
    <w:rPr>
      <w:rFonts w:eastAsiaTheme="minorEastAsia"/>
      <w:sz w:val="24"/>
    </w:rPr>
  </w:style>
  <w:style w:type="paragraph" w:styleId="Heading1">
    <w:name w:val="heading 1"/>
    <w:basedOn w:val="Normal"/>
    <w:next w:val="Normal"/>
    <w:link w:val="Heading1Char"/>
    <w:uiPriority w:val="9"/>
    <w:qFormat/>
    <w:rsid w:val="00CE426D"/>
    <w:pPr>
      <w:keepNext/>
      <w:keepLines/>
      <w:spacing w:before="240"/>
      <w:jc w:val="left"/>
      <w:outlineLvl w:val="0"/>
    </w:pPr>
    <w:rPr>
      <w:rFonts w:ascii="Cambria" w:eastAsiaTheme="majorEastAsia" w:hAnsi="Cambr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CE426D"/>
    <w:pPr>
      <w:keepNext/>
      <w:keepLines/>
      <w:spacing w:before="40"/>
      <w:jc w:val="left"/>
      <w:outlineLvl w:val="1"/>
    </w:pPr>
    <w:rPr>
      <w:rFonts w:ascii="Cambria" w:eastAsiaTheme="majorEastAsia" w:hAnsi="Cambria"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CE426D"/>
    <w:pPr>
      <w:keepNext/>
      <w:keepLines/>
      <w:spacing w:before="120"/>
      <w:outlineLvl w:val="2"/>
    </w:pPr>
    <w:rPr>
      <w:rFonts w:ascii="Cambria" w:eastAsiaTheme="majorEastAsia" w:hAnsi="Cambria" w:cstheme="majorBidi"/>
      <w:b/>
      <w:spacing w:val="4"/>
      <w:szCs w:val="24"/>
    </w:rPr>
  </w:style>
  <w:style w:type="paragraph" w:styleId="Heading4">
    <w:name w:val="heading 4"/>
    <w:basedOn w:val="Normal"/>
    <w:next w:val="Normal"/>
    <w:link w:val="Heading4Char"/>
    <w:uiPriority w:val="9"/>
    <w:unhideWhenUsed/>
    <w:qFormat/>
    <w:rsid w:val="00CE426D"/>
    <w:pPr>
      <w:keepNext/>
      <w:keepLines/>
      <w:spacing w:before="40"/>
      <w:outlineLvl w:val="3"/>
    </w:pPr>
    <w:rPr>
      <w:rFonts w:ascii="Cambria" w:eastAsiaTheme="majorEastAsia" w:hAnsi="Cambria" w:cstheme="majorBidi"/>
      <w:i/>
      <w:iCs/>
      <w:color w:val="000000" w:themeColor="text1"/>
    </w:rPr>
  </w:style>
  <w:style w:type="paragraph" w:styleId="Heading5">
    <w:name w:val="heading 5"/>
    <w:basedOn w:val="Normal"/>
    <w:next w:val="Normal"/>
    <w:link w:val="Heading5Char"/>
    <w:uiPriority w:val="9"/>
    <w:semiHidden/>
    <w:unhideWhenUsed/>
    <w:qFormat/>
    <w:rsid w:val="00CE426D"/>
    <w:pPr>
      <w:keepNext/>
      <w:keepLines/>
      <w:spacing w:before="40"/>
      <w:outlineLvl w:val="4"/>
    </w:pPr>
    <w:rPr>
      <w:rFonts w:ascii="Cambria" w:eastAsiaTheme="majorEastAsia" w:hAnsi="Cambria"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16C"/>
    <w:pPr>
      <w:tabs>
        <w:tab w:val="center" w:pos="4680"/>
        <w:tab w:val="right" w:pos="9360"/>
      </w:tabs>
    </w:pPr>
  </w:style>
  <w:style w:type="character" w:customStyle="1" w:styleId="HeaderChar">
    <w:name w:val="Header Char"/>
    <w:basedOn w:val="DefaultParagraphFont"/>
    <w:link w:val="Header"/>
    <w:uiPriority w:val="99"/>
    <w:rsid w:val="0041016C"/>
    <w:rPr>
      <w:rFonts w:ascii="Calibri" w:eastAsia="Times New Roman" w:hAnsi="Calibri" w:cs="Calibri"/>
      <w:kern w:val="28"/>
    </w:rPr>
  </w:style>
  <w:style w:type="paragraph" w:styleId="Footer">
    <w:name w:val="footer"/>
    <w:basedOn w:val="Normal"/>
    <w:link w:val="FooterChar"/>
    <w:uiPriority w:val="99"/>
    <w:unhideWhenUsed/>
    <w:rsid w:val="0041016C"/>
    <w:pPr>
      <w:tabs>
        <w:tab w:val="center" w:pos="4680"/>
        <w:tab w:val="right" w:pos="9360"/>
      </w:tabs>
    </w:pPr>
  </w:style>
  <w:style w:type="character" w:customStyle="1" w:styleId="FooterChar">
    <w:name w:val="Footer Char"/>
    <w:basedOn w:val="DefaultParagraphFont"/>
    <w:link w:val="Footer"/>
    <w:uiPriority w:val="99"/>
    <w:rsid w:val="0041016C"/>
    <w:rPr>
      <w:rFonts w:ascii="Calibri" w:eastAsia="Times New Roman" w:hAnsi="Calibri" w:cs="Calibri"/>
      <w:kern w:val="28"/>
    </w:rPr>
  </w:style>
  <w:style w:type="paragraph" w:styleId="ListParagraph">
    <w:name w:val="List Paragraph"/>
    <w:basedOn w:val="Normal"/>
    <w:uiPriority w:val="34"/>
    <w:qFormat/>
    <w:rsid w:val="00CE426D"/>
    <w:pPr>
      <w:contextualSpacing/>
    </w:pPr>
    <w:rPr>
      <w:color w:val="000000" w:themeColor="text1"/>
    </w:rPr>
  </w:style>
  <w:style w:type="table" w:styleId="TableGrid">
    <w:name w:val="Table Grid"/>
    <w:basedOn w:val="TableNormal"/>
    <w:uiPriority w:val="59"/>
    <w:rsid w:val="0041016C"/>
    <w:pPr>
      <w:spacing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0B"/>
    <w:rPr>
      <w:rFonts w:ascii="Segoe UI" w:eastAsia="Times New Roman" w:hAnsi="Segoe UI" w:cs="Segoe UI"/>
      <w:kern w:val="28"/>
      <w:sz w:val="18"/>
      <w:szCs w:val="18"/>
    </w:rPr>
  </w:style>
  <w:style w:type="character" w:customStyle="1" w:styleId="Heading1Char">
    <w:name w:val="Heading 1 Char"/>
    <w:basedOn w:val="DefaultParagraphFont"/>
    <w:link w:val="Heading1"/>
    <w:uiPriority w:val="9"/>
    <w:rsid w:val="00CE426D"/>
    <w:rPr>
      <w:rFonts w:ascii="Cambria" w:eastAsiaTheme="majorEastAsia" w:hAnsi="Cambria" w:cstheme="majorBidi"/>
      <w:b/>
      <w:color w:val="262626" w:themeColor="text1" w:themeTint="D9"/>
      <w:sz w:val="32"/>
      <w:szCs w:val="32"/>
    </w:rPr>
  </w:style>
  <w:style w:type="paragraph" w:customStyle="1" w:styleId="BOOSTBW">
    <w:name w:val="BOOST B&amp;W"/>
    <w:basedOn w:val="Normal"/>
    <w:next w:val="Normal"/>
    <w:link w:val="BOOSTBWChar"/>
    <w:autoRedefine/>
    <w:qFormat/>
    <w:rsid w:val="00CE426D"/>
    <w:rPr>
      <w:b/>
    </w:rPr>
  </w:style>
  <w:style w:type="character" w:customStyle="1" w:styleId="BOOSTBWChar">
    <w:name w:val="BOOST B&amp;W Char"/>
    <w:basedOn w:val="DefaultParagraphFont"/>
    <w:link w:val="BOOSTBW"/>
    <w:rsid w:val="00CE426D"/>
    <w:rPr>
      <w:rFonts w:eastAsiaTheme="minorEastAsia"/>
      <w:b/>
    </w:rPr>
  </w:style>
  <w:style w:type="character" w:customStyle="1" w:styleId="Heading2Char">
    <w:name w:val="Heading 2 Char"/>
    <w:basedOn w:val="DefaultParagraphFont"/>
    <w:link w:val="Heading2"/>
    <w:uiPriority w:val="9"/>
    <w:rsid w:val="00CE426D"/>
    <w:rPr>
      <w:rFonts w:ascii="Cambria" w:eastAsiaTheme="majorEastAsia" w:hAnsi="Cambria" w:cstheme="majorBidi"/>
      <w:b/>
      <w:color w:val="262626" w:themeColor="text1" w:themeTint="D9"/>
      <w:sz w:val="28"/>
      <w:szCs w:val="28"/>
    </w:rPr>
  </w:style>
  <w:style w:type="character" w:customStyle="1" w:styleId="Heading3Char">
    <w:name w:val="Heading 3 Char"/>
    <w:basedOn w:val="DefaultParagraphFont"/>
    <w:link w:val="Heading3"/>
    <w:uiPriority w:val="9"/>
    <w:rsid w:val="00CE426D"/>
    <w:rPr>
      <w:rFonts w:ascii="Cambria" w:eastAsiaTheme="majorEastAsia" w:hAnsi="Cambria" w:cstheme="majorBidi"/>
      <w:b/>
      <w:spacing w:val="4"/>
      <w:sz w:val="24"/>
      <w:szCs w:val="24"/>
    </w:rPr>
  </w:style>
  <w:style w:type="character" w:customStyle="1" w:styleId="Heading4Char">
    <w:name w:val="Heading 4 Char"/>
    <w:basedOn w:val="DefaultParagraphFont"/>
    <w:link w:val="Heading4"/>
    <w:uiPriority w:val="9"/>
    <w:rsid w:val="00CE426D"/>
    <w:rPr>
      <w:rFonts w:ascii="Cambria" w:eastAsiaTheme="majorEastAsia" w:hAnsi="Cambria" w:cstheme="majorBidi"/>
      <w:i/>
      <w:iCs/>
      <w:color w:val="000000" w:themeColor="text1"/>
      <w:sz w:val="24"/>
    </w:rPr>
  </w:style>
  <w:style w:type="character" w:customStyle="1" w:styleId="Heading5Char">
    <w:name w:val="Heading 5 Char"/>
    <w:basedOn w:val="DefaultParagraphFont"/>
    <w:link w:val="Heading5"/>
    <w:uiPriority w:val="9"/>
    <w:semiHidden/>
    <w:rsid w:val="00CE426D"/>
    <w:rPr>
      <w:rFonts w:ascii="Cambria" w:eastAsiaTheme="majorEastAsia" w:hAnsi="Cambria" w:cstheme="majorBidi"/>
      <w:color w:val="262626" w:themeColor="text1" w:themeTint="D9"/>
      <w:sz w:val="24"/>
    </w:rPr>
  </w:style>
  <w:style w:type="paragraph" w:styleId="Title">
    <w:name w:val="Title"/>
    <w:basedOn w:val="Heading1"/>
    <w:next w:val="Normal"/>
    <w:link w:val="TitleChar"/>
    <w:uiPriority w:val="10"/>
    <w:qFormat/>
    <w:rsid w:val="00CE426D"/>
    <w:pPr>
      <w:spacing w:line="240" w:lineRule="auto"/>
      <w:contextualSpacing/>
      <w:jc w:val="center"/>
    </w:pPr>
    <w:rPr>
      <w:spacing w:val="-10"/>
      <w:kern w:val="28"/>
      <w:sz w:val="56"/>
      <w:szCs w:val="56"/>
    </w:rPr>
  </w:style>
  <w:style w:type="character" w:customStyle="1" w:styleId="TitleChar">
    <w:name w:val="Title Char"/>
    <w:basedOn w:val="DefaultParagraphFont"/>
    <w:link w:val="Title"/>
    <w:uiPriority w:val="10"/>
    <w:rsid w:val="00CE426D"/>
    <w:rPr>
      <w:rFonts w:ascii="Cambria" w:eastAsiaTheme="majorEastAsia" w:hAnsi="Cambria" w:cstheme="majorBidi"/>
      <w:b/>
      <w:color w:val="262626" w:themeColor="text1" w:themeTint="D9"/>
      <w:spacing w:val="-10"/>
      <w:kern w:val="28"/>
      <w:sz w:val="56"/>
      <w:szCs w:val="56"/>
    </w:rPr>
  </w:style>
  <w:style w:type="paragraph" w:styleId="Subtitle">
    <w:name w:val="Subtitle"/>
    <w:basedOn w:val="Normal"/>
    <w:next w:val="Normal"/>
    <w:link w:val="SubtitleChar"/>
    <w:uiPriority w:val="11"/>
    <w:qFormat/>
    <w:rsid w:val="00CE426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E426D"/>
    <w:rPr>
      <w:rFonts w:eastAsiaTheme="minorEastAsia"/>
      <w:color w:val="5A5A5A" w:themeColor="text1" w:themeTint="A5"/>
      <w:spacing w:val="15"/>
    </w:rPr>
  </w:style>
  <w:style w:type="character" w:styleId="Strong">
    <w:name w:val="Strong"/>
    <w:basedOn w:val="DefaultParagraphFont"/>
    <w:uiPriority w:val="22"/>
    <w:qFormat/>
    <w:rsid w:val="00CE426D"/>
    <w:rPr>
      <w:b/>
      <w:bCs/>
    </w:rPr>
  </w:style>
  <w:style w:type="character" w:styleId="Emphasis">
    <w:name w:val="Emphasis"/>
    <w:basedOn w:val="DefaultParagraphFont"/>
    <w:uiPriority w:val="20"/>
    <w:qFormat/>
    <w:rsid w:val="00CE426D"/>
    <w:rPr>
      <w:i/>
      <w:iCs/>
    </w:rPr>
  </w:style>
  <w:style w:type="paragraph" w:styleId="NoSpacing">
    <w:name w:val="No Spacing"/>
    <w:uiPriority w:val="1"/>
    <w:qFormat/>
    <w:rsid w:val="00CE426D"/>
    <w:pPr>
      <w:spacing w:line="240" w:lineRule="auto"/>
    </w:pPr>
    <w:rPr>
      <w:rFonts w:eastAsiaTheme="minorEastAsia"/>
    </w:rPr>
  </w:style>
  <w:style w:type="paragraph" w:styleId="Quote">
    <w:name w:val="Quote"/>
    <w:basedOn w:val="Normal"/>
    <w:next w:val="Normal"/>
    <w:link w:val="QuoteChar"/>
    <w:uiPriority w:val="29"/>
    <w:qFormat/>
    <w:rsid w:val="00CE42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426D"/>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CE426D"/>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CE426D"/>
    <w:rPr>
      <w:rFonts w:eastAsiaTheme="minorEastAsia"/>
      <w:i/>
      <w:iCs/>
      <w:color w:val="000000" w:themeColor="text1"/>
    </w:rPr>
  </w:style>
  <w:style w:type="character" w:styleId="SubtleEmphasis">
    <w:name w:val="Subtle Emphasis"/>
    <w:basedOn w:val="DefaultParagraphFont"/>
    <w:uiPriority w:val="19"/>
    <w:qFormat/>
    <w:rsid w:val="00CE426D"/>
    <w:rPr>
      <w:i/>
      <w:iCs/>
      <w:color w:val="404040" w:themeColor="text1" w:themeTint="BF"/>
    </w:rPr>
  </w:style>
  <w:style w:type="character" w:styleId="IntenseEmphasis">
    <w:name w:val="Intense Emphasis"/>
    <w:basedOn w:val="BookTitle"/>
    <w:uiPriority w:val="21"/>
    <w:qFormat/>
    <w:rsid w:val="00FC5666"/>
    <w:rPr>
      <w:rFonts w:asciiTheme="minorHAnsi" w:hAnsiTheme="minorHAnsi"/>
      <w:b/>
      <w:bCs/>
      <w:i/>
      <w:iCs/>
      <w:spacing w:val="5"/>
      <w:sz w:val="24"/>
      <w:u w:val="single"/>
    </w:rPr>
  </w:style>
  <w:style w:type="character" w:styleId="BookTitle">
    <w:name w:val="Book Title"/>
    <w:basedOn w:val="DefaultParagraphFont"/>
    <w:uiPriority w:val="33"/>
    <w:qFormat/>
    <w:rsid w:val="0079333B"/>
    <w:rPr>
      <w:b/>
      <w:bCs/>
      <w:iCs/>
      <w:spacing w:val="5"/>
    </w:rPr>
  </w:style>
  <w:style w:type="character" w:styleId="SubtleReference">
    <w:name w:val="Subtle Reference"/>
    <w:basedOn w:val="DefaultParagraphFont"/>
    <w:uiPriority w:val="31"/>
    <w:qFormat/>
    <w:rsid w:val="00CE426D"/>
    <w:rPr>
      <w:smallCaps/>
      <w:color w:val="5A5A5A" w:themeColor="text1" w:themeTint="A5"/>
    </w:rPr>
  </w:style>
  <w:style w:type="character" w:styleId="IntenseReference">
    <w:name w:val="Intense Reference"/>
    <w:basedOn w:val="DefaultParagraphFont"/>
    <w:uiPriority w:val="32"/>
    <w:qFormat/>
    <w:rsid w:val="00CE426D"/>
    <w:rPr>
      <w:b/>
      <w:bCs/>
      <w:smallCaps/>
      <w:color w:val="auto"/>
      <w:spacing w:val="5"/>
    </w:rPr>
  </w:style>
  <w:style w:type="character" w:customStyle="1" w:styleId="apple-converted-space">
    <w:name w:val="apple-converted-space"/>
    <w:basedOn w:val="DefaultParagraphFont"/>
    <w:rsid w:val="0079333B"/>
  </w:style>
  <w:style w:type="character" w:styleId="Hyperlink">
    <w:name w:val="Hyperlink"/>
    <w:basedOn w:val="DefaultParagraphFont"/>
    <w:uiPriority w:val="99"/>
    <w:unhideWhenUsed/>
    <w:rsid w:val="00A71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deed.en_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Robeson Community College - Information Technology</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Pait</dc:creator>
  <cp:keywords/>
  <dc:description/>
  <cp:lastModifiedBy>hendrixmh@midlandstech.edu</cp:lastModifiedBy>
  <cp:revision>6</cp:revision>
  <cp:lastPrinted>2016-11-29T19:23:00Z</cp:lastPrinted>
  <dcterms:created xsi:type="dcterms:W3CDTF">2017-05-25T15:22:00Z</dcterms:created>
  <dcterms:modified xsi:type="dcterms:W3CDTF">2017-06-16T12:03:00Z</dcterms:modified>
</cp:coreProperties>
</file>