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938AF" w:rsidRPr="0066628C" w:rsidRDefault="00900483" w:rsidP="00A015DE">
      <w:pPr>
        <w:spacing w:after="0" w:line="240" w:lineRule="auto"/>
        <w:rPr>
          <w:b/>
          <w:color w:val="000000" w:themeColor="text1"/>
          <w:sz w:val="28"/>
          <w:szCs w:val="48"/>
        </w:rPr>
      </w:pPr>
      <w:r>
        <w:rPr>
          <w:b/>
          <w:noProof/>
          <w:color w:val="000000" w:themeColor="text1"/>
          <w:sz w:val="28"/>
          <w:szCs w:val="48"/>
        </w:rPr>
        <w:drawing>
          <wp:inline distT="0" distB="0" distL="0" distR="0">
            <wp:extent cx="3638550" cy="825500"/>
            <wp:effectExtent l="0" t="0" r="0" b="0"/>
            <wp:docPr id="11" name="Picture 11" descr="CMCC's trademark logo." title="CM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a:blip r:embed="rId6">
                      <a:extLst>
                        <a:ext uri="{28A0092B-C50C-407E-A947-70E740481C1C}">
                          <a14:useLocalDpi xmlns:a14="http://schemas.microsoft.com/office/drawing/2010/main" val="0"/>
                        </a:ext>
                      </a:extLst>
                    </a:blip>
                    <a:stretch>
                      <a:fillRect/>
                    </a:stretch>
                  </pic:blipFill>
                  <pic:spPr>
                    <a:xfrm>
                      <a:off x="0" y="0"/>
                      <a:ext cx="3638550" cy="825500"/>
                    </a:xfrm>
                    <a:prstGeom prst="rect">
                      <a:avLst/>
                    </a:prstGeom>
                  </pic:spPr>
                </pic:pic>
              </a:graphicData>
            </a:graphic>
          </wp:inline>
        </w:drawing>
      </w:r>
      <w:r w:rsidR="00A015DE">
        <w:rPr>
          <w:b/>
          <w:color w:val="000000" w:themeColor="text1"/>
          <w:sz w:val="28"/>
          <w:szCs w:val="48"/>
        </w:rPr>
        <w:t xml:space="preserve">  </w:t>
      </w:r>
      <w:r w:rsidR="0066628C" w:rsidRPr="0066628C">
        <w:rPr>
          <w:rFonts w:cs="Times New Roman"/>
          <w:color w:val="000000" w:themeColor="text1"/>
          <w:sz w:val="16"/>
          <w:szCs w:val="16"/>
        </w:rPr>
        <w:t>*CMCC logo not subject to CCBY license</w:t>
      </w:r>
      <w:r w:rsidR="00A015DE">
        <w:rPr>
          <w:b/>
          <w:color w:val="000000" w:themeColor="text1"/>
          <w:sz w:val="28"/>
          <w:szCs w:val="48"/>
        </w:rPr>
        <w:t xml:space="preserve"> </w:t>
      </w:r>
    </w:p>
    <w:p w:rsidR="00900483" w:rsidRPr="008224C7" w:rsidRDefault="00A938AF" w:rsidP="0066628C">
      <w:pPr>
        <w:pStyle w:val="Title"/>
        <w:rPr>
          <w:color w:val="000000" w:themeColor="text1"/>
          <w:szCs w:val="48"/>
        </w:rPr>
      </w:pPr>
      <w:r w:rsidRPr="008224C7">
        <w:rPr>
          <w:rStyle w:val="TitleChar"/>
          <w:rFonts w:asciiTheme="minorHAnsi" w:hAnsiTheme="minorHAnsi"/>
          <w:sz w:val="28"/>
        </w:rPr>
        <w:t>Syllabus</w:t>
      </w:r>
    </w:p>
    <w:p w:rsidR="00900483" w:rsidRPr="008224C7" w:rsidRDefault="008B6D98" w:rsidP="0066628C">
      <w:pPr>
        <w:pStyle w:val="Heading1"/>
      </w:pPr>
      <w:r w:rsidRPr="008224C7">
        <w:t xml:space="preserve">CPT </w:t>
      </w:r>
      <w:r w:rsidR="00E2019B" w:rsidRPr="008224C7">
        <w:t>201 Introduction to Linux</w:t>
      </w:r>
    </w:p>
    <w:p w:rsidR="00900483" w:rsidRPr="008224C7" w:rsidRDefault="00A22D01" w:rsidP="0066628C">
      <w:pPr>
        <w:contextualSpacing/>
      </w:pPr>
      <w:r w:rsidRPr="008224C7">
        <w:t>Fall Semester</w:t>
      </w:r>
    </w:p>
    <w:p w:rsidR="00900483" w:rsidRPr="0066628C" w:rsidRDefault="0010254A" w:rsidP="0066628C">
      <w:pPr>
        <w:contextualSpacing/>
      </w:pPr>
      <w:r w:rsidRPr="008224C7">
        <w:t>Meets:</w:t>
      </w:r>
      <w:r w:rsidR="00D749B7" w:rsidRPr="008224C7">
        <w:t xml:space="preserve"> [Day, Time] [Campus]</w:t>
      </w:r>
      <w:r w:rsidR="00A938AF" w:rsidRPr="008224C7">
        <w:t>.</w:t>
      </w:r>
    </w:p>
    <w:p w:rsidR="00EE1FEE" w:rsidRPr="008224C7" w:rsidRDefault="00A938AF" w:rsidP="0066628C">
      <w:pPr>
        <w:pStyle w:val="Heading1"/>
      </w:pPr>
      <w:r w:rsidRPr="008224C7">
        <w:t>Location</w:t>
      </w:r>
    </w:p>
    <w:p w:rsidR="0066628C" w:rsidRDefault="00E2019B" w:rsidP="0066628C">
      <w:r w:rsidRPr="008224C7">
        <w:t>[Room</w:t>
      </w:r>
      <w:r w:rsidR="00571C4B" w:rsidRPr="008224C7">
        <w:t>]</w:t>
      </w:r>
      <w:r w:rsidR="00A938AF" w:rsidRPr="008224C7">
        <w:t xml:space="preserve">. Area J3 on </w:t>
      </w:r>
      <w:r w:rsidR="00A22D01" w:rsidRPr="008224C7">
        <w:t>[Campus M</w:t>
      </w:r>
      <w:r w:rsidR="00A938AF" w:rsidRPr="008224C7">
        <w:t>ap</w:t>
      </w:r>
      <w:r w:rsidR="00A22D01" w:rsidRPr="008224C7">
        <w:t xml:space="preserve"> link]</w:t>
      </w:r>
      <w:r w:rsidR="00B518E0" w:rsidRPr="008224C7">
        <w:t>. Upstairs and w</w:t>
      </w:r>
      <w:r w:rsidR="00A938AF" w:rsidRPr="008224C7">
        <w:t xml:space="preserve">heelchair </w:t>
      </w:r>
      <w:r w:rsidR="00264947" w:rsidRPr="008224C7">
        <w:t>accessible</w:t>
      </w:r>
      <w:r w:rsidR="00A938AF" w:rsidRPr="008224C7">
        <w:t>.</w:t>
      </w:r>
    </w:p>
    <w:p w:rsidR="004D36DF" w:rsidRPr="0066628C" w:rsidRDefault="00DD3530" w:rsidP="0066628C">
      <w:pPr>
        <w:pStyle w:val="Heading1"/>
      </w:pPr>
      <w:r w:rsidRPr="008224C7">
        <w:t>Instructor</w:t>
      </w:r>
    </w:p>
    <w:p w:rsidR="00C01BAD" w:rsidRPr="008224C7" w:rsidRDefault="00C01BAD" w:rsidP="0066628C">
      <w:pPr>
        <w:contextualSpacing/>
        <w:rPr>
          <w:noProof/>
        </w:rPr>
      </w:pPr>
      <w:r w:rsidRPr="008224C7">
        <w:rPr>
          <w:noProof/>
        </w:rPr>
        <w:t>[Instructor Photo]</w:t>
      </w:r>
    </w:p>
    <w:p w:rsidR="002712FE" w:rsidRPr="0066628C" w:rsidRDefault="00C01BAD" w:rsidP="0066628C">
      <w:pPr>
        <w:contextualSpacing/>
      </w:pPr>
      <w:r w:rsidRPr="008224C7">
        <w:t>Instructor Name</w:t>
      </w:r>
      <w:r w:rsidR="0066628C">
        <w:t>:</w:t>
      </w:r>
    </w:p>
    <w:p w:rsidR="00442DAF" w:rsidRPr="008224C7" w:rsidRDefault="0055644B" w:rsidP="0066628C">
      <w:pPr>
        <w:pStyle w:val="Heading1"/>
      </w:pPr>
      <w:r w:rsidRPr="008224C7">
        <w:t>Contact Information</w:t>
      </w:r>
    </w:p>
    <w:p w:rsidR="004D36DF" w:rsidRPr="008224C7" w:rsidRDefault="004D36DF" w:rsidP="0066628C">
      <w:pPr>
        <w:contextualSpacing/>
      </w:pPr>
      <w:r w:rsidRPr="008224C7">
        <w:t xml:space="preserve">Email: </w:t>
      </w:r>
      <w:r w:rsidR="00A22D01" w:rsidRPr="008224C7">
        <w:t>[</w:t>
      </w:r>
      <w:r w:rsidR="00FA3B45" w:rsidRPr="008224C7">
        <w:t>Email]</w:t>
      </w:r>
    </w:p>
    <w:p w:rsidR="00AC0EB8" w:rsidRPr="008224C7" w:rsidRDefault="00FA3B45" w:rsidP="0066628C">
      <w:pPr>
        <w:contextualSpacing/>
      </w:pPr>
      <w:r w:rsidRPr="008224C7">
        <w:t>Office phone: [Phone]</w:t>
      </w:r>
    </w:p>
    <w:p w:rsidR="004D36DF" w:rsidRPr="008224C7" w:rsidRDefault="00FA3B45" w:rsidP="0066628C">
      <w:pPr>
        <w:contextualSpacing/>
      </w:pPr>
      <w:r w:rsidRPr="008224C7">
        <w:t xml:space="preserve">Office location: [Location]. Area [Area] </w:t>
      </w:r>
      <w:r w:rsidR="004D36DF" w:rsidRPr="008224C7">
        <w:t>on the map above.</w:t>
      </w:r>
    </w:p>
    <w:p w:rsidR="00B518E0" w:rsidRPr="0066628C" w:rsidRDefault="00D749B7" w:rsidP="0066628C">
      <w:pPr>
        <w:contextualSpacing/>
      </w:pPr>
      <w:r w:rsidRPr="008224C7">
        <w:t>Office hours: [Day] [Time]</w:t>
      </w:r>
      <w:r w:rsidR="002E1C7A" w:rsidRPr="008224C7">
        <w:t>, or by appointment.</w:t>
      </w:r>
    </w:p>
    <w:p w:rsidR="00217284" w:rsidRPr="008224C7" w:rsidRDefault="00217284" w:rsidP="0066628C">
      <w:pPr>
        <w:pStyle w:val="Heading1"/>
      </w:pPr>
      <w:r w:rsidRPr="008224C7">
        <w:t xml:space="preserve">Course Description </w:t>
      </w:r>
    </w:p>
    <w:p w:rsidR="00217284" w:rsidRPr="0066628C" w:rsidRDefault="00E45295" w:rsidP="0066628C">
      <w:r w:rsidRPr="008224C7">
        <w:t>Students taking this course will learn how to create object-oriented programs using Microsoft’s Visual Basic. Skills will include writing program code, creating a graphical user interface, creating controls, creating and manipulating variables, understanding and implementing program decision making logic, creating sub procedures, debugging, data manipulation and object manipulation. Significant study time outside of class will be required to complete reading assignments and complete homework exercises.</w:t>
      </w:r>
    </w:p>
    <w:p w:rsidR="00B8076F" w:rsidRPr="008224C7" w:rsidRDefault="00993644" w:rsidP="0066628C">
      <w:pPr>
        <w:pStyle w:val="Heading1"/>
      </w:pPr>
      <w:r w:rsidRPr="008224C7">
        <w:t>Course S</w:t>
      </w:r>
      <w:r w:rsidR="00B8076F" w:rsidRPr="008224C7">
        <w:t>pecifications</w:t>
      </w:r>
    </w:p>
    <w:tbl>
      <w:tblPr>
        <w:tblStyle w:val="TableGrid"/>
        <w:tblW w:w="0" w:type="auto"/>
        <w:tblLook w:val="04A0" w:firstRow="1" w:lastRow="0" w:firstColumn="1" w:lastColumn="0" w:noHBand="0" w:noVBand="1"/>
        <w:tblCaption w:val="Course specifications table"/>
        <w:tblDescription w:val="Breaks down the hours of effort needed to be successful in the course."/>
      </w:tblPr>
      <w:tblGrid>
        <w:gridCol w:w="4675"/>
        <w:gridCol w:w="4675"/>
      </w:tblGrid>
      <w:tr w:rsidR="00B8076F" w:rsidRPr="008224C7" w:rsidTr="00BB79BC">
        <w:trPr>
          <w:tblHeader/>
        </w:trPr>
        <w:tc>
          <w:tcPr>
            <w:tcW w:w="4675" w:type="dxa"/>
            <w:shd w:val="clear" w:color="auto" w:fill="E7E6E6" w:themeFill="background2"/>
          </w:tcPr>
          <w:p w:rsidR="00B8076F" w:rsidRPr="008224C7" w:rsidRDefault="00B8076F" w:rsidP="0066628C">
            <w:r w:rsidRPr="008224C7">
              <w:t>Hours</w:t>
            </w:r>
          </w:p>
        </w:tc>
        <w:tc>
          <w:tcPr>
            <w:tcW w:w="4675" w:type="dxa"/>
            <w:shd w:val="clear" w:color="auto" w:fill="E7E6E6" w:themeFill="background2"/>
          </w:tcPr>
          <w:p w:rsidR="00B8076F" w:rsidRPr="008224C7" w:rsidRDefault="00B8076F" w:rsidP="0066628C">
            <w:r w:rsidRPr="008224C7">
              <w:t>Total</w:t>
            </w:r>
          </w:p>
        </w:tc>
      </w:tr>
      <w:tr w:rsidR="00B8076F" w:rsidRPr="008224C7" w:rsidTr="00B8076F">
        <w:tc>
          <w:tcPr>
            <w:tcW w:w="4675" w:type="dxa"/>
          </w:tcPr>
          <w:p w:rsidR="00B8076F" w:rsidRPr="008224C7" w:rsidRDefault="00B8076F" w:rsidP="0066628C">
            <w:pPr>
              <w:pStyle w:val="ListParagraph"/>
              <w:numPr>
                <w:ilvl w:val="0"/>
                <w:numId w:val="9"/>
              </w:numPr>
            </w:pPr>
            <w:r w:rsidRPr="008224C7">
              <w:t>Total hours scheduled for class meetings</w:t>
            </w:r>
          </w:p>
        </w:tc>
        <w:tc>
          <w:tcPr>
            <w:tcW w:w="4675" w:type="dxa"/>
          </w:tcPr>
          <w:p w:rsidR="00B8076F" w:rsidRPr="008224C7" w:rsidRDefault="00B8076F" w:rsidP="0066628C">
            <w:r w:rsidRPr="008224C7">
              <w:t>45</w:t>
            </w:r>
          </w:p>
        </w:tc>
      </w:tr>
      <w:tr w:rsidR="00B8076F" w:rsidRPr="008224C7" w:rsidTr="00B8076F">
        <w:tc>
          <w:tcPr>
            <w:tcW w:w="4675" w:type="dxa"/>
          </w:tcPr>
          <w:p w:rsidR="00B8076F" w:rsidRPr="008224C7" w:rsidRDefault="00B8076F" w:rsidP="0066628C">
            <w:pPr>
              <w:pStyle w:val="ListParagraph"/>
              <w:numPr>
                <w:ilvl w:val="0"/>
                <w:numId w:val="9"/>
              </w:numPr>
            </w:pPr>
            <w:r w:rsidRPr="008224C7">
              <w:t>Hours required for outside work (reading and researching)</w:t>
            </w:r>
          </w:p>
        </w:tc>
        <w:tc>
          <w:tcPr>
            <w:tcW w:w="4675" w:type="dxa"/>
          </w:tcPr>
          <w:p w:rsidR="00B8076F" w:rsidRPr="008224C7" w:rsidRDefault="00B8076F" w:rsidP="0066628C">
            <w:r w:rsidRPr="008224C7">
              <w:t>90</w:t>
            </w:r>
          </w:p>
        </w:tc>
      </w:tr>
      <w:tr w:rsidR="00B8076F" w:rsidRPr="008224C7" w:rsidTr="00B8076F">
        <w:tc>
          <w:tcPr>
            <w:tcW w:w="4675" w:type="dxa"/>
          </w:tcPr>
          <w:p w:rsidR="00B8076F" w:rsidRPr="008224C7" w:rsidRDefault="00B8076F" w:rsidP="0066628C">
            <w:pPr>
              <w:pStyle w:val="ListParagraph"/>
              <w:numPr>
                <w:ilvl w:val="0"/>
                <w:numId w:val="9"/>
              </w:numPr>
            </w:pPr>
            <w:r w:rsidRPr="008224C7">
              <w:t>Lab, clinical, or shop hours</w:t>
            </w:r>
          </w:p>
        </w:tc>
        <w:tc>
          <w:tcPr>
            <w:tcW w:w="4675" w:type="dxa"/>
          </w:tcPr>
          <w:p w:rsidR="00B8076F" w:rsidRPr="008224C7" w:rsidRDefault="00B8076F" w:rsidP="0066628C">
            <w:r w:rsidRPr="008224C7">
              <w:t>0</w:t>
            </w:r>
          </w:p>
        </w:tc>
      </w:tr>
      <w:tr w:rsidR="00B8076F" w:rsidRPr="008224C7" w:rsidTr="00B8076F">
        <w:tc>
          <w:tcPr>
            <w:tcW w:w="4675" w:type="dxa"/>
          </w:tcPr>
          <w:p w:rsidR="00B8076F" w:rsidRPr="008224C7" w:rsidRDefault="00B8076F" w:rsidP="0066628C">
            <w:pPr>
              <w:pStyle w:val="ListParagraph"/>
              <w:numPr>
                <w:ilvl w:val="0"/>
                <w:numId w:val="9"/>
              </w:numPr>
            </w:pPr>
            <w:r w:rsidRPr="008224C7">
              <w:t>Total estimated hours of student effort</w:t>
            </w:r>
            <w:r w:rsidR="00610925" w:rsidRPr="008224C7">
              <w:t xml:space="preserve"> (add lines 1,2,3)</w:t>
            </w:r>
          </w:p>
        </w:tc>
        <w:tc>
          <w:tcPr>
            <w:tcW w:w="4675" w:type="dxa"/>
          </w:tcPr>
          <w:p w:rsidR="00B8076F" w:rsidRPr="008224C7" w:rsidRDefault="00B8076F" w:rsidP="0066628C">
            <w:r w:rsidRPr="008224C7">
              <w:t>135</w:t>
            </w:r>
          </w:p>
        </w:tc>
      </w:tr>
      <w:tr w:rsidR="00B8076F" w:rsidRPr="008224C7" w:rsidTr="00B8076F">
        <w:tc>
          <w:tcPr>
            <w:tcW w:w="4675" w:type="dxa"/>
          </w:tcPr>
          <w:p w:rsidR="00B8076F" w:rsidRPr="008224C7" w:rsidRDefault="00B8076F" w:rsidP="0066628C">
            <w:pPr>
              <w:pStyle w:val="ListParagraph"/>
              <w:numPr>
                <w:ilvl w:val="0"/>
                <w:numId w:val="9"/>
              </w:numPr>
            </w:pPr>
            <w:r w:rsidRPr="008224C7">
              <w:t>Course credit hours</w:t>
            </w:r>
            <w:r w:rsidR="00610925" w:rsidRPr="008224C7">
              <w:t>. Total form line 4,</w:t>
            </w:r>
            <w:r w:rsidRPr="008224C7">
              <w:t xml:space="preserve"> divided by 45</w:t>
            </w:r>
            <w:r w:rsidR="00610925" w:rsidRPr="008224C7">
              <w:t>,</w:t>
            </w:r>
            <w:r w:rsidRPr="008224C7">
              <w:t xml:space="preserve"> and rounded to a whole number</w:t>
            </w:r>
          </w:p>
        </w:tc>
        <w:tc>
          <w:tcPr>
            <w:tcW w:w="4675" w:type="dxa"/>
          </w:tcPr>
          <w:p w:rsidR="00B8076F" w:rsidRPr="008224C7" w:rsidRDefault="00610925" w:rsidP="0066628C">
            <w:r w:rsidRPr="008224C7">
              <w:t>3</w:t>
            </w:r>
          </w:p>
        </w:tc>
      </w:tr>
    </w:tbl>
    <w:p w:rsidR="00291EC9" w:rsidRDefault="00993644" w:rsidP="0066628C">
      <w:pPr>
        <w:pStyle w:val="Heading1"/>
      </w:pPr>
      <w:r w:rsidRPr="008224C7">
        <w:lastRenderedPageBreak/>
        <w:t>Course O</w:t>
      </w:r>
      <w:r w:rsidR="00DB7F42" w:rsidRPr="008224C7">
        <w:t>bjective</w:t>
      </w:r>
      <w:r w:rsidR="0066628C">
        <w:t>s:</w:t>
      </w:r>
    </w:p>
    <w:p w:rsidR="0066628C" w:rsidRPr="0066628C" w:rsidRDefault="0066628C" w:rsidP="0066628C">
      <w:r w:rsidRPr="008224C7">
        <w:rPr>
          <w:noProof/>
          <w:szCs w:val="24"/>
        </w:rPr>
        <w:drawing>
          <wp:inline distT="0" distB="0" distL="0" distR="0">
            <wp:extent cx="6565900" cy="901700"/>
            <wp:effectExtent l="57150" t="0" r="63500" b="0"/>
            <wp:docPr id="2" name="Diagram 2" descr="Illustrates the course objectives" title="Course objectives graphic organize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91EC9" w:rsidRPr="008224C7" w:rsidRDefault="00993644" w:rsidP="0066628C">
      <w:pPr>
        <w:pStyle w:val="Heading1"/>
      </w:pPr>
      <w:r w:rsidRPr="008224C7">
        <w:t xml:space="preserve">Learning Outcomes </w:t>
      </w:r>
    </w:p>
    <w:p w:rsidR="00993644" w:rsidRPr="008224C7" w:rsidRDefault="00993644" w:rsidP="0066628C">
      <w:r w:rsidRPr="008224C7">
        <w:t>At the end of this course students should be able to:</w:t>
      </w:r>
    </w:p>
    <w:p w:rsidR="00A84701" w:rsidRPr="008224C7" w:rsidRDefault="00A84701" w:rsidP="0066628C">
      <w:pPr>
        <w:pStyle w:val="ListParagraph"/>
        <w:numPr>
          <w:ilvl w:val="0"/>
          <w:numId w:val="10"/>
        </w:numPr>
      </w:pPr>
      <w:r w:rsidRPr="008224C7">
        <w:t>Create a program that is fully functional, limited only by the tools covered.</w:t>
      </w:r>
    </w:p>
    <w:p w:rsidR="00A84701" w:rsidRPr="008224C7" w:rsidRDefault="00A84701" w:rsidP="0066628C">
      <w:pPr>
        <w:pStyle w:val="ListParagraph"/>
        <w:numPr>
          <w:ilvl w:val="0"/>
          <w:numId w:val="10"/>
        </w:numPr>
      </w:pPr>
      <w:r w:rsidRPr="008224C7">
        <w:t>Understand programming terminology.</w:t>
      </w:r>
    </w:p>
    <w:p w:rsidR="00A84701" w:rsidRPr="008224C7" w:rsidRDefault="00A84701" w:rsidP="0066628C">
      <w:pPr>
        <w:pStyle w:val="ListParagraph"/>
        <w:numPr>
          <w:ilvl w:val="0"/>
          <w:numId w:val="10"/>
        </w:numPr>
      </w:pPr>
      <w:r w:rsidRPr="008224C7">
        <w:t>Describe variable types and their usage.</w:t>
      </w:r>
    </w:p>
    <w:p w:rsidR="00A84701" w:rsidRPr="008224C7" w:rsidRDefault="00A84701" w:rsidP="0066628C">
      <w:pPr>
        <w:pStyle w:val="ListParagraph"/>
        <w:numPr>
          <w:ilvl w:val="0"/>
          <w:numId w:val="10"/>
        </w:numPr>
      </w:pPr>
      <w:r w:rsidRPr="008224C7">
        <w:t>Explain and demonstrate different looping procedures.</w:t>
      </w:r>
    </w:p>
    <w:p w:rsidR="00A84701" w:rsidRPr="008224C7" w:rsidRDefault="00A84701" w:rsidP="0066628C">
      <w:pPr>
        <w:pStyle w:val="ListParagraph"/>
        <w:numPr>
          <w:ilvl w:val="0"/>
          <w:numId w:val="10"/>
        </w:numPr>
      </w:pPr>
      <w:r w:rsidRPr="008224C7">
        <w:t>Explain and demonstrate different decision structures.</w:t>
      </w:r>
    </w:p>
    <w:p w:rsidR="00A84701" w:rsidRPr="008224C7" w:rsidRDefault="00A84701" w:rsidP="0066628C">
      <w:pPr>
        <w:pStyle w:val="ListParagraph"/>
        <w:numPr>
          <w:ilvl w:val="0"/>
          <w:numId w:val="10"/>
        </w:numPr>
      </w:pPr>
      <w:r w:rsidRPr="008224C7">
        <w:t>Be familiar with debugging tools and their operation.</w:t>
      </w:r>
    </w:p>
    <w:p w:rsidR="00291EC9" w:rsidRPr="0066628C" w:rsidRDefault="00A84701" w:rsidP="0066628C">
      <w:pPr>
        <w:pStyle w:val="ListParagraph"/>
        <w:numPr>
          <w:ilvl w:val="0"/>
          <w:numId w:val="10"/>
        </w:numPr>
      </w:pPr>
      <w:r w:rsidRPr="008224C7">
        <w:t>Write code that validates or corrects input to prevent run time errors.</w:t>
      </w:r>
    </w:p>
    <w:p w:rsidR="00A17D78" w:rsidRPr="008224C7" w:rsidRDefault="00265B2D" w:rsidP="0066628C">
      <w:pPr>
        <w:pStyle w:val="Heading1"/>
      </w:pPr>
      <w:r w:rsidRPr="008224C7">
        <w:t>Materials</w:t>
      </w:r>
      <w:r w:rsidR="00A17D78" w:rsidRPr="008224C7">
        <w:t xml:space="preserve"> </w:t>
      </w:r>
    </w:p>
    <w:p w:rsidR="004E0E36" w:rsidRPr="008224C7" w:rsidRDefault="004E0E36" w:rsidP="0066628C">
      <w:r w:rsidRPr="008224C7">
        <w:t>Visual Basic 2012 How to Program Sixth Edition. Paul Deitel, Harvey Deitel and Abbey Deitel. ISBN: 978-0-13-340695-5.</w:t>
      </w:r>
    </w:p>
    <w:p w:rsidR="00FD24B2" w:rsidRPr="0066628C" w:rsidRDefault="0066628C" w:rsidP="00571C4B">
      <w:pPr>
        <w:spacing w:after="0" w:line="240" w:lineRule="auto"/>
        <w:rPr>
          <w:noProof/>
          <w:szCs w:val="24"/>
        </w:rPr>
      </w:pPr>
      <w:r w:rsidRPr="008224C7">
        <w:rPr>
          <w:noProof/>
          <w:szCs w:val="24"/>
        </w:rPr>
        <w:drawing>
          <wp:inline distT="0" distB="0" distL="0" distR="0">
            <wp:extent cx="1042035" cy="1358900"/>
            <wp:effectExtent l="0" t="0" r="5715" b="0"/>
            <wp:docPr id="1" name="Picture 1" descr="This is the cover of the text book required for this course. The book is Visual Basic 2012, How to Program. The sixth edition." title="Visual Basic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2BJrqrZMRL._SX380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2035" cy="1358900"/>
                    </a:xfrm>
                    <a:prstGeom prst="rect">
                      <a:avLst/>
                    </a:prstGeom>
                    <a:noFill/>
                    <a:ln>
                      <a:noFill/>
                    </a:ln>
                  </pic:spPr>
                </pic:pic>
              </a:graphicData>
            </a:graphic>
          </wp:inline>
        </w:drawing>
      </w:r>
    </w:p>
    <w:p w:rsidR="000B06FD" w:rsidRPr="008224C7" w:rsidRDefault="00AB6A03" w:rsidP="0066628C">
      <w:pPr>
        <w:pStyle w:val="Heading1"/>
        <w:rPr>
          <w:noProof/>
          <w:szCs w:val="24"/>
        </w:rPr>
      </w:pPr>
      <w:r w:rsidRPr="008224C7">
        <w:t>Grade Breakdow</w:t>
      </w:r>
      <w:r w:rsidR="001E0197" w:rsidRPr="008224C7">
        <w:t>n</w:t>
      </w:r>
    </w:p>
    <w:p w:rsidR="00993644" w:rsidRPr="008224C7" w:rsidRDefault="00993644" w:rsidP="00DD3530">
      <w:pPr>
        <w:spacing w:after="0" w:line="240" w:lineRule="auto"/>
        <w:rPr>
          <w:szCs w:val="24"/>
        </w:rPr>
      </w:pPr>
      <w:r w:rsidRPr="008224C7">
        <w:rPr>
          <w:noProof/>
          <w:szCs w:val="24"/>
        </w:rPr>
        <w:drawing>
          <wp:inline distT="0" distB="0" distL="0" distR="0">
            <wp:extent cx="4296465" cy="1987826"/>
            <wp:effectExtent l="0" t="0" r="8890" b="0"/>
            <wp:docPr id="9" name="Chart 9" descr="Short paper, 20%. Online weekly quiz, 40%. Midterm exam, 10%. Midterm paper, 10%. Final exam, 10%. Final paper, 10%." title="Grade Breakdown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2DAF" w:rsidRPr="008224C7" w:rsidRDefault="00442DAF" w:rsidP="00DD3530">
      <w:pPr>
        <w:spacing w:after="0" w:line="240" w:lineRule="auto"/>
        <w:rPr>
          <w:szCs w:val="24"/>
        </w:rPr>
      </w:pPr>
    </w:p>
    <w:tbl>
      <w:tblPr>
        <w:tblStyle w:val="TableGrid"/>
        <w:tblW w:w="0" w:type="auto"/>
        <w:tblLook w:val="04A0" w:firstRow="1" w:lastRow="0" w:firstColumn="1" w:lastColumn="0" w:noHBand="0" w:noVBand="1"/>
        <w:tblCaption w:val="Table illustration of grade breakdown"/>
        <w:tblDescription w:val="Shows the details of assignments turned in."/>
      </w:tblPr>
      <w:tblGrid>
        <w:gridCol w:w="2425"/>
        <w:gridCol w:w="2249"/>
        <w:gridCol w:w="2338"/>
        <w:gridCol w:w="2338"/>
      </w:tblGrid>
      <w:tr w:rsidR="00C858CF" w:rsidRPr="008224C7" w:rsidTr="00C03CC3">
        <w:trPr>
          <w:tblHeader/>
        </w:trPr>
        <w:tc>
          <w:tcPr>
            <w:tcW w:w="2425" w:type="dxa"/>
            <w:shd w:val="clear" w:color="auto" w:fill="E7E6E6" w:themeFill="background2"/>
          </w:tcPr>
          <w:p w:rsidR="00C858CF" w:rsidRPr="008224C7" w:rsidRDefault="00C858CF" w:rsidP="0066628C">
            <w:r w:rsidRPr="008224C7">
              <w:lastRenderedPageBreak/>
              <w:t>Assignment</w:t>
            </w:r>
          </w:p>
        </w:tc>
        <w:tc>
          <w:tcPr>
            <w:tcW w:w="2249" w:type="dxa"/>
            <w:shd w:val="clear" w:color="auto" w:fill="E7E6E6" w:themeFill="background2"/>
          </w:tcPr>
          <w:p w:rsidR="00C858CF" w:rsidRPr="008224C7" w:rsidRDefault="00C858CF" w:rsidP="0066628C">
            <w:r w:rsidRPr="008224C7">
              <w:t>Points</w:t>
            </w:r>
          </w:p>
        </w:tc>
        <w:tc>
          <w:tcPr>
            <w:tcW w:w="2338" w:type="dxa"/>
            <w:shd w:val="clear" w:color="auto" w:fill="E7E6E6" w:themeFill="background2"/>
          </w:tcPr>
          <w:p w:rsidR="00C858CF" w:rsidRPr="008224C7" w:rsidRDefault="00C858CF" w:rsidP="0066628C">
            <w:r w:rsidRPr="008224C7">
              <w:t>Total Points</w:t>
            </w:r>
          </w:p>
        </w:tc>
        <w:tc>
          <w:tcPr>
            <w:tcW w:w="2338" w:type="dxa"/>
            <w:shd w:val="clear" w:color="auto" w:fill="E7E6E6" w:themeFill="background2"/>
          </w:tcPr>
          <w:p w:rsidR="00C858CF" w:rsidRPr="008224C7" w:rsidRDefault="00C858CF" w:rsidP="0066628C">
            <w:r w:rsidRPr="008224C7">
              <w:t>Percentage of Grade</w:t>
            </w:r>
          </w:p>
        </w:tc>
      </w:tr>
      <w:tr w:rsidR="00C858CF" w:rsidRPr="008224C7" w:rsidTr="00C03CC3">
        <w:trPr>
          <w:tblHeader/>
        </w:trPr>
        <w:tc>
          <w:tcPr>
            <w:tcW w:w="2425" w:type="dxa"/>
          </w:tcPr>
          <w:p w:rsidR="00FE350C" w:rsidRPr="008224C7" w:rsidRDefault="00FE350C" w:rsidP="0066628C">
            <w:r w:rsidRPr="008224C7">
              <w:t>Chapter Quizzes</w:t>
            </w:r>
          </w:p>
        </w:tc>
        <w:tc>
          <w:tcPr>
            <w:tcW w:w="2249" w:type="dxa"/>
          </w:tcPr>
          <w:p w:rsidR="00C858CF" w:rsidRPr="008224C7" w:rsidRDefault="00770AB6" w:rsidP="0066628C">
            <w:r w:rsidRPr="008224C7">
              <w:t>6</w:t>
            </w:r>
            <w:r w:rsidR="00C858CF" w:rsidRPr="008224C7">
              <w:t xml:space="preserve"> at 20 points each</w:t>
            </w:r>
          </w:p>
        </w:tc>
        <w:tc>
          <w:tcPr>
            <w:tcW w:w="2338" w:type="dxa"/>
          </w:tcPr>
          <w:p w:rsidR="00C858CF" w:rsidRPr="008224C7" w:rsidRDefault="00770AB6" w:rsidP="0066628C">
            <w:r w:rsidRPr="008224C7">
              <w:t>120</w:t>
            </w:r>
            <w:r w:rsidR="00C858CF" w:rsidRPr="008224C7">
              <w:t xml:space="preserve"> points</w:t>
            </w:r>
          </w:p>
        </w:tc>
        <w:tc>
          <w:tcPr>
            <w:tcW w:w="2338" w:type="dxa"/>
          </w:tcPr>
          <w:p w:rsidR="00C858CF" w:rsidRPr="008224C7" w:rsidRDefault="00770AB6" w:rsidP="0066628C">
            <w:r w:rsidRPr="008224C7">
              <w:t>14</w:t>
            </w:r>
            <w:r w:rsidR="00C858CF" w:rsidRPr="008224C7">
              <w:t>%</w:t>
            </w:r>
          </w:p>
        </w:tc>
      </w:tr>
      <w:tr w:rsidR="00C858CF" w:rsidRPr="008224C7" w:rsidTr="00C03CC3">
        <w:trPr>
          <w:tblHeader/>
        </w:trPr>
        <w:tc>
          <w:tcPr>
            <w:tcW w:w="2425" w:type="dxa"/>
          </w:tcPr>
          <w:p w:rsidR="00C858CF" w:rsidRPr="008224C7" w:rsidRDefault="00FE350C" w:rsidP="0066628C">
            <w:r w:rsidRPr="008224C7">
              <w:t>Chapter Exercises</w:t>
            </w:r>
          </w:p>
        </w:tc>
        <w:tc>
          <w:tcPr>
            <w:tcW w:w="2249" w:type="dxa"/>
          </w:tcPr>
          <w:p w:rsidR="00C858CF" w:rsidRPr="008224C7" w:rsidRDefault="00770AB6" w:rsidP="0066628C">
            <w:r w:rsidRPr="008224C7">
              <w:t>6</w:t>
            </w:r>
            <w:r w:rsidR="00C858CF" w:rsidRPr="008224C7">
              <w:t xml:space="preserve"> at 40 points each</w:t>
            </w:r>
          </w:p>
        </w:tc>
        <w:tc>
          <w:tcPr>
            <w:tcW w:w="2338" w:type="dxa"/>
          </w:tcPr>
          <w:p w:rsidR="00C858CF" w:rsidRPr="008224C7" w:rsidRDefault="00770AB6" w:rsidP="0066628C">
            <w:r w:rsidRPr="008224C7">
              <w:t>240</w:t>
            </w:r>
            <w:r w:rsidR="00C858CF" w:rsidRPr="008224C7">
              <w:t xml:space="preserve"> points </w:t>
            </w:r>
          </w:p>
        </w:tc>
        <w:tc>
          <w:tcPr>
            <w:tcW w:w="2338" w:type="dxa"/>
          </w:tcPr>
          <w:p w:rsidR="00C858CF" w:rsidRPr="008224C7" w:rsidRDefault="00770AB6" w:rsidP="0066628C">
            <w:r w:rsidRPr="008224C7">
              <w:t>28</w:t>
            </w:r>
            <w:r w:rsidR="00C858CF" w:rsidRPr="008224C7">
              <w:t>%</w:t>
            </w:r>
          </w:p>
        </w:tc>
      </w:tr>
      <w:tr w:rsidR="00C858CF" w:rsidRPr="008224C7" w:rsidTr="00C03CC3">
        <w:trPr>
          <w:tblHeader/>
        </w:trPr>
        <w:tc>
          <w:tcPr>
            <w:tcW w:w="2425" w:type="dxa"/>
          </w:tcPr>
          <w:p w:rsidR="00C858CF" w:rsidRPr="008224C7" w:rsidRDefault="00FE350C" w:rsidP="0066628C">
            <w:r w:rsidRPr="008224C7">
              <w:t>Programming Projects</w:t>
            </w:r>
          </w:p>
        </w:tc>
        <w:tc>
          <w:tcPr>
            <w:tcW w:w="2249" w:type="dxa"/>
          </w:tcPr>
          <w:p w:rsidR="00C858CF" w:rsidRPr="008224C7" w:rsidRDefault="00770AB6" w:rsidP="0066628C">
            <w:r w:rsidRPr="008224C7">
              <w:t>5 at 60 points each</w:t>
            </w:r>
          </w:p>
        </w:tc>
        <w:tc>
          <w:tcPr>
            <w:tcW w:w="2338" w:type="dxa"/>
          </w:tcPr>
          <w:p w:rsidR="00C858CF" w:rsidRPr="008224C7" w:rsidRDefault="00770AB6" w:rsidP="0066628C">
            <w:r w:rsidRPr="008224C7">
              <w:t>3</w:t>
            </w:r>
            <w:r w:rsidR="00C858CF" w:rsidRPr="008224C7">
              <w:t xml:space="preserve">00 points </w:t>
            </w:r>
          </w:p>
        </w:tc>
        <w:tc>
          <w:tcPr>
            <w:tcW w:w="2338" w:type="dxa"/>
          </w:tcPr>
          <w:p w:rsidR="00C858CF" w:rsidRPr="008224C7" w:rsidRDefault="00770AB6" w:rsidP="0066628C">
            <w:r w:rsidRPr="008224C7">
              <w:t>34</w:t>
            </w:r>
            <w:r w:rsidR="00C858CF" w:rsidRPr="008224C7">
              <w:t>%</w:t>
            </w:r>
          </w:p>
        </w:tc>
      </w:tr>
      <w:tr w:rsidR="00C858CF" w:rsidRPr="008224C7" w:rsidTr="00C03CC3">
        <w:trPr>
          <w:tblHeader/>
        </w:trPr>
        <w:tc>
          <w:tcPr>
            <w:tcW w:w="2425" w:type="dxa"/>
          </w:tcPr>
          <w:p w:rsidR="00C858CF" w:rsidRPr="008224C7" w:rsidRDefault="00FE350C" w:rsidP="0066628C">
            <w:r w:rsidRPr="008224C7">
              <w:t>Midterm Examination</w:t>
            </w:r>
          </w:p>
        </w:tc>
        <w:tc>
          <w:tcPr>
            <w:tcW w:w="2249" w:type="dxa"/>
          </w:tcPr>
          <w:p w:rsidR="00C858CF" w:rsidRPr="008224C7" w:rsidRDefault="00770AB6" w:rsidP="0066628C">
            <w:r w:rsidRPr="008224C7">
              <w:t>Covering Ch</w:t>
            </w:r>
            <w:r w:rsidR="005C21ED" w:rsidRPr="008224C7">
              <w:t>.</w:t>
            </w:r>
            <w:r w:rsidRPr="008224C7">
              <w:t xml:space="preserve"> 1-3</w:t>
            </w:r>
          </w:p>
        </w:tc>
        <w:tc>
          <w:tcPr>
            <w:tcW w:w="2338" w:type="dxa"/>
          </w:tcPr>
          <w:p w:rsidR="00C858CF" w:rsidRPr="008224C7" w:rsidRDefault="00C858CF" w:rsidP="0066628C">
            <w:r w:rsidRPr="008224C7">
              <w:t>100 points</w:t>
            </w:r>
          </w:p>
        </w:tc>
        <w:tc>
          <w:tcPr>
            <w:tcW w:w="2338" w:type="dxa"/>
          </w:tcPr>
          <w:p w:rsidR="00C858CF" w:rsidRPr="008224C7" w:rsidRDefault="00770AB6" w:rsidP="0066628C">
            <w:r w:rsidRPr="008224C7">
              <w:t>12</w:t>
            </w:r>
            <w:r w:rsidR="00C858CF" w:rsidRPr="008224C7">
              <w:t>%</w:t>
            </w:r>
          </w:p>
        </w:tc>
      </w:tr>
      <w:tr w:rsidR="00C858CF" w:rsidRPr="008224C7" w:rsidTr="00C03CC3">
        <w:trPr>
          <w:tblHeader/>
        </w:trPr>
        <w:tc>
          <w:tcPr>
            <w:tcW w:w="2425" w:type="dxa"/>
          </w:tcPr>
          <w:p w:rsidR="00C858CF" w:rsidRPr="008224C7" w:rsidRDefault="00FE350C" w:rsidP="0066628C">
            <w:r w:rsidRPr="008224C7">
              <w:t>Final E</w:t>
            </w:r>
            <w:r w:rsidR="00C858CF" w:rsidRPr="008224C7">
              <w:t>xamination</w:t>
            </w:r>
          </w:p>
        </w:tc>
        <w:tc>
          <w:tcPr>
            <w:tcW w:w="2249" w:type="dxa"/>
          </w:tcPr>
          <w:p w:rsidR="00C858CF" w:rsidRPr="008224C7" w:rsidRDefault="00C858CF" w:rsidP="0066628C">
            <w:r w:rsidRPr="008224C7">
              <w:t>Comprehensive</w:t>
            </w:r>
          </w:p>
        </w:tc>
        <w:tc>
          <w:tcPr>
            <w:tcW w:w="2338" w:type="dxa"/>
          </w:tcPr>
          <w:p w:rsidR="00C858CF" w:rsidRPr="008224C7" w:rsidRDefault="00C858CF" w:rsidP="0066628C">
            <w:r w:rsidRPr="008224C7">
              <w:t>100 points</w:t>
            </w:r>
          </w:p>
        </w:tc>
        <w:tc>
          <w:tcPr>
            <w:tcW w:w="2338" w:type="dxa"/>
          </w:tcPr>
          <w:p w:rsidR="00C858CF" w:rsidRPr="008224C7" w:rsidRDefault="00770AB6" w:rsidP="0066628C">
            <w:r w:rsidRPr="008224C7">
              <w:t>12</w:t>
            </w:r>
            <w:r w:rsidR="00C858CF" w:rsidRPr="008224C7">
              <w:t>%</w:t>
            </w:r>
          </w:p>
        </w:tc>
      </w:tr>
    </w:tbl>
    <w:p w:rsidR="00E30EBE" w:rsidRPr="008224C7" w:rsidRDefault="00E30EBE" w:rsidP="0066628C">
      <w:pPr>
        <w:pStyle w:val="Heading1"/>
      </w:pPr>
      <w:r w:rsidRPr="008224C7">
        <w:t>Grading Policy</w:t>
      </w:r>
    </w:p>
    <w:p w:rsidR="00FA52C2" w:rsidRPr="008224C7" w:rsidRDefault="00FA52C2" w:rsidP="00E30EBE">
      <w:pPr>
        <w:spacing w:after="0" w:line="240" w:lineRule="auto"/>
        <w:rPr>
          <w:szCs w:val="24"/>
        </w:rPr>
      </w:pPr>
    </w:p>
    <w:tbl>
      <w:tblPr>
        <w:tblStyle w:val="TableGrid"/>
        <w:tblW w:w="0" w:type="auto"/>
        <w:tblLook w:val="04A0" w:firstRow="1" w:lastRow="0" w:firstColumn="1" w:lastColumn="0" w:noHBand="0" w:noVBand="1"/>
        <w:tblCaption w:val="Grading Policy table"/>
        <w:tblDescription w:val="This chart lists the grading spectrum."/>
      </w:tblPr>
      <w:tblGrid>
        <w:gridCol w:w="1345"/>
        <w:gridCol w:w="1440"/>
        <w:gridCol w:w="811"/>
      </w:tblGrid>
      <w:tr w:rsidR="00E7612F" w:rsidRPr="008224C7" w:rsidTr="00C03CC3">
        <w:trPr>
          <w:tblHeader/>
        </w:trPr>
        <w:tc>
          <w:tcPr>
            <w:tcW w:w="1345" w:type="dxa"/>
            <w:shd w:val="clear" w:color="auto" w:fill="E7E6E6" w:themeFill="background2"/>
          </w:tcPr>
          <w:p w:rsidR="00E7612F" w:rsidRPr="008224C7" w:rsidRDefault="00E7612F" w:rsidP="0066628C">
            <w:r w:rsidRPr="008224C7">
              <w:t>Range</w:t>
            </w:r>
          </w:p>
        </w:tc>
        <w:tc>
          <w:tcPr>
            <w:tcW w:w="1440" w:type="dxa"/>
            <w:shd w:val="clear" w:color="auto" w:fill="E7E6E6" w:themeFill="background2"/>
          </w:tcPr>
          <w:p w:rsidR="00E7612F" w:rsidRPr="008224C7" w:rsidRDefault="00E7612F" w:rsidP="0066628C">
            <w:r w:rsidRPr="008224C7">
              <w:t>Letter grade</w:t>
            </w:r>
          </w:p>
        </w:tc>
        <w:tc>
          <w:tcPr>
            <w:tcW w:w="811" w:type="dxa"/>
            <w:shd w:val="clear" w:color="auto" w:fill="E7E6E6" w:themeFill="background2"/>
          </w:tcPr>
          <w:p w:rsidR="00E7612F" w:rsidRPr="008224C7" w:rsidRDefault="00E7612F" w:rsidP="0066628C">
            <w:r w:rsidRPr="008224C7">
              <w:t>GPA</w:t>
            </w:r>
          </w:p>
        </w:tc>
      </w:tr>
      <w:tr w:rsidR="00FA52C2" w:rsidRPr="008224C7" w:rsidTr="00C03CC3">
        <w:trPr>
          <w:tblHeader/>
        </w:trPr>
        <w:tc>
          <w:tcPr>
            <w:tcW w:w="1345" w:type="dxa"/>
          </w:tcPr>
          <w:p w:rsidR="00FA52C2" w:rsidRPr="008224C7" w:rsidRDefault="00FA52C2" w:rsidP="0066628C">
            <w:r w:rsidRPr="008224C7">
              <w:t>95-100</w:t>
            </w:r>
            <w:r w:rsidR="00437DD6" w:rsidRPr="008224C7">
              <w:t>%</w:t>
            </w:r>
          </w:p>
        </w:tc>
        <w:tc>
          <w:tcPr>
            <w:tcW w:w="1440" w:type="dxa"/>
          </w:tcPr>
          <w:p w:rsidR="00FA52C2" w:rsidRPr="008224C7" w:rsidRDefault="00FA52C2" w:rsidP="0066628C">
            <w:r w:rsidRPr="008224C7">
              <w:t>A</w:t>
            </w:r>
          </w:p>
        </w:tc>
        <w:tc>
          <w:tcPr>
            <w:tcW w:w="811" w:type="dxa"/>
          </w:tcPr>
          <w:p w:rsidR="00FA52C2" w:rsidRPr="008224C7" w:rsidRDefault="00FA52C2" w:rsidP="0066628C">
            <w:r w:rsidRPr="008224C7">
              <w:t>4.0</w:t>
            </w:r>
          </w:p>
        </w:tc>
      </w:tr>
      <w:tr w:rsidR="00FA52C2" w:rsidRPr="008224C7" w:rsidTr="00C03CC3">
        <w:trPr>
          <w:tblHeader/>
        </w:trPr>
        <w:tc>
          <w:tcPr>
            <w:tcW w:w="1345" w:type="dxa"/>
          </w:tcPr>
          <w:p w:rsidR="00FA52C2" w:rsidRPr="008224C7" w:rsidRDefault="00FA52C2" w:rsidP="0066628C">
            <w:r w:rsidRPr="008224C7">
              <w:t>93-94</w:t>
            </w:r>
          </w:p>
        </w:tc>
        <w:tc>
          <w:tcPr>
            <w:tcW w:w="1440" w:type="dxa"/>
          </w:tcPr>
          <w:p w:rsidR="00FA52C2" w:rsidRPr="008224C7" w:rsidRDefault="00FA52C2" w:rsidP="0066628C">
            <w:r w:rsidRPr="008224C7">
              <w:t>A-</w:t>
            </w:r>
          </w:p>
        </w:tc>
        <w:tc>
          <w:tcPr>
            <w:tcW w:w="811" w:type="dxa"/>
          </w:tcPr>
          <w:p w:rsidR="00FA52C2" w:rsidRPr="008224C7" w:rsidRDefault="00FA52C2" w:rsidP="0066628C">
            <w:r w:rsidRPr="008224C7">
              <w:t>3.7</w:t>
            </w:r>
          </w:p>
        </w:tc>
      </w:tr>
      <w:tr w:rsidR="00FA52C2" w:rsidRPr="008224C7" w:rsidTr="00C03CC3">
        <w:trPr>
          <w:tblHeader/>
        </w:trPr>
        <w:tc>
          <w:tcPr>
            <w:tcW w:w="1345" w:type="dxa"/>
          </w:tcPr>
          <w:p w:rsidR="00FA52C2" w:rsidRPr="008224C7" w:rsidRDefault="00FA52C2" w:rsidP="0066628C">
            <w:r w:rsidRPr="008224C7">
              <w:t>91-92</w:t>
            </w:r>
          </w:p>
        </w:tc>
        <w:tc>
          <w:tcPr>
            <w:tcW w:w="1440" w:type="dxa"/>
          </w:tcPr>
          <w:p w:rsidR="00FA52C2" w:rsidRPr="008224C7" w:rsidRDefault="00FA52C2" w:rsidP="0066628C">
            <w:r w:rsidRPr="008224C7">
              <w:t>B+</w:t>
            </w:r>
          </w:p>
        </w:tc>
        <w:tc>
          <w:tcPr>
            <w:tcW w:w="811" w:type="dxa"/>
          </w:tcPr>
          <w:p w:rsidR="00FA52C2" w:rsidRPr="008224C7" w:rsidRDefault="00FA52C2" w:rsidP="0066628C">
            <w:r w:rsidRPr="008224C7">
              <w:t>3.3</w:t>
            </w:r>
          </w:p>
        </w:tc>
      </w:tr>
      <w:tr w:rsidR="00FA52C2" w:rsidRPr="008224C7" w:rsidTr="00C03CC3">
        <w:trPr>
          <w:tblHeader/>
        </w:trPr>
        <w:tc>
          <w:tcPr>
            <w:tcW w:w="1345" w:type="dxa"/>
          </w:tcPr>
          <w:p w:rsidR="00FA52C2" w:rsidRPr="008224C7" w:rsidRDefault="00FA52C2" w:rsidP="0066628C">
            <w:r w:rsidRPr="008224C7">
              <w:t>87-90</w:t>
            </w:r>
          </w:p>
        </w:tc>
        <w:tc>
          <w:tcPr>
            <w:tcW w:w="1440" w:type="dxa"/>
          </w:tcPr>
          <w:p w:rsidR="00FA52C2" w:rsidRPr="008224C7" w:rsidRDefault="00FA52C2" w:rsidP="0066628C">
            <w:r w:rsidRPr="008224C7">
              <w:t>B</w:t>
            </w:r>
          </w:p>
        </w:tc>
        <w:tc>
          <w:tcPr>
            <w:tcW w:w="811" w:type="dxa"/>
          </w:tcPr>
          <w:p w:rsidR="00FA52C2" w:rsidRPr="008224C7" w:rsidRDefault="00FA52C2" w:rsidP="0066628C">
            <w:r w:rsidRPr="008224C7">
              <w:t>3.0</w:t>
            </w:r>
          </w:p>
        </w:tc>
      </w:tr>
      <w:tr w:rsidR="00FA52C2" w:rsidRPr="008224C7" w:rsidTr="00C03CC3">
        <w:trPr>
          <w:tblHeader/>
        </w:trPr>
        <w:tc>
          <w:tcPr>
            <w:tcW w:w="1345" w:type="dxa"/>
          </w:tcPr>
          <w:p w:rsidR="00FA52C2" w:rsidRPr="008224C7" w:rsidRDefault="00FA52C2" w:rsidP="0066628C">
            <w:r w:rsidRPr="008224C7">
              <w:t>85-86</w:t>
            </w:r>
          </w:p>
        </w:tc>
        <w:tc>
          <w:tcPr>
            <w:tcW w:w="1440" w:type="dxa"/>
          </w:tcPr>
          <w:p w:rsidR="00FA52C2" w:rsidRPr="008224C7" w:rsidRDefault="00FA52C2" w:rsidP="0066628C">
            <w:r w:rsidRPr="008224C7">
              <w:t>B-</w:t>
            </w:r>
          </w:p>
        </w:tc>
        <w:tc>
          <w:tcPr>
            <w:tcW w:w="811" w:type="dxa"/>
          </w:tcPr>
          <w:p w:rsidR="00FA52C2" w:rsidRPr="008224C7" w:rsidRDefault="00FA52C2" w:rsidP="0066628C">
            <w:r w:rsidRPr="008224C7">
              <w:t>2.7</w:t>
            </w:r>
          </w:p>
        </w:tc>
      </w:tr>
      <w:tr w:rsidR="00FA52C2" w:rsidRPr="008224C7" w:rsidTr="00C03CC3">
        <w:trPr>
          <w:tblHeader/>
        </w:trPr>
        <w:tc>
          <w:tcPr>
            <w:tcW w:w="1345" w:type="dxa"/>
          </w:tcPr>
          <w:p w:rsidR="00FA52C2" w:rsidRPr="008224C7" w:rsidRDefault="00FA52C2" w:rsidP="0066628C">
            <w:r w:rsidRPr="008224C7">
              <w:t>83-84</w:t>
            </w:r>
          </w:p>
        </w:tc>
        <w:tc>
          <w:tcPr>
            <w:tcW w:w="1440" w:type="dxa"/>
          </w:tcPr>
          <w:p w:rsidR="00FA52C2" w:rsidRPr="008224C7" w:rsidRDefault="00FA52C2" w:rsidP="0066628C">
            <w:r w:rsidRPr="008224C7">
              <w:t>C+</w:t>
            </w:r>
          </w:p>
        </w:tc>
        <w:tc>
          <w:tcPr>
            <w:tcW w:w="811" w:type="dxa"/>
          </w:tcPr>
          <w:p w:rsidR="00FA52C2" w:rsidRPr="008224C7" w:rsidRDefault="00FA52C2" w:rsidP="0066628C">
            <w:r w:rsidRPr="008224C7">
              <w:t>2.3</w:t>
            </w:r>
          </w:p>
        </w:tc>
      </w:tr>
      <w:tr w:rsidR="00FA52C2" w:rsidRPr="008224C7" w:rsidTr="00C03CC3">
        <w:trPr>
          <w:tblHeader/>
        </w:trPr>
        <w:tc>
          <w:tcPr>
            <w:tcW w:w="1345" w:type="dxa"/>
          </w:tcPr>
          <w:p w:rsidR="00FA52C2" w:rsidRPr="008224C7" w:rsidRDefault="00FA52C2" w:rsidP="0066628C">
            <w:r w:rsidRPr="008224C7">
              <w:t>79-82</w:t>
            </w:r>
          </w:p>
        </w:tc>
        <w:tc>
          <w:tcPr>
            <w:tcW w:w="1440" w:type="dxa"/>
          </w:tcPr>
          <w:p w:rsidR="00FA52C2" w:rsidRPr="008224C7" w:rsidRDefault="00FA52C2" w:rsidP="0066628C">
            <w:r w:rsidRPr="008224C7">
              <w:t>C</w:t>
            </w:r>
          </w:p>
        </w:tc>
        <w:tc>
          <w:tcPr>
            <w:tcW w:w="811" w:type="dxa"/>
          </w:tcPr>
          <w:p w:rsidR="00FA52C2" w:rsidRPr="008224C7" w:rsidRDefault="00FA52C2" w:rsidP="0066628C">
            <w:r w:rsidRPr="008224C7">
              <w:t>2.0</w:t>
            </w:r>
          </w:p>
        </w:tc>
      </w:tr>
      <w:tr w:rsidR="00FA52C2" w:rsidRPr="008224C7" w:rsidTr="00C03CC3">
        <w:trPr>
          <w:tblHeader/>
        </w:trPr>
        <w:tc>
          <w:tcPr>
            <w:tcW w:w="1345" w:type="dxa"/>
          </w:tcPr>
          <w:p w:rsidR="00FA52C2" w:rsidRPr="008224C7" w:rsidRDefault="00FA52C2" w:rsidP="0066628C">
            <w:r w:rsidRPr="008224C7">
              <w:t>77-78</w:t>
            </w:r>
          </w:p>
        </w:tc>
        <w:tc>
          <w:tcPr>
            <w:tcW w:w="1440" w:type="dxa"/>
          </w:tcPr>
          <w:p w:rsidR="00FA52C2" w:rsidRPr="008224C7" w:rsidRDefault="00FA52C2" w:rsidP="0066628C">
            <w:r w:rsidRPr="008224C7">
              <w:t>C-</w:t>
            </w:r>
          </w:p>
        </w:tc>
        <w:tc>
          <w:tcPr>
            <w:tcW w:w="811" w:type="dxa"/>
          </w:tcPr>
          <w:p w:rsidR="00FA52C2" w:rsidRPr="008224C7" w:rsidRDefault="00FA52C2" w:rsidP="0066628C">
            <w:r w:rsidRPr="008224C7">
              <w:t>1.7</w:t>
            </w:r>
          </w:p>
        </w:tc>
      </w:tr>
      <w:tr w:rsidR="00FA52C2" w:rsidRPr="008224C7" w:rsidTr="00C03CC3">
        <w:trPr>
          <w:tblHeader/>
        </w:trPr>
        <w:tc>
          <w:tcPr>
            <w:tcW w:w="1345" w:type="dxa"/>
          </w:tcPr>
          <w:p w:rsidR="00FA52C2" w:rsidRPr="008224C7" w:rsidRDefault="00FA52C2" w:rsidP="0066628C">
            <w:r w:rsidRPr="008224C7">
              <w:t>75-76</w:t>
            </w:r>
          </w:p>
        </w:tc>
        <w:tc>
          <w:tcPr>
            <w:tcW w:w="1440" w:type="dxa"/>
          </w:tcPr>
          <w:p w:rsidR="00FA52C2" w:rsidRPr="008224C7" w:rsidRDefault="00FA52C2" w:rsidP="0066628C">
            <w:r w:rsidRPr="008224C7">
              <w:t>D+</w:t>
            </w:r>
          </w:p>
        </w:tc>
        <w:tc>
          <w:tcPr>
            <w:tcW w:w="811" w:type="dxa"/>
          </w:tcPr>
          <w:p w:rsidR="00FA52C2" w:rsidRPr="008224C7" w:rsidRDefault="00FA52C2" w:rsidP="0066628C">
            <w:r w:rsidRPr="008224C7">
              <w:t>1.3</w:t>
            </w:r>
          </w:p>
        </w:tc>
      </w:tr>
      <w:tr w:rsidR="00FA52C2" w:rsidRPr="008224C7" w:rsidTr="00C03CC3">
        <w:trPr>
          <w:tblHeader/>
        </w:trPr>
        <w:tc>
          <w:tcPr>
            <w:tcW w:w="1345" w:type="dxa"/>
          </w:tcPr>
          <w:p w:rsidR="00FA52C2" w:rsidRPr="008224C7" w:rsidRDefault="00FA52C2" w:rsidP="0066628C">
            <w:r w:rsidRPr="008224C7">
              <w:t>70-74</w:t>
            </w:r>
          </w:p>
        </w:tc>
        <w:tc>
          <w:tcPr>
            <w:tcW w:w="1440" w:type="dxa"/>
          </w:tcPr>
          <w:p w:rsidR="00FA52C2" w:rsidRPr="008224C7" w:rsidRDefault="00FA52C2" w:rsidP="0066628C">
            <w:r w:rsidRPr="008224C7">
              <w:t>D</w:t>
            </w:r>
          </w:p>
        </w:tc>
        <w:tc>
          <w:tcPr>
            <w:tcW w:w="811" w:type="dxa"/>
          </w:tcPr>
          <w:p w:rsidR="00FA52C2" w:rsidRPr="008224C7" w:rsidRDefault="00FA52C2" w:rsidP="0066628C">
            <w:r w:rsidRPr="008224C7">
              <w:t>1.0</w:t>
            </w:r>
          </w:p>
        </w:tc>
      </w:tr>
      <w:tr w:rsidR="00FA52C2" w:rsidRPr="008224C7" w:rsidTr="00C03CC3">
        <w:trPr>
          <w:tblHeader/>
        </w:trPr>
        <w:tc>
          <w:tcPr>
            <w:tcW w:w="1345" w:type="dxa"/>
          </w:tcPr>
          <w:p w:rsidR="00FA52C2" w:rsidRPr="008224C7" w:rsidRDefault="00FA52C2" w:rsidP="0066628C">
            <w:r w:rsidRPr="008224C7">
              <w:t>69 or below</w:t>
            </w:r>
          </w:p>
        </w:tc>
        <w:tc>
          <w:tcPr>
            <w:tcW w:w="1440" w:type="dxa"/>
          </w:tcPr>
          <w:p w:rsidR="00FA52C2" w:rsidRPr="008224C7" w:rsidRDefault="00FA52C2" w:rsidP="0066628C">
            <w:r w:rsidRPr="008224C7">
              <w:t>F</w:t>
            </w:r>
          </w:p>
        </w:tc>
        <w:tc>
          <w:tcPr>
            <w:tcW w:w="811" w:type="dxa"/>
          </w:tcPr>
          <w:p w:rsidR="00FA52C2" w:rsidRPr="008224C7" w:rsidRDefault="00FA52C2" w:rsidP="0066628C">
            <w:r w:rsidRPr="008224C7">
              <w:t>0.0</w:t>
            </w:r>
          </w:p>
        </w:tc>
      </w:tr>
    </w:tbl>
    <w:p w:rsidR="005D5F4B" w:rsidRPr="0066628C" w:rsidRDefault="003350BC" w:rsidP="0066628C">
      <w:pPr>
        <w:pStyle w:val="Heading1"/>
      </w:pPr>
      <w:r w:rsidRPr="008224C7">
        <w:lastRenderedPageBreak/>
        <w:t>Instruction Outline</w:t>
      </w:r>
    </w:p>
    <w:tbl>
      <w:tblPr>
        <w:tblStyle w:val="TableGrid"/>
        <w:tblW w:w="9445" w:type="dxa"/>
        <w:tblLook w:val="04A0" w:firstRow="1" w:lastRow="0" w:firstColumn="1" w:lastColumn="0" w:noHBand="0" w:noVBand="1"/>
        <w:tblCaption w:val="Instruction Outline table"/>
        <w:tblDescription w:val="Shows the semester breakdown of all assignments and exams."/>
      </w:tblPr>
      <w:tblGrid>
        <w:gridCol w:w="1255"/>
        <w:gridCol w:w="2880"/>
        <w:gridCol w:w="5310"/>
      </w:tblGrid>
      <w:tr w:rsidR="005D5F4B" w:rsidRPr="008224C7" w:rsidTr="00C03CC3">
        <w:trPr>
          <w:cantSplit/>
          <w:tblHeader/>
        </w:trPr>
        <w:tc>
          <w:tcPr>
            <w:tcW w:w="1255" w:type="dxa"/>
            <w:shd w:val="clear" w:color="auto" w:fill="E7E6E6" w:themeFill="background2"/>
          </w:tcPr>
          <w:p w:rsidR="005D5F4B" w:rsidRPr="008224C7" w:rsidRDefault="005D5F4B" w:rsidP="0066628C">
            <w:r w:rsidRPr="008224C7">
              <w:t xml:space="preserve">Date </w:t>
            </w:r>
          </w:p>
        </w:tc>
        <w:tc>
          <w:tcPr>
            <w:tcW w:w="2880" w:type="dxa"/>
            <w:shd w:val="clear" w:color="auto" w:fill="E7E6E6" w:themeFill="background2"/>
          </w:tcPr>
          <w:p w:rsidR="005D5F4B" w:rsidRPr="008224C7" w:rsidRDefault="005D5F4B" w:rsidP="0066628C">
            <w:r w:rsidRPr="008224C7">
              <w:t xml:space="preserve">Chapters covered </w:t>
            </w:r>
          </w:p>
        </w:tc>
        <w:tc>
          <w:tcPr>
            <w:tcW w:w="5310" w:type="dxa"/>
            <w:shd w:val="clear" w:color="auto" w:fill="E7E6E6" w:themeFill="background2"/>
          </w:tcPr>
          <w:p w:rsidR="005D5F4B" w:rsidRPr="008224C7" w:rsidRDefault="005D5F4B" w:rsidP="0066628C">
            <w:r w:rsidRPr="008224C7">
              <w:t>Chapter description</w:t>
            </w:r>
          </w:p>
        </w:tc>
      </w:tr>
      <w:tr w:rsidR="005D5F4B" w:rsidRPr="008224C7" w:rsidTr="00C03CC3">
        <w:trPr>
          <w:cantSplit/>
          <w:tblHeader/>
        </w:trPr>
        <w:tc>
          <w:tcPr>
            <w:tcW w:w="1255" w:type="dxa"/>
          </w:tcPr>
          <w:p w:rsidR="005D5F4B" w:rsidRPr="008224C7" w:rsidRDefault="001B0E11" w:rsidP="0066628C">
            <w:r w:rsidRPr="008224C7">
              <w:t>3-Sep-15</w:t>
            </w:r>
          </w:p>
        </w:tc>
        <w:tc>
          <w:tcPr>
            <w:tcW w:w="2880" w:type="dxa"/>
          </w:tcPr>
          <w:p w:rsidR="005D5F4B" w:rsidRPr="008224C7" w:rsidRDefault="005D5F4B" w:rsidP="0066628C">
            <w:r w:rsidRPr="008224C7">
              <w:t>Introduction</w:t>
            </w:r>
          </w:p>
        </w:tc>
        <w:tc>
          <w:tcPr>
            <w:tcW w:w="5310" w:type="dxa"/>
          </w:tcPr>
          <w:p w:rsidR="005D5F4B" w:rsidRPr="008224C7" w:rsidRDefault="00DE076C" w:rsidP="0066628C">
            <w:r w:rsidRPr="008224C7">
              <w:t>Syllabus, Class Policies, Setup</w:t>
            </w:r>
          </w:p>
        </w:tc>
      </w:tr>
      <w:tr w:rsidR="001B0E11" w:rsidRPr="008224C7" w:rsidTr="00C03CC3">
        <w:trPr>
          <w:cantSplit/>
          <w:tblHeader/>
        </w:trPr>
        <w:tc>
          <w:tcPr>
            <w:tcW w:w="1255" w:type="dxa"/>
          </w:tcPr>
          <w:p w:rsidR="001B0E11" w:rsidRPr="008224C7" w:rsidRDefault="001B0E11" w:rsidP="0066628C">
            <w:r w:rsidRPr="008224C7">
              <w:t>10-Sep-15</w:t>
            </w:r>
          </w:p>
        </w:tc>
        <w:tc>
          <w:tcPr>
            <w:tcW w:w="2880" w:type="dxa"/>
          </w:tcPr>
          <w:p w:rsidR="001B0E11" w:rsidRPr="008224C7" w:rsidRDefault="003F77B0" w:rsidP="0066628C">
            <w:r w:rsidRPr="008224C7">
              <w:t xml:space="preserve">Chapter 1 </w:t>
            </w:r>
          </w:p>
        </w:tc>
        <w:tc>
          <w:tcPr>
            <w:tcW w:w="5310" w:type="dxa"/>
          </w:tcPr>
          <w:p w:rsidR="001B0E11" w:rsidRPr="008224C7" w:rsidRDefault="00DE076C" w:rsidP="0066628C">
            <w:r w:rsidRPr="008224C7">
              <w:t>Introduction to Computers, the Internet, and Visual Basic</w:t>
            </w:r>
          </w:p>
        </w:tc>
      </w:tr>
      <w:tr w:rsidR="001B0E11" w:rsidRPr="008224C7" w:rsidTr="00C03CC3">
        <w:trPr>
          <w:cantSplit/>
          <w:tblHeader/>
        </w:trPr>
        <w:tc>
          <w:tcPr>
            <w:tcW w:w="1255" w:type="dxa"/>
          </w:tcPr>
          <w:p w:rsidR="001B0E11" w:rsidRPr="008224C7" w:rsidRDefault="001B0E11" w:rsidP="0066628C">
            <w:r w:rsidRPr="008224C7">
              <w:t>17-Sep-15</w:t>
            </w:r>
          </w:p>
        </w:tc>
        <w:tc>
          <w:tcPr>
            <w:tcW w:w="2880" w:type="dxa"/>
          </w:tcPr>
          <w:p w:rsidR="001B0E11" w:rsidRPr="008224C7" w:rsidRDefault="003F77B0" w:rsidP="0066628C">
            <w:r w:rsidRPr="008224C7">
              <w:t>Chapter 2</w:t>
            </w:r>
          </w:p>
        </w:tc>
        <w:tc>
          <w:tcPr>
            <w:tcW w:w="5310" w:type="dxa"/>
          </w:tcPr>
          <w:p w:rsidR="001B0E11" w:rsidRPr="008224C7" w:rsidRDefault="00DE076C" w:rsidP="0066628C">
            <w:r w:rsidRPr="008224C7">
              <w:t>Dive into Visual Studio Express 2012</w:t>
            </w:r>
          </w:p>
        </w:tc>
      </w:tr>
      <w:tr w:rsidR="001B0E11" w:rsidRPr="008224C7" w:rsidTr="00C03CC3">
        <w:trPr>
          <w:cantSplit/>
          <w:tblHeader/>
        </w:trPr>
        <w:tc>
          <w:tcPr>
            <w:tcW w:w="1255" w:type="dxa"/>
          </w:tcPr>
          <w:p w:rsidR="001B0E11" w:rsidRPr="008224C7" w:rsidRDefault="001B0E11" w:rsidP="0066628C">
            <w:r w:rsidRPr="008224C7">
              <w:t>24-Sep-15</w:t>
            </w:r>
          </w:p>
        </w:tc>
        <w:tc>
          <w:tcPr>
            <w:tcW w:w="2880" w:type="dxa"/>
          </w:tcPr>
          <w:p w:rsidR="001B0E11" w:rsidRPr="008224C7" w:rsidRDefault="003F77B0" w:rsidP="0066628C">
            <w:r w:rsidRPr="008224C7">
              <w:t>Chapter 3</w:t>
            </w:r>
          </w:p>
        </w:tc>
        <w:tc>
          <w:tcPr>
            <w:tcW w:w="5310" w:type="dxa"/>
          </w:tcPr>
          <w:p w:rsidR="001B0E11" w:rsidRPr="008224C7" w:rsidRDefault="00DE076C" w:rsidP="0066628C">
            <w:r w:rsidRPr="008224C7">
              <w:t>Introduction to Visual Basic Programming</w:t>
            </w:r>
          </w:p>
        </w:tc>
      </w:tr>
      <w:tr w:rsidR="001B0E11" w:rsidRPr="008224C7" w:rsidTr="00C03CC3">
        <w:trPr>
          <w:cantSplit/>
          <w:tblHeader/>
        </w:trPr>
        <w:tc>
          <w:tcPr>
            <w:tcW w:w="1255" w:type="dxa"/>
          </w:tcPr>
          <w:p w:rsidR="001B0E11" w:rsidRPr="008224C7" w:rsidRDefault="001B0E11" w:rsidP="0066628C">
            <w:r w:rsidRPr="008224C7">
              <w:t>1-Oct-15</w:t>
            </w:r>
          </w:p>
        </w:tc>
        <w:tc>
          <w:tcPr>
            <w:tcW w:w="2880" w:type="dxa"/>
          </w:tcPr>
          <w:p w:rsidR="001B0E11" w:rsidRPr="008224C7" w:rsidRDefault="003F77B0" w:rsidP="0066628C">
            <w:r w:rsidRPr="008224C7">
              <w:t>Review/Catch Up</w:t>
            </w:r>
          </w:p>
        </w:tc>
        <w:tc>
          <w:tcPr>
            <w:tcW w:w="5310" w:type="dxa"/>
          </w:tcPr>
          <w:p w:rsidR="001B0E11" w:rsidRPr="008224C7" w:rsidRDefault="001B0E11" w:rsidP="0066628C"/>
        </w:tc>
      </w:tr>
      <w:tr w:rsidR="001B0E11" w:rsidRPr="008224C7" w:rsidTr="00C03CC3">
        <w:trPr>
          <w:cantSplit/>
          <w:tblHeader/>
        </w:trPr>
        <w:tc>
          <w:tcPr>
            <w:tcW w:w="1255" w:type="dxa"/>
          </w:tcPr>
          <w:p w:rsidR="001B0E11" w:rsidRPr="008224C7" w:rsidRDefault="001B0E11" w:rsidP="0066628C">
            <w:r w:rsidRPr="008224C7">
              <w:t>8-Oct-15</w:t>
            </w:r>
          </w:p>
        </w:tc>
        <w:tc>
          <w:tcPr>
            <w:tcW w:w="2880" w:type="dxa"/>
          </w:tcPr>
          <w:p w:rsidR="001B0E11" w:rsidRPr="008224C7" w:rsidRDefault="003F77B0" w:rsidP="0066628C">
            <w:r w:rsidRPr="008224C7">
              <w:t>Midterm</w:t>
            </w:r>
          </w:p>
        </w:tc>
        <w:tc>
          <w:tcPr>
            <w:tcW w:w="5310" w:type="dxa"/>
          </w:tcPr>
          <w:p w:rsidR="001B0E11" w:rsidRPr="008224C7" w:rsidRDefault="00DE076C" w:rsidP="0066628C">
            <w:r w:rsidRPr="008224C7">
              <w:t>In Class Exam</w:t>
            </w:r>
          </w:p>
        </w:tc>
      </w:tr>
      <w:tr w:rsidR="001B0E11" w:rsidRPr="008224C7" w:rsidTr="00C03CC3">
        <w:trPr>
          <w:cantSplit/>
          <w:tblHeader/>
        </w:trPr>
        <w:tc>
          <w:tcPr>
            <w:tcW w:w="1255" w:type="dxa"/>
          </w:tcPr>
          <w:p w:rsidR="001B0E11" w:rsidRPr="008224C7" w:rsidRDefault="001B0E11" w:rsidP="0066628C">
            <w:r w:rsidRPr="008224C7">
              <w:t>15-Oct-15</w:t>
            </w:r>
          </w:p>
        </w:tc>
        <w:tc>
          <w:tcPr>
            <w:tcW w:w="2880" w:type="dxa"/>
          </w:tcPr>
          <w:p w:rsidR="001B0E11" w:rsidRPr="008224C7" w:rsidRDefault="003F77B0" w:rsidP="0066628C">
            <w:r w:rsidRPr="008224C7">
              <w:t>4.1-4.11</w:t>
            </w:r>
          </w:p>
        </w:tc>
        <w:tc>
          <w:tcPr>
            <w:tcW w:w="5310" w:type="dxa"/>
          </w:tcPr>
          <w:p w:rsidR="001B0E11" w:rsidRPr="008224C7" w:rsidRDefault="00DE076C" w:rsidP="0066628C">
            <w:r w:rsidRPr="008224C7">
              <w:t>If…Then, If…Then…Else, Nested Statements</w:t>
            </w:r>
          </w:p>
        </w:tc>
      </w:tr>
      <w:tr w:rsidR="001B0E11" w:rsidRPr="008224C7" w:rsidTr="00C03CC3">
        <w:trPr>
          <w:cantSplit/>
          <w:tblHeader/>
        </w:trPr>
        <w:tc>
          <w:tcPr>
            <w:tcW w:w="1255" w:type="dxa"/>
          </w:tcPr>
          <w:p w:rsidR="001B0E11" w:rsidRPr="008224C7" w:rsidRDefault="001B0E11" w:rsidP="0066628C">
            <w:r w:rsidRPr="008224C7">
              <w:t>22-Oct-15</w:t>
            </w:r>
          </w:p>
        </w:tc>
        <w:tc>
          <w:tcPr>
            <w:tcW w:w="2880" w:type="dxa"/>
          </w:tcPr>
          <w:p w:rsidR="001B0E11" w:rsidRPr="008224C7" w:rsidRDefault="003F77B0" w:rsidP="0066628C">
            <w:r w:rsidRPr="008224C7">
              <w:t>4.12</w:t>
            </w:r>
          </w:p>
        </w:tc>
        <w:tc>
          <w:tcPr>
            <w:tcW w:w="5310" w:type="dxa"/>
          </w:tcPr>
          <w:p w:rsidR="001B0E11" w:rsidRPr="008224C7" w:rsidRDefault="00DE076C" w:rsidP="0066628C">
            <w:r w:rsidRPr="008224C7">
              <w:t>Using the Debugger</w:t>
            </w:r>
          </w:p>
        </w:tc>
      </w:tr>
      <w:tr w:rsidR="001B0E11" w:rsidRPr="008224C7" w:rsidTr="00C03CC3">
        <w:trPr>
          <w:cantSplit/>
          <w:tblHeader/>
        </w:trPr>
        <w:tc>
          <w:tcPr>
            <w:tcW w:w="1255" w:type="dxa"/>
          </w:tcPr>
          <w:p w:rsidR="001B0E11" w:rsidRPr="008224C7" w:rsidRDefault="001B0E11" w:rsidP="0066628C">
            <w:r w:rsidRPr="008224C7">
              <w:t>29-Oct-15</w:t>
            </w:r>
          </w:p>
        </w:tc>
        <w:tc>
          <w:tcPr>
            <w:tcW w:w="2880" w:type="dxa"/>
          </w:tcPr>
          <w:p w:rsidR="001B0E11" w:rsidRPr="008224C7" w:rsidRDefault="003F77B0" w:rsidP="0066628C">
            <w:r w:rsidRPr="008224C7">
              <w:t>5.1-5.5</w:t>
            </w:r>
          </w:p>
        </w:tc>
        <w:tc>
          <w:tcPr>
            <w:tcW w:w="5310" w:type="dxa"/>
          </w:tcPr>
          <w:p w:rsidR="001B0E11" w:rsidRPr="008224C7" w:rsidRDefault="00DE076C" w:rsidP="0066628C">
            <w:r w:rsidRPr="008224C7">
              <w:t>For…Next, Nested Statements</w:t>
            </w:r>
          </w:p>
        </w:tc>
      </w:tr>
      <w:tr w:rsidR="001B0E11" w:rsidRPr="008224C7" w:rsidTr="00C03CC3">
        <w:trPr>
          <w:cantSplit/>
          <w:tblHeader/>
        </w:trPr>
        <w:tc>
          <w:tcPr>
            <w:tcW w:w="1255" w:type="dxa"/>
          </w:tcPr>
          <w:p w:rsidR="001B0E11" w:rsidRPr="008224C7" w:rsidRDefault="001B0E11" w:rsidP="0066628C">
            <w:r w:rsidRPr="008224C7">
              <w:t>5-Nov-15</w:t>
            </w:r>
          </w:p>
        </w:tc>
        <w:tc>
          <w:tcPr>
            <w:tcW w:w="2880" w:type="dxa"/>
          </w:tcPr>
          <w:p w:rsidR="001B0E11" w:rsidRPr="008224C7" w:rsidRDefault="003F77B0" w:rsidP="0066628C">
            <w:r w:rsidRPr="008224C7">
              <w:t>5.6-5.12</w:t>
            </w:r>
          </w:p>
        </w:tc>
        <w:tc>
          <w:tcPr>
            <w:tcW w:w="5310" w:type="dxa"/>
          </w:tcPr>
          <w:p w:rsidR="001B0E11" w:rsidRPr="008224C7" w:rsidRDefault="00DE076C" w:rsidP="0066628C">
            <w:r w:rsidRPr="008224C7">
              <w:t>Select…Case, Do…While, Exit, Continue, Logical Operators</w:t>
            </w:r>
          </w:p>
        </w:tc>
      </w:tr>
      <w:tr w:rsidR="001B0E11" w:rsidRPr="008224C7" w:rsidTr="00C03CC3">
        <w:trPr>
          <w:cantSplit/>
          <w:tblHeader/>
        </w:trPr>
        <w:tc>
          <w:tcPr>
            <w:tcW w:w="1255" w:type="dxa"/>
          </w:tcPr>
          <w:p w:rsidR="001B0E11" w:rsidRPr="008224C7" w:rsidRDefault="001B0E11" w:rsidP="0066628C">
            <w:r w:rsidRPr="008224C7">
              <w:t>12-Nov-15</w:t>
            </w:r>
          </w:p>
        </w:tc>
        <w:tc>
          <w:tcPr>
            <w:tcW w:w="2880" w:type="dxa"/>
          </w:tcPr>
          <w:p w:rsidR="001B0E11" w:rsidRPr="008224C7" w:rsidRDefault="003F77B0" w:rsidP="0066628C">
            <w:r w:rsidRPr="008224C7">
              <w:t>6.1-6.8</w:t>
            </w:r>
          </w:p>
        </w:tc>
        <w:tc>
          <w:tcPr>
            <w:tcW w:w="5310" w:type="dxa"/>
          </w:tcPr>
          <w:p w:rsidR="001B0E11" w:rsidRPr="008224C7" w:rsidRDefault="00DE076C" w:rsidP="0066628C">
            <w:r w:rsidRPr="008224C7">
              <w:t>Classes and Methods. Subroutines, Functions</w:t>
            </w:r>
          </w:p>
        </w:tc>
      </w:tr>
      <w:tr w:rsidR="001B0E11" w:rsidRPr="008224C7" w:rsidTr="00C03CC3">
        <w:trPr>
          <w:cantSplit/>
          <w:tblHeader/>
        </w:trPr>
        <w:tc>
          <w:tcPr>
            <w:tcW w:w="1255" w:type="dxa"/>
          </w:tcPr>
          <w:p w:rsidR="001B0E11" w:rsidRPr="008224C7" w:rsidRDefault="001B0E11" w:rsidP="0066628C">
            <w:r w:rsidRPr="008224C7">
              <w:t>19-Nov-15</w:t>
            </w:r>
          </w:p>
        </w:tc>
        <w:tc>
          <w:tcPr>
            <w:tcW w:w="2880" w:type="dxa"/>
          </w:tcPr>
          <w:p w:rsidR="001B0E11" w:rsidRPr="008224C7" w:rsidRDefault="003F77B0" w:rsidP="0066628C">
            <w:r w:rsidRPr="008224C7">
              <w:t>6.9-6.14</w:t>
            </w:r>
          </w:p>
        </w:tc>
        <w:tc>
          <w:tcPr>
            <w:tcW w:w="5310" w:type="dxa"/>
          </w:tcPr>
          <w:p w:rsidR="001B0E11" w:rsidRPr="008224C7" w:rsidRDefault="00DE076C" w:rsidP="0066628C">
            <w:r w:rsidRPr="008224C7">
              <w:t>Random Numbers, Method Overloading, Parameters</w:t>
            </w:r>
          </w:p>
        </w:tc>
      </w:tr>
      <w:tr w:rsidR="001B0E11" w:rsidRPr="008224C7" w:rsidTr="00C03CC3">
        <w:trPr>
          <w:cantSplit/>
          <w:tblHeader/>
        </w:trPr>
        <w:tc>
          <w:tcPr>
            <w:tcW w:w="1255" w:type="dxa"/>
          </w:tcPr>
          <w:p w:rsidR="001B0E11" w:rsidRPr="008224C7" w:rsidRDefault="001B0E11" w:rsidP="0066628C">
            <w:r w:rsidRPr="008224C7">
              <w:t>26-Nov-15</w:t>
            </w:r>
          </w:p>
        </w:tc>
        <w:tc>
          <w:tcPr>
            <w:tcW w:w="2880" w:type="dxa"/>
          </w:tcPr>
          <w:p w:rsidR="001B0E11" w:rsidRPr="008224C7" w:rsidRDefault="003F77B0" w:rsidP="0066628C">
            <w:r w:rsidRPr="008224C7">
              <w:t>No Class-Holiday</w:t>
            </w:r>
          </w:p>
        </w:tc>
        <w:tc>
          <w:tcPr>
            <w:tcW w:w="5310" w:type="dxa"/>
          </w:tcPr>
          <w:p w:rsidR="001B0E11" w:rsidRPr="008224C7" w:rsidRDefault="001B0E11" w:rsidP="0066628C"/>
        </w:tc>
      </w:tr>
      <w:tr w:rsidR="001B0E11" w:rsidRPr="008224C7" w:rsidTr="00C03CC3">
        <w:trPr>
          <w:cantSplit/>
          <w:tblHeader/>
        </w:trPr>
        <w:tc>
          <w:tcPr>
            <w:tcW w:w="1255" w:type="dxa"/>
          </w:tcPr>
          <w:p w:rsidR="001B0E11" w:rsidRPr="008224C7" w:rsidRDefault="001B0E11" w:rsidP="0066628C">
            <w:r w:rsidRPr="008224C7">
              <w:t>3-Dec-15</w:t>
            </w:r>
          </w:p>
        </w:tc>
        <w:tc>
          <w:tcPr>
            <w:tcW w:w="2880" w:type="dxa"/>
          </w:tcPr>
          <w:p w:rsidR="001B0E11" w:rsidRPr="008224C7" w:rsidRDefault="003F77B0" w:rsidP="0066628C">
            <w:r w:rsidRPr="008224C7">
              <w:t>Review/Catch Up</w:t>
            </w:r>
          </w:p>
        </w:tc>
        <w:tc>
          <w:tcPr>
            <w:tcW w:w="5310" w:type="dxa"/>
          </w:tcPr>
          <w:p w:rsidR="001B0E11" w:rsidRPr="008224C7" w:rsidRDefault="001B0E11" w:rsidP="0066628C"/>
        </w:tc>
      </w:tr>
      <w:tr w:rsidR="001B0E11" w:rsidRPr="008224C7" w:rsidTr="00C03CC3">
        <w:trPr>
          <w:cantSplit/>
          <w:tblHeader/>
        </w:trPr>
        <w:tc>
          <w:tcPr>
            <w:tcW w:w="1255" w:type="dxa"/>
          </w:tcPr>
          <w:p w:rsidR="001B0E11" w:rsidRPr="008224C7" w:rsidRDefault="001B0E11" w:rsidP="0066628C">
            <w:r w:rsidRPr="008224C7">
              <w:t>10-Dec-15</w:t>
            </w:r>
          </w:p>
        </w:tc>
        <w:tc>
          <w:tcPr>
            <w:tcW w:w="2880" w:type="dxa"/>
          </w:tcPr>
          <w:p w:rsidR="001B0E11" w:rsidRPr="008224C7" w:rsidRDefault="003F77B0" w:rsidP="0066628C">
            <w:r w:rsidRPr="008224C7">
              <w:t>Final Exam</w:t>
            </w:r>
          </w:p>
        </w:tc>
        <w:tc>
          <w:tcPr>
            <w:tcW w:w="5310" w:type="dxa"/>
          </w:tcPr>
          <w:p w:rsidR="001B0E11" w:rsidRPr="008224C7" w:rsidRDefault="00DE076C" w:rsidP="0066628C">
            <w:r w:rsidRPr="008224C7">
              <w:t>In Class Exam</w:t>
            </w:r>
          </w:p>
        </w:tc>
      </w:tr>
      <w:tr w:rsidR="001B0E11" w:rsidRPr="008224C7" w:rsidTr="00C03CC3">
        <w:trPr>
          <w:cantSplit/>
          <w:tblHeader/>
        </w:trPr>
        <w:tc>
          <w:tcPr>
            <w:tcW w:w="1255" w:type="dxa"/>
          </w:tcPr>
          <w:p w:rsidR="001B0E11" w:rsidRPr="008224C7" w:rsidRDefault="001B0E11" w:rsidP="0066628C">
            <w:r w:rsidRPr="008224C7">
              <w:t>17-Dec-15</w:t>
            </w:r>
          </w:p>
        </w:tc>
        <w:tc>
          <w:tcPr>
            <w:tcW w:w="2880" w:type="dxa"/>
          </w:tcPr>
          <w:p w:rsidR="001B0E11" w:rsidRPr="008224C7" w:rsidRDefault="003F77B0" w:rsidP="0066628C">
            <w:r w:rsidRPr="008224C7">
              <w:t>Project</w:t>
            </w:r>
          </w:p>
        </w:tc>
        <w:tc>
          <w:tcPr>
            <w:tcW w:w="5310" w:type="dxa"/>
          </w:tcPr>
          <w:p w:rsidR="001B0E11" w:rsidRPr="008224C7" w:rsidRDefault="00DE076C" w:rsidP="0066628C">
            <w:r w:rsidRPr="008224C7">
              <w:t>Reserved time to complete remaining projects</w:t>
            </w:r>
          </w:p>
        </w:tc>
      </w:tr>
    </w:tbl>
    <w:p w:rsidR="00217284" w:rsidRPr="008224C7" w:rsidRDefault="00217284" w:rsidP="00DD3530">
      <w:pPr>
        <w:spacing w:after="0" w:line="240" w:lineRule="auto"/>
        <w:rPr>
          <w:szCs w:val="24"/>
        </w:rPr>
      </w:pPr>
    </w:p>
    <w:p w:rsidR="00442DAF" w:rsidRPr="008224C7" w:rsidRDefault="00217284" w:rsidP="0066628C">
      <w:pPr>
        <w:pStyle w:val="Heading1"/>
      </w:pPr>
      <w:r w:rsidRPr="008224C7">
        <w:t xml:space="preserve">Course Requirements </w:t>
      </w:r>
    </w:p>
    <w:p w:rsidR="008708F9" w:rsidRPr="008224C7" w:rsidRDefault="008708F9" w:rsidP="00DD3530">
      <w:pPr>
        <w:spacing w:after="0" w:line="240" w:lineRule="auto"/>
        <w:rPr>
          <w:szCs w:val="24"/>
        </w:rPr>
      </w:pPr>
    </w:p>
    <w:p w:rsidR="00217284" w:rsidRPr="0066628C" w:rsidRDefault="00217284" w:rsidP="0066628C">
      <w:pPr>
        <w:pStyle w:val="ListParagraph"/>
        <w:numPr>
          <w:ilvl w:val="0"/>
          <w:numId w:val="13"/>
        </w:numPr>
        <w:ind w:left="270"/>
      </w:pPr>
      <w:r w:rsidRPr="0066628C">
        <w:t xml:space="preserve">Classroom participation </w:t>
      </w:r>
    </w:p>
    <w:p w:rsidR="00217284" w:rsidRPr="008224C7" w:rsidRDefault="00217284" w:rsidP="0066628C">
      <w:r w:rsidRPr="008224C7">
        <w:t xml:space="preserve">Students will be expected to be in class prepared for each session, to take notes, co-operate in the teaching/learning process and complete in-class assignments. </w:t>
      </w:r>
    </w:p>
    <w:p w:rsidR="00217284" w:rsidRPr="008224C7" w:rsidRDefault="00217284" w:rsidP="00217284">
      <w:pPr>
        <w:spacing w:after="0" w:line="240" w:lineRule="auto"/>
        <w:rPr>
          <w:szCs w:val="24"/>
        </w:rPr>
      </w:pPr>
    </w:p>
    <w:p w:rsidR="00217284" w:rsidRPr="0066628C" w:rsidRDefault="00217284" w:rsidP="0066628C">
      <w:pPr>
        <w:pStyle w:val="ListParagraph"/>
        <w:numPr>
          <w:ilvl w:val="0"/>
          <w:numId w:val="13"/>
        </w:numPr>
        <w:spacing w:after="0" w:line="240" w:lineRule="auto"/>
        <w:ind w:left="270"/>
        <w:rPr>
          <w:szCs w:val="24"/>
        </w:rPr>
      </w:pPr>
      <w:r w:rsidRPr="0066628C">
        <w:rPr>
          <w:szCs w:val="24"/>
        </w:rPr>
        <w:t xml:space="preserve">Assignments </w:t>
      </w:r>
    </w:p>
    <w:p w:rsidR="00217284" w:rsidRPr="008224C7" w:rsidRDefault="00217284" w:rsidP="0066628C">
      <w:pPr>
        <w:pStyle w:val="ListParagraph"/>
        <w:numPr>
          <w:ilvl w:val="0"/>
          <w:numId w:val="15"/>
        </w:numPr>
      </w:pPr>
      <w:r w:rsidRPr="008224C7">
        <w:t xml:space="preserve">Complete all assignments. Generally, you will be given an assignment to complete for each chapter. </w:t>
      </w:r>
    </w:p>
    <w:p w:rsidR="00217284" w:rsidRPr="008224C7" w:rsidRDefault="00217284" w:rsidP="0066628C">
      <w:pPr>
        <w:pStyle w:val="ListParagraph"/>
        <w:numPr>
          <w:ilvl w:val="0"/>
          <w:numId w:val="15"/>
        </w:numPr>
      </w:pPr>
      <w:r w:rsidRPr="008224C7">
        <w:t xml:space="preserve">Students will be expected to read the textbook assignments as scheduled and complete homework assignments on time. </w:t>
      </w:r>
    </w:p>
    <w:p w:rsidR="00217284" w:rsidRPr="008224C7" w:rsidRDefault="00217284" w:rsidP="0066628C">
      <w:pPr>
        <w:pStyle w:val="ListParagraph"/>
        <w:numPr>
          <w:ilvl w:val="0"/>
          <w:numId w:val="15"/>
        </w:numPr>
      </w:pPr>
      <w:r w:rsidRPr="008224C7">
        <w:t xml:space="preserve">Please refer to </w:t>
      </w:r>
      <w:proofErr w:type="spellStart"/>
      <w:r w:rsidRPr="008224C7">
        <w:t>CMConnect</w:t>
      </w:r>
      <w:proofErr w:type="spellEnd"/>
      <w:r w:rsidRPr="008224C7">
        <w:t xml:space="preserve"> for all due dates. Assignments that are one week late will be worth 50%, two weeks late will be worth nothing. </w:t>
      </w:r>
    </w:p>
    <w:p w:rsidR="00217284" w:rsidRPr="0066628C" w:rsidRDefault="00217284" w:rsidP="0066628C">
      <w:pPr>
        <w:pStyle w:val="ListParagraph"/>
        <w:numPr>
          <w:ilvl w:val="0"/>
          <w:numId w:val="15"/>
        </w:numPr>
      </w:pPr>
      <w:r w:rsidRPr="008224C7">
        <w:t xml:space="preserve">All assignments must be submitted electronically. </w:t>
      </w:r>
    </w:p>
    <w:p w:rsidR="00217284" w:rsidRPr="0066628C" w:rsidRDefault="00217284" w:rsidP="0066628C">
      <w:pPr>
        <w:pStyle w:val="ListParagraph"/>
        <w:numPr>
          <w:ilvl w:val="0"/>
          <w:numId w:val="13"/>
        </w:numPr>
        <w:spacing w:after="0" w:line="240" w:lineRule="auto"/>
        <w:ind w:left="270"/>
        <w:rPr>
          <w:szCs w:val="24"/>
          <w:u w:val="single"/>
        </w:rPr>
      </w:pPr>
      <w:r w:rsidRPr="0066628C">
        <w:t>Examinations</w:t>
      </w:r>
      <w:r w:rsidRPr="0066628C">
        <w:rPr>
          <w:szCs w:val="24"/>
          <w:u w:val="single"/>
        </w:rPr>
        <w:t xml:space="preserve"> </w:t>
      </w:r>
    </w:p>
    <w:p w:rsidR="00217284" w:rsidRPr="008224C7" w:rsidRDefault="00217284" w:rsidP="0066628C">
      <w:pPr>
        <w:pStyle w:val="ListParagraph"/>
        <w:numPr>
          <w:ilvl w:val="0"/>
          <w:numId w:val="18"/>
        </w:numPr>
      </w:pPr>
      <w:r w:rsidRPr="008224C7">
        <w:t xml:space="preserve">Exams and quizzes are required to test your knowledge and ability. </w:t>
      </w:r>
    </w:p>
    <w:p w:rsidR="00266A09" w:rsidRPr="008224C7" w:rsidRDefault="00217284" w:rsidP="0066628C">
      <w:pPr>
        <w:pStyle w:val="ListParagraph"/>
        <w:numPr>
          <w:ilvl w:val="0"/>
          <w:numId w:val="18"/>
        </w:numPr>
      </w:pPr>
      <w:r w:rsidRPr="008224C7">
        <w:t xml:space="preserve">Makeup exams/quizzes will only be available under extraordinary circumstance and with the instructor's approval. </w:t>
      </w:r>
    </w:p>
    <w:p w:rsidR="00442DAF" w:rsidRPr="008224C7" w:rsidRDefault="00266A09" w:rsidP="0066628C">
      <w:pPr>
        <w:pStyle w:val="Heading1"/>
      </w:pPr>
      <w:r w:rsidRPr="008224C7">
        <w:lastRenderedPageBreak/>
        <w:t>Disability S</w:t>
      </w:r>
      <w:r w:rsidR="00442DAF" w:rsidRPr="008224C7">
        <w:t xml:space="preserve">tatement </w:t>
      </w:r>
    </w:p>
    <w:p w:rsidR="007F1A2D" w:rsidRPr="008224C7" w:rsidRDefault="002B3D88" w:rsidP="0066628C">
      <w:r w:rsidRPr="008224C7">
        <w:t xml:space="preserve">If you are a student with a documented disability and plan to request an academic or other accommodation, you must register as soon as possible with the </w:t>
      </w:r>
      <w:r w:rsidR="006D0AB0" w:rsidRPr="008224C7">
        <w:t xml:space="preserve">Central Maine Community College </w:t>
      </w:r>
      <w:r w:rsidRPr="008224C7">
        <w:t>Disabili</w:t>
      </w:r>
      <w:r w:rsidR="004573C1" w:rsidRPr="008224C7">
        <w:t>ties Coordinat</w:t>
      </w:r>
      <w:r w:rsidR="006D0AB0" w:rsidRPr="008224C7">
        <w:t>or, [Name] at [Phone]</w:t>
      </w:r>
      <w:r w:rsidR="00D60F70" w:rsidRPr="008224C7">
        <w:t>b</w:t>
      </w:r>
      <w:r w:rsidR="004573C1" w:rsidRPr="008224C7">
        <w:t xml:space="preserve"> or [Email]</w:t>
      </w:r>
      <w:r w:rsidRPr="008224C7">
        <w:t>. Visit the Coordinator</w:t>
      </w:r>
      <w:r w:rsidR="004573C1" w:rsidRPr="008224C7">
        <w:t>’s office in [Location]</w:t>
      </w:r>
      <w:r w:rsidRPr="008224C7">
        <w:t>.</w:t>
      </w:r>
    </w:p>
    <w:p w:rsidR="00851C2C" w:rsidRPr="008224C7" w:rsidRDefault="00851C2C" w:rsidP="0066628C">
      <w:pPr>
        <w:pStyle w:val="Heading1"/>
      </w:pPr>
      <w:r w:rsidRPr="008224C7">
        <w:t xml:space="preserve">Affirmative Action Statement </w:t>
      </w:r>
    </w:p>
    <w:p w:rsidR="00442DAF" w:rsidRPr="008224C7" w:rsidRDefault="00851C2C" w:rsidP="0066628C">
      <w:r w:rsidRPr="008224C7">
        <w:t>CMCC is an equal opportunity/affirmative action institution and employer. For more infor</w:t>
      </w:r>
      <w:r w:rsidR="004573C1" w:rsidRPr="008224C7">
        <w:t>mation, please call [Phone]</w:t>
      </w:r>
      <w:r w:rsidR="002B3D88" w:rsidRPr="008224C7">
        <w:t>.</w:t>
      </w:r>
    </w:p>
    <w:p w:rsidR="002B3D88" w:rsidRPr="008224C7" w:rsidRDefault="002B3D88" w:rsidP="0066628C">
      <w:pPr>
        <w:pStyle w:val="Heading1"/>
      </w:pPr>
      <w:r w:rsidRPr="008224C7">
        <w:t>Ethical Behavior Statement</w:t>
      </w:r>
    </w:p>
    <w:p w:rsidR="00C810A1" w:rsidRPr="0066628C" w:rsidRDefault="002B3D88" w:rsidP="0066628C">
      <w:r w:rsidRPr="008224C7">
        <w:t>Central Maine Community College requires all students to adhere to high standards of integrity in their academic work. Activities such as cheating on exams and plagiarizing the intellectual work of others are not acceptable and will be subject to severe disciplinary actions up to and including dismissal.</w:t>
      </w:r>
    </w:p>
    <w:p w:rsidR="0066628C" w:rsidRPr="0066628C" w:rsidRDefault="0066628C" w:rsidP="0066628C">
      <w:pPr>
        <w:rPr>
          <w:rFonts w:cs="Times New Roman"/>
          <w:bCs/>
          <w:iCs/>
          <w:sz w:val="16"/>
          <w:szCs w:val="16"/>
        </w:rPr>
      </w:pPr>
      <w:r w:rsidRPr="0066628C">
        <w:rPr>
          <w:rFonts w:cs="Times New Roman"/>
          <w:bCs/>
          <w:iCs/>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E51BB1" w:rsidRPr="008224C7" w:rsidRDefault="0066628C" w:rsidP="00AD1FE4">
      <w:pPr>
        <w:widowControl w:val="0"/>
        <w:spacing w:after="0" w:line="240" w:lineRule="auto"/>
        <w:contextualSpacing/>
        <w:rPr>
          <w:sz w:val="48"/>
        </w:rPr>
      </w:pPr>
      <w:r w:rsidRPr="0066628C">
        <w:rPr>
          <w:rFonts w:ascii="Helvetica" w:hAnsi="Helvetica" w:cs="Arial"/>
          <w:noProof/>
          <w:color w:val="428BCA"/>
          <w:sz w:val="21"/>
          <w:szCs w:val="21"/>
        </w:rPr>
        <w:drawing>
          <wp:inline distT="0" distB="0" distL="0" distR="0" wp14:anchorId="7B6629EB" wp14:editId="19631AB4">
            <wp:extent cx="836930" cy="293370"/>
            <wp:effectExtent l="0" t="0" r="1270" b="0"/>
            <wp:docPr id="3" name="Picture 3" descr="Creative Commons Licen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r w:rsidRPr="0066628C">
        <w:rPr>
          <w:rFonts w:ascii="Helvetica" w:hAnsi="Helvetica" w:cs="Arial"/>
          <w:color w:val="000000"/>
          <w:sz w:val="21"/>
          <w:szCs w:val="21"/>
        </w:rPr>
        <w:br/>
      </w:r>
      <w:r w:rsidRPr="0066628C">
        <w:rPr>
          <w:rFonts w:eastAsia="Calibri" w:cs="Times New Roman"/>
          <w:sz w:val="16"/>
          <w:szCs w:val="16"/>
        </w:rPr>
        <w:t xml:space="preserve">Except where otherwise noted, this work by Central Maine Community College is licensed under the </w:t>
      </w:r>
      <w:hyperlink r:id="rId16" w:history="1">
        <w:r w:rsidRPr="0066628C">
          <w:rPr>
            <w:rFonts w:ascii="Source Sans Pro" w:hAnsi="Source Sans Pro" w:cs="Arial"/>
            <w:color w:val="049CCF"/>
            <w:sz w:val="15"/>
            <w:szCs w:val="15"/>
          </w:rPr>
          <w:t>Creative Commons Attribution 4.0 International License</w:t>
        </w:r>
      </w:hyperlink>
      <w:r w:rsidRPr="0066628C">
        <w:rPr>
          <w:rFonts w:ascii="Source Sans Pro" w:hAnsi="Source Sans Pro" w:cs="Arial"/>
          <w:sz w:val="15"/>
          <w:szCs w:val="15"/>
        </w:rPr>
        <w:t>.</w:t>
      </w:r>
      <w:bookmarkStart w:id="0" w:name="_GoBack"/>
      <w:bookmarkEnd w:id="0"/>
      <w:r w:rsidR="00AD1FE4" w:rsidRPr="008224C7">
        <w:rPr>
          <w:sz w:val="48"/>
        </w:rPr>
        <w:t xml:space="preserve"> </w:t>
      </w:r>
    </w:p>
    <w:p w:rsidR="002F0934" w:rsidRPr="008224C7" w:rsidRDefault="002F0934" w:rsidP="00DD3530">
      <w:pPr>
        <w:spacing w:after="0" w:line="240" w:lineRule="auto"/>
        <w:rPr>
          <w:szCs w:val="24"/>
        </w:rPr>
      </w:pPr>
    </w:p>
    <w:sectPr w:rsidR="002F0934" w:rsidRPr="00822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EA5"/>
    <w:multiLevelType w:val="hybridMultilevel"/>
    <w:tmpl w:val="FA7A9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32058"/>
    <w:multiLevelType w:val="hybridMultilevel"/>
    <w:tmpl w:val="2ED27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6004B"/>
    <w:multiLevelType w:val="hybridMultilevel"/>
    <w:tmpl w:val="C7B2A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519C7"/>
    <w:multiLevelType w:val="hybridMultilevel"/>
    <w:tmpl w:val="358CA8F8"/>
    <w:lvl w:ilvl="0" w:tplc="ABB4C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71752"/>
    <w:multiLevelType w:val="hybridMultilevel"/>
    <w:tmpl w:val="14A20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53614"/>
    <w:multiLevelType w:val="hybridMultilevel"/>
    <w:tmpl w:val="97A2A7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93321"/>
    <w:multiLevelType w:val="hybridMultilevel"/>
    <w:tmpl w:val="6F825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D4457"/>
    <w:multiLevelType w:val="hybridMultilevel"/>
    <w:tmpl w:val="16ECB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B2CD7"/>
    <w:multiLevelType w:val="hybridMultilevel"/>
    <w:tmpl w:val="95901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F2B86"/>
    <w:multiLevelType w:val="hybridMultilevel"/>
    <w:tmpl w:val="B9160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E3012"/>
    <w:multiLevelType w:val="hybridMultilevel"/>
    <w:tmpl w:val="B202A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442C0"/>
    <w:multiLevelType w:val="hybridMultilevel"/>
    <w:tmpl w:val="A17CB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620BC"/>
    <w:multiLevelType w:val="hybridMultilevel"/>
    <w:tmpl w:val="F0CED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C1CDA"/>
    <w:multiLevelType w:val="hybridMultilevel"/>
    <w:tmpl w:val="8C6ED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061C5"/>
    <w:multiLevelType w:val="hybridMultilevel"/>
    <w:tmpl w:val="EE7C8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C83AD0"/>
    <w:multiLevelType w:val="hybridMultilevel"/>
    <w:tmpl w:val="28AA85D4"/>
    <w:lvl w:ilvl="0" w:tplc="B9F2321E">
      <w:start w:val="1"/>
      <w:numFmt w:val="decimal"/>
      <w:lvlText w:val="%1."/>
      <w:lvlJc w:val="left"/>
      <w:pPr>
        <w:ind w:left="708" w:hanging="360"/>
        <w:jc w:val="left"/>
      </w:pPr>
      <w:rPr>
        <w:rFonts w:asciiTheme="minorHAnsi" w:eastAsia="Times New Roman" w:hAnsiTheme="minorHAnsi" w:hint="default"/>
        <w:b/>
        <w:w w:val="100"/>
        <w:sz w:val="20"/>
        <w:szCs w:val="20"/>
      </w:rPr>
    </w:lvl>
    <w:lvl w:ilvl="1" w:tplc="35BCEC18">
      <w:start w:val="1"/>
      <w:numFmt w:val="bullet"/>
      <w:lvlText w:val="•"/>
      <w:lvlJc w:val="left"/>
      <w:pPr>
        <w:ind w:left="1648" w:hanging="360"/>
      </w:pPr>
      <w:rPr>
        <w:rFonts w:hint="default"/>
      </w:rPr>
    </w:lvl>
    <w:lvl w:ilvl="2" w:tplc="DA9C2D00">
      <w:start w:val="1"/>
      <w:numFmt w:val="bullet"/>
      <w:lvlText w:val="•"/>
      <w:lvlJc w:val="left"/>
      <w:pPr>
        <w:ind w:left="2596" w:hanging="360"/>
      </w:pPr>
      <w:rPr>
        <w:rFonts w:hint="default"/>
      </w:rPr>
    </w:lvl>
    <w:lvl w:ilvl="3" w:tplc="CA0A63F0">
      <w:start w:val="1"/>
      <w:numFmt w:val="bullet"/>
      <w:lvlText w:val="•"/>
      <w:lvlJc w:val="left"/>
      <w:pPr>
        <w:ind w:left="3544" w:hanging="360"/>
      </w:pPr>
      <w:rPr>
        <w:rFonts w:hint="default"/>
      </w:rPr>
    </w:lvl>
    <w:lvl w:ilvl="4" w:tplc="703AF104">
      <w:start w:val="1"/>
      <w:numFmt w:val="bullet"/>
      <w:lvlText w:val="•"/>
      <w:lvlJc w:val="left"/>
      <w:pPr>
        <w:ind w:left="4492" w:hanging="360"/>
      </w:pPr>
      <w:rPr>
        <w:rFonts w:hint="default"/>
      </w:rPr>
    </w:lvl>
    <w:lvl w:ilvl="5" w:tplc="DC74DD92">
      <w:start w:val="1"/>
      <w:numFmt w:val="bullet"/>
      <w:lvlText w:val="•"/>
      <w:lvlJc w:val="left"/>
      <w:pPr>
        <w:ind w:left="5440" w:hanging="360"/>
      </w:pPr>
      <w:rPr>
        <w:rFonts w:hint="default"/>
      </w:rPr>
    </w:lvl>
    <w:lvl w:ilvl="6" w:tplc="ECDA0A06">
      <w:start w:val="1"/>
      <w:numFmt w:val="bullet"/>
      <w:lvlText w:val="•"/>
      <w:lvlJc w:val="left"/>
      <w:pPr>
        <w:ind w:left="6388" w:hanging="360"/>
      </w:pPr>
      <w:rPr>
        <w:rFonts w:hint="default"/>
      </w:rPr>
    </w:lvl>
    <w:lvl w:ilvl="7" w:tplc="F90273BC">
      <w:start w:val="1"/>
      <w:numFmt w:val="bullet"/>
      <w:lvlText w:val="•"/>
      <w:lvlJc w:val="left"/>
      <w:pPr>
        <w:ind w:left="7336" w:hanging="360"/>
      </w:pPr>
      <w:rPr>
        <w:rFonts w:hint="default"/>
      </w:rPr>
    </w:lvl>
    <w:lvl w:ilvl="8" w:tplc="778CA140">
      <w:start w:val="1"/>
      <w:numFmt w:val="bullet"/>
      <w:lvlText w:val="•"/>
      <w:lvlJc w:val="left"/>
      <w:pPr>
        <w:ind w:left="8284" w:hanging="360"/>
      </w:pPr>
      <w:rPr>
        <w:rFonts w:hint="default"/>
      </w:rPr>
    </w:lvl>
  </w:abstractNum>
  <w:abstractNum w:abstractNumId="16" w15:restartNumberingAfterBreak="0">
    <w:nsid w:val="6D17603E"/>
    <w:multiLevelType w:val="hybridMultilevel"/>
    <w:tmpl w:val="EFE0218A"/>
    <w:lvl w:ilvl="0" w:tplc="CCEAD9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737A5661"/>
    <w:multiLevelType w:val="hybridMultilevel"/>
    <w:tmpl w:val="31DAD7BE"/>
    <w:lvl w:ilvl="0" w:tplc="CCEAD9A2">
      <w:start w:val="1"/>
      <w:numFmt w:val="upperLetter"/>
      <w:lvlText w:val="%1."/>
      <w:lvlJc w:val="left"/>
      <w:pPr>
        <w:tabs>
          <w:tab w:val="num" w:pos="1080"/>
        </w:tabs>
        <w:ind w:left="1080" w:hanging="360"/>
      </w:pPr>
      <w:rPr>
        <w:rFonts w:hint="default"/>
      </w:rPr>
    </w:lvl>
    <w:lvl w:ilvl="1" w:tplc="30DE3D2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E77BAF"/>
    <w:multiLevelType w:val="hybridMultilevel"/>
    <w:tmpl w:val="9DDC9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11"/>
  </w:num>
  <w:num w:numId="4">
    <w:abstractNumId w:val="13"/>
  </w:num>
  <w:num w:numId="5">
    <w:abstractNumId w:val="8"/>
  </w:num>
  <w:num w:numId="6">
    <w:abstractNumId w:val="3"/>
  </w:num>
  <w:num w:numId="7">
    <w:abstractNumId w:val="1"/>
  </w:num>
  <w:num w:numId="8">
    <w:abstractNumId w:val="15"/>
  </w:num>
  <w:num w:numId="9">
    <w:abstractNumId w:val="10"/>
  </w:num>
  <w:num w:numId="10">
    <w:abstractNumId w:val="0"/>
  </w:num>
  <w:num w:numId="11">
    <w:abstractNumId w:val="9"/>
  </w:num>
  <w:num w:numId="12">
    <w:abstractNumId w:val="12"/>
  </w:num>
  <w:num w:numId="13">
    <w:abstractNumId w:val="4"/>
  </w:num>
  <w:num w:numId="14">
    <w:abstractNumId w:val="2"/>
  </w:num>
  <w:num w:numId="15">
    <w:abstractNumId w:val="7"/>
  </w:num>
  <w:num w:numId="16">
    <w:abstractNumId w:val="6"/>
  </w:num>
  <w:num w:numId="17">
    <w:abstractNumId w:val="18"/>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30"/>
    <w:rsid w:val="00024A73"/>
    <w:rsid w:val="000378D4"/>
    <w:rsid w:val="000428DA"/>
    <w:rsid w:val="000B06FD"/>
    <w:rsid w:val="000E4D69"/>
    <w:rsid w:val="000F1309"/>
    <w:rsid w:val="0010254A"/>
    <w:rsid w:val="00102912"/>
    <w:rsid w:val="00121AD8"/>
    <w:rsid w:val="00131F90"/>
    <w:rsid w:val="00183995"/>
    <w:rsid w:val="001A2CFC"/>
    <w:rsid w:val="001B0E11"/>
    <w:rsid w:val="001E0197"/>
    <w:rsid w:val="001F37CB"/>
    <w:rsid w:val="00217284"/>
    <w:rsid w:val="002320BF"/>
    <w:rsid w:val="00237251"/>
    <w:rsid w:val="00262157"/>
    <w:rsid w:val="00264947"/>
    <w:rsid w:val="00265B2D"/>
    <w:rsid w:val="00266A09"/>
    <w:rsid w:val="002712FE"/>
    <w:rsid w:val="00282735"/>
    <w:rsid w:val="00285A49"/>
    <w:rsid w:val="00291EC9"/>
    <w:rsid w:val="00292765"/>
    <w:rsid w:val="002968F3"/>
    <w:rsid w:val="002A19ED"/>
    <w:rsid w:val="002B3D88"/>
    <w:rsid w:val="002B769E"/>
    <w:rsid w:val="002E1C7A"/>
    <w:rsid w:val="002E5F7E"/>
    <w:rsid w:val="002F0558"/>
    <w:rsid w:val="002F0934"/>
    <w:rsid w:val="003350BC"/>
    <w:rsid w:val="00340080"/>
    <w:rsid w:val="003434F8"/>
    <w:rsid w:val="00373C62"/>
    <w:rsid w:val="0039140A"/>
    <w:rsid w:val="003C7774"/>
    <w:rsid w:val="003F77B0"/>
    <w:rsid w:val="004053EA"/>
    <w:rsid w:val="00424D14"/>
    <w:rsid w:val="00437DD6"/>
    <w:rsid w:val="00441A99"/>
    <w:rsid w:val="00442DAF"/>
    <w:rsid w:val="00451063"/>
    <w:rsid w:val="004573C1"/>
    <w:rsid w:val="00463421"/>
    <w:rsid w:val="004921FA"/>
    <w:rsid w:val="004B36A3"/>
    <w:rsid w:val="004B7588"/>
    <w:rsid w:val="004D36DF"/>
    <w:rsid w:val="004E0E36"/>
    <w:rsid w:val="005557F8"/>
    <w:rsid w:val="0055644B"/>
    <w:rsid w:val="00571C4B"/>
    <w:rsid w:val="00582172"/>
    <w:rsid w:val="00592BA3"/>
    <w:rsid w:val="005B62AB"/>
    <w:rsid w:val="005C21ED"/>
    <w:rsid w:val="005C406E"/>
    <w:rsid w:val="005D5F4B"/>
    <w:rsid w:val="005F0F95"/>
    <w:rsid w:val="00603188"/>
    <w:rsid w:val="00610925"/>
    <w:rsid w:val="00636594"/>
    <w:rsid w:val="00657DA5"/>
    <w:rsid w:val="006657A9"/>
    <w:rsid w:val="0066628C"/>
    <w:rsid w:val="006A21DE"/>
    <w:rsid w:val="006B4B94"/>
    <w:rsid w:val="006D0AB0"/>
    <w:rsid w:val="006D564A"/>
    <w:rsid w:val="006D5CCF"/>
    <w:rsid w:val="006E27FB"/>
    <w:rsid w:val="00752B4B"/>
    <w:rsid w:val="00756E0C"/>
    <w:rsid w:val="00770AB6"/>
    <w:rsid w:val="00782040"/>
    <w:rsid w:val="0078472D"/>
    <w:rsid w:val="00794F7E"/>
    <w:rsid w:val="007A4AE9"/>
    <w:rsid w:val="007C63F3"/>
    <w:rsid w:val="007F1A2D"/>
    <w:rsid w:val="008224C7"/>
    <w:rsid w:val="00851C2C"/>
    <w:rsid w:val="008708F9"/>
    <w:rsid w:val="00885BC7"/>
    <w:rsid w:val="008A6D18"/>
    <w:rsid w:val="008B547A"/>
    <w:rsid w:val="008B6D98"/>
    <w:rsid w:val="008C6820"/>
    <w:rsid w:val="008E7453"/>
    <w:rsid w:val="008E756D"/>
    <w:rsid w:val="00900483"/>
    <w:rsid w:val="00943DAF"/>
    <w:rsid w:val="00945FC8"/>
    <w:rsid w:val="009717E4"/>
    <w:rsid w:val="00976BCD"/>
    <w:rsid w:val="00993644"/>
    <w:rsid w:val="009A49BA"/>
    <w:rsid w:val="009B1A73"/>
    <w:rsid w:val="009E774C"/>
    <w:rsid w:val="00A015DE"/>
    <w:rsid w:val="00A02B51"/>
    <w:rsid w:val="00A17D78"/>
    <w:rsid w:val="00A22D01"/>
    <w:rsid w:val="00A42B42"/>
    <w:rsid w:val="00A510D2"/>
    <w:rsid w:val="00A74F85"/>
    <w:rsid w:val="00A84701"/>
    <w:rsid w:val="00A938AF"/>
    <w:rsid w:val="00AB6448"/>
    <w:rsid w:val="00AB6A03"/>
    <w:rsid w:val="00AC0EB8"/>
    <w:rsid w:val="00AC1B0E"/>
    <w:rsid w:val="00AD1FE4"/>
    <w:rsid w:val="00AE5DAA"/>
    <w:rsid w:val="00B11B52"/>
    <w:rsid w:val="00B20BCA"/>
    <w:rsid w:val="00B518E0"/>
    <w:rsid w:val="00B6049E"/>
    <w:rsid w:val="00B60982"/>
    <w:rsid w:val="00B8076F"/>
    <w:rsid w:val="00BB0D1B"/>
    <w:rsid w:val="00BB79BC"/>
    <w:rsid w:val="00BD6A1C"/>
    <w:rsid w:val="00BE57B5"/>
    <w:rsid w:val="00C01BAD"/>
    <w:rsid w:val="00C03CC3"/>
    <w:rsid w:val="00C23210"/>
    <w:rsid w:val="00C76EBA"/>
    <w:rsid w:val="00C810A1"/>
    <w:rsid w:val="00C858CF"/>
    <w:rsid w:val="00C929D9"/>
    <w:rsid w:val="00CD0367"/>
    <w:rsid w:val="00D03EB5"/>
    <w:rsid w:val="00D04C34"/>
    <w:rsid w:val="00D32FD0"/>
    <w:rsid w:val="00D535D0"/>
    <w:rsid w:val="00D6027E"/>
    <w:rsid w:val="00D60F70"/>
    <w:rsid w:val="00D71760"/>
    <w:rsid w:val="00D749B7"/>
    <w:rsid w:val="00D8470B"/>
    <w:rsid w:val="00DA29A2"/>
    <w:rsid w:val="00DA7289"/>
    <w:rsid w:val="00DB7F42"/>
    <w:rsid w:val="00DC3712"/>
    <w:rsid w:val="00DD2B87"/>
    <w:rsid w:val="00DD3530"/>
    <w:rsid w:val="00DE076C"/>
    <w:rsid w:val="00E2019B"/>
    <w:rsid w:val="00E2039E"/>
    <w:rsid w:val="00E30EBE"/>
    <w:rsid w:val="00E404AE"/>
    <w:rsid w:val="00E45295"/>
    <w:rsid w:val="00E51BB1"/>
    <w:rsid w:val="00E54284"/>
    <w:rsid w:val="00E7612F"/>
    <w:rsid w:val="00E87C85"/>
    <w:rsid w:val="00EE1028"/>
    <w:rsid w:val="00EE1FEE"/>
    <w:rsid w:val="00F26F78"/>
    <w:rsid w:val="00F558F4"/>
    <w:rsid w:val="00F71647"/>
    <w:rsid w:val="00FA3B45"/>
    <w:rsid w:val="00FA4AB3"/>
    <w:rsid w:val="00FA52C2"/>
    <w:rsid w:val="00FD24B2"/>
    <w:rsid w:val="00FE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8C51C-BE7B-4B3C-9B3B-293F113B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28C"/>
    <w:rPr>
      <w:rFonts w:ascii="Times New Roman" w:hAnsi="Times New Roman"/>
      <w:sz w:val="24"/>
    </w:rPr>
  </w:style>
  <w:style w:type="paragraph" w:styleId="Heading1">
    <w:name w:val="heading 1"/>
    <w:basedOn w:val="Normal"/>
    <w:next w:val="Normal"/>
    <w:link w:val="Heading1Char"/>
    <w:uiPriority w:val="9"/>
    <w:qFormat/>
    <w:rsid w:val="0066628C"/>
    <w:pPr>
      <w:keepNext/>
      <w:keepLines/>
      <w:spacing w:before="240" w:after="0"/>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8E0"/>
    <w:rPr>
      <w:color w:val="0563C1" w:themeColor="hyperlink"/>
      <w:u w:val="single"/>
    </w:rPr>
  </w:style>
  <w:style w:type="character" w:styleId="FollowedHyperlink">
    <w:name w:val="FollowedHyperlink"/>
    <w:basedOn w:val="DefaultParagraphFont"/>
    <w:uiPriority w:val="99"/>
    <w:semiHidden/>
    <w:unhideWhenUsed/>
    <w:rsid w:val="007F1A2D"/>
    <w:rPr>
      <w:color w:val="954F72" w:themeColor="followedHyperlink"/>
      <w:u w:val="single"/>
    </w:rPr>
  </w:style>
  <w:style w:type="table" w:styleId="TableGrid">
    <w:name w:val="Table Grid"/>
    <w:basedOn w:val="TableNormal"/>
    <w:uiPriority w:val="39"/>
    <w:rsid w:val="00FA5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3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5DE"/>
    <w:rPr>
      <w:rFonts w:ascii="Segoe UI" w:hAnsi="Segoe UI" w:cs="Segoe UI"/>
      <w:sz w:val="18"/>
      <w:szCs w:val="18"/>
    </w:rPr>
  </w:style>
  <w:style w:type="paragraph" w:styleId="ListParagraph">
    <w:name w:val="List Paragraph"/>
    <w:basedOn w:val="Normal"/>
    <w:uiPriority w:val="34"/>
    <w:qFormat/>
    <w:rsid w:val="00102912"/>
    <w:pPr>
      <w:ind w:left="720"/>
      <w:contextualSpacing/>
    </w:pPr>
  </w:style>
  <w:style w:type="paragraph" w:styleId="Title">
    <w:name w:val="Title"/>
    <w:basedOn w:val="Normal"/>
    <w:next w:val="Normal"/>
    <w:link w:val="TitleChar"/>
    <w:uiPriority w:val="10"/>
    <w:qFormat/>
    <w:rsid w:val="0066628C"/>
    <w:pPr>
      <w:spacing w:after="0" w:line="240" w:lineRule="auto"/>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66628C"/>
    <w:rPr>
      <w:rFonts w:ascii="Times New Roman" w:eastAsiaTheme="majorEastAsia" w:hAnsi="Times New Roman" w:cstheme="majorBidi"/>
      <w:spacing w:val="-10"/>
      <w:kern w:val="28"/>
      <w:sz w:val="32"/>
      <w:szCs w:val="56"/>
    </w:rPr>
  </w:style>
  <w:style w:type="character" w:customStyle="1" w:styleId="Heading1Char">
    <w:name w:val="Heading 1 Char"/>
    <w:basedOn w:val="DefaultParagraphFont"/>
    <w:link w:val="Heading1"/>
    <w:uiPriority w:val="9"/>
    <w:rsid w:val="0066628C"/>
    <w:rPr>
      <w:rFonts w:ascii="Times New Roman" w:eastAsiaTheme="majorEastAsia" w:hAnsi="Times New Roman"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06212">
      <w:bodyDiv w:val="1"/>
      <w:marLeft w:val="0"/>
      <w:marRight w:val="0"/>
      <w:marTop w:val="0"/>
      <w:marBottom w:val="0"/>
      <w:divBdr>
        <w:top w:val="none" w:sz="0" w:space="0" w:color="auto"/>
        <w:left w:val="none" w:sz="0" w:space="0" w:color="auto"/>
        <w:bottom w:val="none" w:sz="0" w:space="0" w:color="auto"/>
        <w:right w:val="none" w:sz="0" w:space="0" w:color="auto"/>
      </w:divBdr>
    </w:div>
    <w:div w:id="1154183840">
      <w:bodyDiv w:val="1"/>
      <w:marLeft w:val="0"/>
      <w:marRight w:val="0"/>
      <w:marTop w:val="0"/>
      <w:marBottom w:val="0"/>
      <w:divBdr>
        <w:top w:val="none" w:sz="0" w:space="0" w:color="auto"/>
        <w:left w:val="none" w:sz="0" w:space="0" w:color="auto"/>
        <w:bottom w:val="none" w:sz="0" w:space="0" w:color="auto"/>
        <w:right w:val="none" w:sz="0" w:space="0" w:color="auto"/>
      </w:divBdr>
    </w:div>
    <w:div w:id="1189678884">
      <w:bodyDiv w:val="1"/>
      <w:marLeft w:val="0"/>
      <w:marRight w:val="0"/>
      <w:marTop w:val="0"/>
      <w:marBottom w:val="0"/>
      <w:divBdr>
        <w:top w:val="none" w:sz="0" w:space="0" w:color="auto"/>
        <w:left w:val="none" w:sz="0" w:space="0" w:color="auto"/>
        <w:bottom w:val="none" w:sz="0" w:space="0" w:color="auto"/>
        <w:right w:val="none" w:sz="0" w:space="0" w:color="auto"/>
      </w:divBdr>
    </w:div>
    <w:div w:id="194191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hyperlink" Target="http://creativecommons.org/licenses/by/4.0/"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tx>
            <c:strRef>
              <c:f>Sheet1!$B$1</c:f>
              <c:strCache>
                <c:ptCount val="1"/>
                <c:pt idx="0">
                  <c:v>Grade Breakdown</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A624-4F50-A547-1D818509146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A624-4F50-A547-1D818509146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A624-4F50-A547-1D818509146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A624-4F50-A547-1D818509146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A624-4F50-A547-1D8185091467}"/>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A624-4F50-A547-1D818509146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Sheet1!$A$2:$A$7</c:f>
              <c:strCache>
                <c:ptCount val="5"/>
                <c:pt idx="0">
                  <c:v>Ch. Quizzes</c:v>
                </c:pt>
                <c:pt idx="1">
                  <c:v>Ch. Excercises</c:v>
                </c:pt>
                <c:pt idx="2">
                  <c:v>Programming Projects</c:v>
                </c:pt>
                <c:pt idx="3">
                  <c:v>Midterm Exam</c:v>
                </c:pt>
                <c:pt idx="4">
                  <c:v>Final exam</c:v>
                </c:pt>
              </c:strCache>
            </c:strRef>
          </c:cat>
          <c:val>
            <c:numRef>
              <c:f>Sheet1!$B$2:$B$7</c:f>
              <c:numCache>
                <c:formatCode>0%</c:formatCode>
                <c:ptCount val="6"/>
                <c:pt idx="0">
                  <c:v>0.14000000000000001</c:v>
                </c:pt>
                <c:pt idx="1">
                  <c:v>0.28000000000000003</c:v>
                </c:pt>
                <c:pt idx="2">
                  <c:v>0.34</c:v>
                </c:pt>
                <c:pt idx="3">
                  <c:v>0.12</c:v>
                </c:pt>
                <c:pt idx="4">
                  <c:v>0.12</c:v>
                </c:pt>
              </c:numCache>
            </c:numRef>
          </c:val>
          <c:extLst>
            <c:ext xmlns:c16="http://schemas.microsoft.com/office/drawing/2014/chart" uri="{C3380CC4-5D6E-409C-BE32-E72D297353CC}">
              <c16:uniqueId val="{0000000C-A624-4F50-A547-1D818509146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0FCD89-20B0-4A63-90C3-863BA38F075C}" type="doc">
      <dgm:prSet loTypeId="urn:microsoft.com/office/officeart/2005/8/layout/chevron1" loCatId="process" qsTypeId="urn:microsoft.com/office/officeart/2005/8/quickstyle/simple5" qsCatId="simple" csTypeId="urn:microsoft.com/office/officeart/2005/8/colors/accent3_2" csCatId="accent3" phldr="1"/>
      <dgm:spPr/>
    </dgm:pt>
    <dgm:pt modelId="{958B5E54-30F7-4237-A590-0A8B6A390A27}">
      <dgm:prSet phldrT="[Text]" custT="1"/>
      <dgm:spPr/>
      <dgm:t>
        <a:bodyPr/>
        <a:lstStyle/>
        <a:p>
          <a:r>
            <a:rPr lang="en-US" sz="1000"/>
            <a:t>Write Visual Basic code</a:t>
          </a:r>
        </a:p>
      </dgm:t>
      <dgm:extLst>
        <a:ext uri="{E40237B7-FDA0-4F09-8148-C483321AD2D9}">
          <dgm14:cNvPr xmlns:dgm14="http://schemas.microsoft.com/office/drawing/2010/diagram" id="0" name="" descr="Compare and contrast three virtualization platforms." title="Learning objective box 1"/>
        </a:ext>
      </dgm:extLst>
    </dgm:pt>
    <dgm:pt modelId="{6D6B215C-80F4-4701-9E9F-EEC6D7B2C08E}" type="parTrans" cxnId="{6B7AC405-6A84-4972-A54C-C9F94051F80A}">
      <dgm:prSet/>
      <dgm:spPr/>
      <dgm:t>
        <a:bodyPr/>
        <a:lstStyle/>
        <a:p>
          <a:endParaRPr lang="en-US"/>
        </a:p>
      </dgm:t>
    </dgm:pt>
    <dgm:pt modelId="{564DFA6C-C55A-4F5D-A1F1-0DD99D34BB0B}" type="sibTrans" cxnId="{6B7AC405-6A84-4972-A54C-C9F94051F80A}">
      <dgm:prSet/>
      <dgm:spPr/>
      <dgm:t>
        <a:bodyPr/>
        <a:lstStyle/>
        <a:p>
          <a:endParaRPr lang="en-US"/>
        </a:p>
      </dgm:t>
    </dgm:pt>
    <dgm:pt modelId="{72CBE814-F199-42B4-A9D3-0F4181E1B5AA}">
      <dgm:prSet phldrT="[Text]" custT="1"/>
      <dgm:spPr/>
      <dgm:t>
        <a:bodyPr/>
        <a:lstStyle/>
        <a:p>
          <a:r>
            <a:rPr lang="en-US" sz="1000"/>
            <a:t>Create graphical user interfaces</a:t>
          </a:r>
        </a:p>
      </dgm:t>
      <dgm:extLst>
        <a:ext uri="{E40237B7-FDA0-4F09-8148-C483321AD2D9}">
          <dgm14:cNvPr xmlns:dgm14="http://schemas.microsoft.com/office/drawing/2010/diagram" id="0" name="" descr="Learn the three virtualization platform features and how they are implemented." title="Learning objective box 2"/>
        </a:ext>
      </dgm:extLst>
    </dgm:pt>
    <dgm:pt modelId="{486E6443-C15C-4FDD-80DD-B732E11BB4B6}" type="parTrans" cxnId="{BF3DDF3C-0073-423D-A4A9-C25471B293B3}">
      <dgm:prSet/>
      <dgm:spPr/>
      <dgm:t>
        <a:bodyPr/>
        <a:lstStyle/>
        <a:p>
          <a:endParaRPr lang="en-US"/>
        </a:p>
      </dgm:t>
    </dgm:pt>
    <dgm:pt modelId="{9487873E-2CB3-43BA-8A92-441EC876A3D1}" type="sibTrans" cxnId="{BF3DDF3C-0073-423D-A4A9-C25471B293B3}">
      <dgm:prSet/>
      <dgm:spPr/>
      <dgm:t>
        <a:bodyPr/>
        <a:lstStyle/>
        <a:p>
          <a:endParaRPr lang="en-US"/>
        </a:p>
      </dgm:t>
    </dgm:pt>
    <dgm:pt modelId="{E20EB34A-75EB-4494-B226-6C07CC77EA0D}">
      <dgm:prSet phldrT="[Text]" custT="1"/>
      <dgm:spPr/>
      <dgm:t>
        <a:bodyPr/>
        <a:lstStyle/>
        <a:p>
          <a:r>
            <a:rPr lang="en-US" sz="1000"/>
            <a:t>Create controls using &amp; manipulating variables</a:t>
          </a:r>
        </a:p>
      </dgm:t>
      <dgm:extLst>
        <a:ext uri="{E40237B7-FDA0-4F09-8148-C483321AD2D9}">
          <dgm14:cNvPr xmlns:dgm14="http://schemas.microsoft.com/office/drawing/2010/diagram" id="0" name="" descr="Review the difference between monolithic and microkernalized architectures." title="Learning objective box 3"/>
        </a:ext>
      </dgm:extLst>
    </dgm:pt>
    <dgm:pt modelId="{D7CD9488-881A-42CA-8C20-F4F68425A28E}" type="parTrans" cxnId="{8C08B82D-B35D-479A-AC61-46B7A11E7FAC}">
      <dgm:prSet/>
      <dgm:spPr/>
      <dgm:t>
        <a:bodyPr/>
        <a:lstStyle/>
        <a:p>
          <a:endParaRPr lang="en-US"/>
        </a:p>
      </dgm:t>
    </dgm:pt>
    <dgm:pt modelId="{19DD1AA9-E706-4338-AD94-0FD7301750F2}" type="sibTrans" cxnId="{8C08B82D-B35D-479A-AC61-46B7A11E7FAC}">
      <dgm:prSet/>
      <dgm:spPr/>
      <dgm:t>
        <a:bodyPr/>
        <a:lstStyle/>
        <a:p>
          <a:endParaRPr lang="en-US"/>
        </a:p>
      </dgm:t>
    </dgm:pt>
    <dgm:pt modelId="{75495AD6-5468-4A5A-9253-60CE22D9A851}">
      <dgm:prSet/>
      <dgm:spPr/>
      <dgm:t>
        <a:bodyPr/>
        <a:lstStyle/>
        <a:p>
          <a:r>
            <a:rPr lang="en-US"/>
            <a:t>Create sub procedures</a:t>
          </a:r>
        </a:p>
      </dgm:t>
    </dgm:pt>
    <dgm:pt modelId="{9168CF60-E52C-486C-BC0B-8A436FD0A00E}" type="parTrans" cxnId="{F28D6B24-A7B6-40FB-BA4B-AFF4DADEB58A}">
      <dgm:prSet/>
      <dgm:spPr/>
      <dgm:t>
        <a:bodyPr/>
        <a:lstStyle/>
        <a:p>
          <a:endParaRPr lang="en-US"/>
        </a:p>
      </dgm:t>
    </dgm:pt>
    <dgm:pt modelId="{2DCEC2A2-8677-4211-82FA-182FEBA07BF1}" type="sibTrans" cxnId="{F28D6B24-A7B6-40FB-BA4B-AFF4DADEB58A}">
      <dgm:prSet/>
      <dgm:spPr/>
      <dgm:t>
        <a:bodyPr/>
        <a:lstStyle/>
        <a:p>
          <a:endParaRPr lang="en-US"/>
        </a:p>
      </dgm:t>
    </dgm:pt>
    <dgm:pt modelId="{6303302C-BE58-47CD-A7A5-EE35B65216FE}">
      <dgm:prSet/>
      <dgm:spPr/>
      <dgm:t>
        <a:bodyPr/>
        <a:lstStyle/>
        <a:p>
          <a:r>
            <a:rPr lang="en-US"/>
            <a:t>Debug computer code</a:t>
          </a:r>
        </a:p>
      </dgm:t>
    </dgm:pt>
    <dgm:pt modelId="{352503BB-98A7-449A-9590-06E7CF5059F7}" type="parTrans" cxnId="{F1B93159-B8DA-41D1-9508-E880542817B1}">
      <dgm:prSet/>
      <dgm:spPr/>
      <dgm:t>
        <a:bodyPr/>
        <a:lstStyle/>
        <a:p>
          <a:endParaRPr lang="en-US"/>
        </a:p>
      </dgm:t>
    </dgm:pt>
    <dgm:pt modelId="{D7ADD1A4-0888-49CE-93E1-38CE865912B7}" type="sibTrans" cxnId="{F1B93159-B8DA-41D1-9508-E880542817B1}">
      <dgm:prSet/>
      <dgm:spPr/>
      <dgm:t>
        <a:bodyPr/>
        <a:lstStyle/>
        <a:p>
          <a:endParaRPr lang="en-US"/>
        </a:p>
      </dgm:t>
    </dgm:pt>
    <dgm:pt modelId="{012D99B2-563E-4D89-AC49-089B14506918}" type="pres">
      <dgm:prSet presAssocID="{1F0FCD89-20B0-4A63-90C3-863BA38F075C}" presName="Name0" presStyleCnt="0">
        <dgm:presLayoutVars>
          <dgm:dir/>
          <dgm:animLvl val="lvl"/>
          <dgm:resizeHandles val="exact"/>
        </dgm:presLayoutVars>
      </dgm:prSet>
      <dgm:spPr/>
    </dgm:pt>
    <dgm:pt modelId="{AE5FAD4B-2875-4C86-903E-1CA9A92031C1}" type="pres">
      <dgm:prSet presAssocID="{958B5E54-30F7-4237-A590-0A8B6A390A27}" presName="parTxOnly" presStyleLbl="node1" presStyleIdx="0" presStyleCnt="5">
        <dgm:presLayoutVars>
          <dgm:chMax val="0"/>
          <dgm:chPref val="0"/>
          <dgm:bulletEnabled val="1"/>
        </dgm:presLayoutVars>
      </dgm:prSet>
      <dgm:spPr/>
      <dgm:t>
        <a:bodyPr/>
        <a:lstStyle/>
        <a:p>
          <a:endParaRPr lang="en-US"/>
        </a:p>
      </dgm:t>
    </dgm:pt>
    <dgm:pt modelId="{860DFF4A-AB40-40B9-9E47-D61990A7EB72}" type="pres">
      <dgm:prSet presAssocID="{564DFA6C-C55A-4F5D-A1F1-0DD99D34BB0B}" presName="parTxOnlySpace" presStyleCnt="0"/>
      <dgm:spPr/>
    </dgm:pt>
    <dgm:pt modelId="{EB564E63-4653-419F-8B36-0CCA5575DDF7}" type="pres">
      <dgm:prSet presAssocID="{72CBE814-F199-42B4-A9D3-0F4181E1B5AA}" presName="parTxOnly" presStyleLbl="node1" presStyleIdx="1" presStyleCnt="5">
        <dgm:presLayoutVars>
          <dgm:chMax val="0"/>
          <dgm:chPref val="0"/>
          <dgm:bulletEnabled val="1"/>
        </dgm:presLayoutVars>
      </dgm:prSet>
      <dgm:spPr/>
      <dgm:t>
        <a:bodyPr/>
        <a:lstStyle/>
        <a:p>
          <a:endParaRPr lang="en-US"/>
        </a:p>
      </dgm:t>
    </dgm:pt>
    <dgm:pt modelId="{A3DC4D08-76E7-404B-B3A0-D6F0FDF5D13B}" type="pres">
      <dgm:prSet presAssocID="{9487873E-2CB3-43BA-8A92-441EC876A3D1}" presName="parTxOnlySpace" presStyleCnt="0"/>
      <dgm:spPr/>
    </dgm:pt>
    <dgm:pt modelId="{F7E9DF99-FFCD-4AD4-BBBD-363BE0E6C19B}" type="pres">
      <dgm:prSet presAssocID="{E20EB34A-75EB-4494-B226-6C07CC77EA0D}" presName="parTxOnly" presStyleLbl="node1" presStyleIdx="2" presStyleCnt="5">
        <dgm:presLayoutVars>
          <dgm:chMax val="0"/>
          <dgm:chPref val="0"/>
          <dgm:bulletEnabled val="1"/>
        </dgm:presLayoutVars>
      </dgm:prSet>
      <dgm:spPr/>
      <dgm:t>
        <a:bodyPr/>
        <a:lstStyle/>
        <a:p>
          <a:endParaRPr lang="en-US"/>
        </a:p>
      </dgm:t>
    </dgm:pt>
    <dgm:pt modelId="{F077CB2D-6A44-4477-A564-1E8D1398AD8A}" type="pres">
      <dgm:prSet presAssocID="{19DD1AA9-E706-4338-AD94-0FD7301750F2}" presName="parTxOnlySpace" presStyleCnt="0"/>
      <dgm:spPr/>
    </dgm:pt>
    <dgm:pt modelId="{5FE2D36A-62C4-4A1B-8BC5-C39F3D480D92}" type="pres">
      <dgm:prSet presAssocID="{75495AD6-5468-4A5A-9253-60CE22D9A851}" presName="parTxOnly" presStyleLbl="node1" presStyleIdx="3" presStyleCnt="5">
        <dgm:presLayoutVars>
          <dgm:chMax val="0"/>
          <dgm:chPref val="0"/>
          <dgm:bulletEnabled val="1"/>
        </dgm:presLayoutVars>
      </dgm:prSet>
      <dgm:spPr/>
      <dgm:t>
        <a:bodyPr/>
        <a:lstStyle/>
        <a:p>
          <a:endParaRPr lang="en-US"/>
        </a:p>
      </dgm:t>
    </dgm:pt>
    <dgm:pt modelId="{BD46CF3E-3FB8-4201-9576-B197E4A5B590}" type="pres">
      <dgm:prSet presAssocID="{2DCEC2A2-8677-4211-82FA-182FEBA07BF1}" presName="parTxOnlySpace" presStyleCnt="0"/>
      <dgm:spPr/>
    </dgm:pt>
    <dgm:pt modelId="{3B6990A6-94B7-404C-BA7B-A402DD23EC87}" type="pres">
      <dgm:prSet presAssocID="{6303302C-BE58-47CD-A7A5-EE35B65216FE}" presName="parTxOnly" presStyleLbl="node1" presStyleIdx="4" presStyleCnt="5">
        <dgm:presLayoutVars>
          <dgm:chMax val="0"/>
          <dgm:chPref val="0"/>
          <dgm:bulletEnabled val="1"/>
        </dgm:presLayoutVars>
      </dgm:prSet>
      <dgm:spPr/>
      <dgm:t>
        <a:bodyPr/>
        <a:lstStyle/>
        <a:p>
          <a:endParaRPr lang="en-US"/>
        </a:p>
      </dgm:t>
    </dgm:pt>
  </dgm:ptLst>
  <dgm:cxnLst>
    <dgm:cxn modelId="{1037AD0C-A5F4-4EEF-BF40-75637A8187BA}" type="presOf" srcId="{75495AD6-5468-4A5A-9253-60CE22D9A851}" destId="{5FE2D36A-62C4-4A1B-8BC5-C39F3D480D92}" srcOrd="0" destOrd="0" presId="urn:microsoft.com/office/officeart/2005/8/layout/chevron1"/>
    <dgm:cxn modelId="{4A0130D9-E66C-4272-B896-8E173EF6119B}" type="presOf" srcId="{6303302C-BE58-47CD-A7A5-EE35B65216FE}" destId="{3B6990A6-94B7-404C-BA7B-A402DD23EC87}" srcOrd="0" destOrd="0" presId="urn:microsoft.com/office/officeart/2005/8/layout/chevron1"/>
    <dgm:cxn modelId="{AC0ECDA8-09C2-4F3E-901C-6C3D8E9B4C22}" type="presOf" srcId="{958B5E54-30F7-4237-A590-0A8B6A390A27}" destId="{AE5FAD4B-2875-4C86-903E-1CA9A92031C1}" srcOrd="0" destOrd="0" presId="urn:microsoft.com/office/officeart/2005/8/layout/chevron1"/>
    <dgm:cxn modelId="{F28D6B24-A7B6-40FB-BA4B-AFF4DADEB58A}" srcId="{1F0FCD89-20B0-4A63-90C3-863BA38F075C}" destId="{75495AD6-5468-4A5A-9253-60CE22D9A851}" srcOrd="3" destOrd="0" parTransId="{9168CF60-E52C-486C-BC0B-8A436FD0A00E}" sibTransId="{2DCEC2A2-8677-4211-82FA-182FEBA07BF1}"/>
    <dgm:cxn modelId="{8C08B82D-B35D-479A-AC61-46B7A11E7FAC}" srcId="{1F0FCD89-20B0-4A63-90C3-863BA38F075C}" destId="{E20EB34A-75EB-4494-B226-6C07CC77EA0D}" srcOrd="2" destOrd="0" parTransId="{D7CD9488-881A-42CA-8C20-F4F68425A28E}" sibTransId="{19DD1AA9-E706-4338-AD94-0FD7301750F2}"/>
    <dgm:cxn modelId="{F1B93159-B8DA-41D1-9508-E880542817B1}" srcId="{1F0FCD89-20B0-4A63-90C3-863BA38F075C}" destId="{6303302C-BE58-47CD-A7A5-EE35B65216FE}" srcOrd="4" destOrd="0" parTransId="{352503BB-98A7-449A-9590-06E7CF5059F7}" sibTransId="{D7ADD1A4-0888-49CE-93E1-38CE865912B7}"/>
    <dgm:cxn modelId="{6B7AC405-6A84-4972-A54C-C9F94051F80A}" srcId="{1F0FCD89-20B0-4A63-90C3-863BA38F075C}" destId="{958B5E54-30F7-4237-A590-0A8B6A390A27}" srcOrd="0" destOrd="0" parTransId="{6D6B215C-80F4-4701-9E9F-EEC6D7B2C08E}" sibTransId="{564DFA6C-C55A-4F5D-A1F1-0DD99D34BB0B}"/>
    <dgm:cxn modelId="{B64F2A93-675D-4FB8-B28D-121CD3688927}" type="presOf" srcId="{72CBE814-F199-42B4-A9D3-0F4181E1B5AA}" destId="{EB564E63-4653-419F-8B36-0CCA5575DDF7}" srcOrd="0" destOrd="0" presId="urn:microsoft.com/office/officeart/2005/8/layout/chevron1"/>
    <dgm:cxn modelId="{B01CC36D-FC39-45E5-B49E-BC461D6C78CC}" type="presOf" srcId="{E20EB34A-75EB-4494-B226-6C07CC77EA0D}" destId="{F7E9DF99-FFCD-4AD4-BBBD-363BE0E6C19B}" srcOrd="0" destOrd="0" presId="urn:microsoft.com/office/officeart/2005/8/layout/chevron1"/>
    <dgm:cxn modelId="{3F4F45CE-7491-4CF3-B02D-8B5F9E47D7D1}" type="presOf" srcId="{1F0FCD89-20B0-4A63-90C3-863BA38F075C}" destId="{012D99B2-563E-4D89-AC49-089B14506918}" srcOrd="0" destOrd="0" presId="urn:microsoft.com/office/officeart/2005/8/layout/chevron1"/>
    <dgm:cxn modelId="{BF3DDF3C-0073-423D-A4A9-C25471B293B3}" srcId="{1F0FCD89-20B0-4A63-90C3-863BA38F075C}" destId="{72CBE814-F199-42B4-A9D3-0F4181E1B5AA}" srcOrd="1" destOrd="0" parTransId="{486E6443-C15C-4FDD-80DD-B732E11BB4B6}" sibTransId="{9487873E-2CB3-43BA-8A92-441EC876A3D1}"/>
    <dgm:cxn modelId="{DE2DB4DB-15FC-4149-BA69-55B160F5B209}" type="presParOf" srcId="{012D99B2-563E-4D89-AC49-089B14506918}" destId="{AE5FAD4B-2875-4C86-903E-1CA9A92031C1}" srcOrd="0" destOrd="0" presId="urn:microsoft.com/office/officeart/2005/8/layout/chevron1"/>
    <dgm:cxn modelId="{7931E4C2-7530-4083-9348-8833E94F1BBC}" type="presParOf" srcId="{012D99B2-563E-4D89-AC49-089B14506918}" destId="{860DFF4A-AB40-40B9-9E47-D61990A7EB72}" srcOrd="1" destOrd="0" presId="urn:microsoft.com/office/officeart/2005/8/layout/chevron1"/>
    <dgm:cxn modelId="{8E48B492-6F0A-4B3E-A4F6-07460A53A091}" type="presParOf" srcId="{012D99B2-563E-4D89-AC49-089B14506918}" destId="{EB564E63-4653-419F-8B36-0CCA5575DDF7}" srcOrd="2" destOrd="0" presId="urn:microsoft.com/office/officeart/2005/8/layout/chevron1"/>
    <dgm:cxn modelId="{4C5CF683-FFF2-480C-B710-0BB208B18149}" type="presParOf" srcId="{012D99B2-563E-4D89-AC49-089B14506918}" destId="{A3DC4D08-76E7-404B-B3A0-D6F0FDF5D13B}" srcOrd="3" destOrd="0" presId="urn:microsoft.com/office/officeart/2005/8/layout/chevron1"/>
    <dgm:cxn modelId="{77A23F2E-A07A-4F1A-81D6-8D55B18BD0D3}" type="presParOf" srcId="{012D99B2-563E-4D89-AC49-089B14506918}" destId="{F7E9DF99-FFCD-4AD4-BBBD-363BE0E6C19B}" srcOrd="4" destOrd="0" presId="urn:microsoft.com/office/officeart/2005/8/layout/chevron1"/>
    <dgm:cxn modelId="{EA8FA988-1BCA-44B3-8ED7-8E831D982EC7}" type="presParOf" srcId="{012D99B2-563E-4D89-AC49-089B14506918}" destId="{F077CB2D-6A44-4477-A564-1E8D1398AD8A}" srcOrd="5" destOrd="0" presId="urn:microsoft.com/office/officeart/2005/8/layout/chevron1"/>
    <dgm:cxn modelId="{31F936BB-8AD7-49EF-BED2-23A5C935BE1B}" type="presParOf" srcId="{012D99B2-563E-4D89-AC49-089B14506918}" destId="{5FE2D36A-62C4-4A1B-8BC5-C39F3D480D92}" srcOrd="6" destOrd="0" presId="urn:microsoft.com/office/officeart/2005/8/layout/chevron1"/>
    <dgm:cxn modelId="{66D954F6-C6CE-440C-87B8-46B5AFEF453D}" type="presParOf" srcId="{012D99B2-563E-4D89-AC49-089B14506918}" destId="{BD46CF3E-3FB8-4201-9576-B197E4A5B590}" srcOrd="7" destOrd="0" presId="urn:microsoft.com/office/officeart/2005/8/layout/chevron1"/>
    <dgm:cxn modelId="{CDEC3CC7-25DC-4ABB-988B-CFD5B2F709FE}" type="presParOf" srcId="{012D99B2-563E-4D89-AC49-089B14506918}" destId="{3B6990A6-94B7-404C-BA7B-A402DD23EC87}" srcOrd="8"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5FAD4B-2875-4C86-903E-1CA9A92031C1}">
      <dsp:nvSpPr>
        <dsp:cNvPr id="0" name=""/>
        <dsp:cNvSpPr/>
      </dsp:nvSpPr>
      <dsp:spPr>
        <a:xfrm>
          <a:off x="1603" y="165515"/>
          <a:ext cx="1426672" cy="570669"/>
        </a:xfrm>
        <a:prstGeom prst="chevron">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Write Visual Basic code</a:t>
          </a:r>
        </a:p>
      </dsp:txBody>
      <dsp:txXfrm>
        <a:off x="286938" y="165515"/>
        <a:ext cx="856003" cy="570669"/>
      </dsp:txXfrm>
    </dsp:sp>
    <dsp:sp modelId="{EB564E63-4653-419F-8B36-0CCA5575DDF7}">
      <dsp:nvSpPr>
        <dsp:cNvPr id="0" name=""/>
        <dsp:cNvSpPr/>
      </dsp:nvSpPr>
      <dsp:spPr>
        <a:xfrm>
          <a:off x="1285608" y="165515"/>
          <a:ext cx="1426672" cy="570669"/>
        </a:xfrm>
        <a:prstGeom prst="chevron">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Create graphical user interfaces</a:t>
          </a:r>
        </a:p>
      </dsp:txBody>
      <dsp:txXfrm>
        <a:off x="1570943" y="165515"/>
        <a:ext cx="856003" cy="570669"/>
      </dsp:txXfrm>
    </dsp:sp>
    <dsp:sp modelId="{F7E9DF99-FFCD-4AD4-BBBD-363BE0E6C19B}">
      <dsp:nvSpPr>
        <dsp:cNvPr id="0" name=""/>
        <dsp:cNvSpPr/>
      </dsp:nvSpPr>
      <dsp:spPr>
        <a:xfrm>
          <a:off x="2569613" y="165515"/>
          <a:ext cx="1426672" cy="570669"/>
        </a:xfrm>
        <a:prstGeom prst="chevron">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Create controls using &amp; manipulating variables</a:t>
          </a:r>
        </a:p>
      </dsp:txBody>
      <dsp:txXfrm>
        <a:off x="2854948" y="165515"/>
        <a:ext cx="856003" cy="570669"/>
      </dsp:txXfrm>
    </dsp:sp>
    <dsp:sp modelId="{5FE2D36A-62C4-4A1B-8BC5-C39F3D480D92}">
      <dsp:nvSpPr>
        <dsp:cNvPr id="0" name=""/>
        <dsp:cNvSpPr/>
      </dsp:nvSpPr>
      <dsp:spPr>
        <a:xfrm>
          <a:off x="3853619" y="165515"/>
          <a:ext cx="1426672" cy="570669"/>
        </a:xfrm>
        <a:prstGeom prst="chevron">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Create sub procedures</a:t>
          </a:r>
        </a:p>
      </dsp:txBody>
      <dsp:txXfrm>
        <a:off x="4138954" y="165515"/>
        <a:ext cx="856003" cy="570669"/>
      </dsp:txXfrm>
    </dsp:sp>
    <dsp:sp modelId="{3B6990A6-94B7-404C-BA7B-A402DD23EC87}">
      <dsp:nvSpPr>
        <dsp:cNvPr id="0" name=""/>
        <dsp:cNvSpPr/>
      </dsp:nvSpPr>
      <dsp:spPr>
        <a:xfrm>
          <a:off x="5137624" y="165515"/>
          <a:ext cx="1426672" cy="570669"/>
        </a:xfrm>
        <a:prstGeom prst="chevron">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Debug computer code</a:t>
          </a:r>
        </a:p>
      </dsp:txBody>
      <dsp:txXfrm>
        <a:off x="5422959" y="165515"/>
        <a:ext cx="856003" cy="57066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51BBB-1C93-4417-8F21-0A151F2C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Gamez, Jennifer L.</dc:creator>
  <cp:keywords/>
  <dc:description/>
  <cp:lastModifiedBy>Daigle, Tina M.</cp:lastModifiedBy>
  <cp:revision>3</cp:revision>
  <cp:lastPrinted>2016-01-11T16:01:00Z</cp:lastPrinted>
  <dcterms:created xsi:type="dcterms:W3CDTF">2017-06-09T13:47:00Z</dcterms:created>
  <dcterms:modified xsi:type="dcterms:W3CDTF">2017-06-09T14:20:00Z</dcterms:modified>
</cp:coreProperties>
</file>