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77" w:rsidRDefault="00A11E77">
      <w:pPr>
        <w:rPr>
          <w:rFonts w:cs="Times New Roman"/>
          <w:sz w:val="16"/>
          <w:szCs w:val="16"/>
        </w:rPr>
      </w:pPr>
      <w:r>
        <w:rPr>
          <w:noProof/>
        </w:rPr>
        <w:drawing>
          <wp:inline distT="0" distB="0" distL="0" distR="0" wp14:anchorId="0E129C5E" wp14:editId="7B058535">
            <wp:extent cx="3075858" cy="655510"/>
            <wp:effectExtent l="0" t="0" r="0" b="0"/>
            <wp:docPr id="1" name="image1.png" descr="This is the logo for Eastern Maine Community College." title="EM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5858" cy="655510"/>
                    </a:xfrm>
                    <a:prstGeom prst="rect">
                      <a:avLst/>
                    </a:prstGeom>
                  </pic:spPr>
                </pic:pic>
              </a:graphicData>
            </a:graphic>
          </wp:inline>
        </w:drawing>
      </w:r>
      <w:r w:rsidRPr="00A11E77">
        <w:rPr>
          <w:rFonts w:cs="Times New Roman"/>
          <w:sz w:val="16"/>
          <w:szCs w:val="16"/>
        </w:rPr>
        <w:t>*EMCC logo not subject to CCBY</w:t>
      </w:r>
    </w:p>
    <w:p w:rsidR="00A11E77" w:rsidRDefault="00A11E77" w:rsidP="00A11E77">
      <w:pPr>
        <w:pStyle w:val="Heading1"/>
      </w:pPr>
      <w:r>
        <w:t>D</w:t>
      </w:r>
      <w:r w:rsidR="00267DAB">
        <w:t>GD 231 – Printing and Publishing</w:t>
      </w:r>
    </w:p>
    <w:p w:rsidR="00267DAB" w:rsidRDefault="00C71A25" w:rsidP="00267DAB">
      <w:pPr>
        <w:pStyle w:val="Heading2"/>
      </w:pPr>
      <w:r>
        <w:t>Quiz 2</w:t>
      </w:r>
    </w:p>
    <w:p w:rsidR="00C71A25" w:rsidRDefault="00C71A25" w:rsidP="00C71A25">
      <w:r>
        <w:rPr>
          <w:b/>
          <w:sz w:val="32"/>
        </w:rPr>
        <w:t>Name</w:t>
      </w:r>
      <w:r>
        <w:t>_____________________________</w:t>
      </w:r>
      <w:r>
        <w:tab/>
      </w:r>
    </w:p>
    <w:p w:rsidR="00C71A25" w:rsidRPr="00C71A25" w:rsidRDefault="00C71A25" w:rsidP="00C71A25">
      <w:pPr>
        <w:pStyle w:val="ListParagraph"/>
        <w:numPr>
          <w:ilvl w:val="0"/>
          <w:numId w:val="1"/>
        </w:numPr>
        <w:tabs>
          <w:tab w:val="left" w:pos="900"/>
        </w:tabs>
        <w:spacing w:before="285"/>
      </w:pPr>
      <w:r>
        <w:rPr>
          <w:spacing w:val="4"/>
        </w:rPr>
        <w:t xml:space="preserve">List two features </w:t>
      </w:r>
      <w:r>
        <w:rPr>
          <w:spacing w:val="3"/>
        </w:rPr>
        <w:t xml:space="preserve">an </w:t>
      </w:r>
      <w:proofErr w:type="spellStart"/>
      <w:r>
        <w:rPr>
          <w:spacing w:val="4"/>
        </w:rPr>
        <w:t>ePUB</w:t>
      </w:r>
      <w:proofErr w:type="spellEnd"/>
      <w:r>
        <w:rPr>
          <w:spacing w:val="4"/>
        </w:rPr>
        <w:t xml:space="preserve"> file must</w:t>
      </w:r>
      <w:r>
        <w:rPr>
          <w:spacing w:val="73"/>
        </w:rPr>
        <w:t xml:space="preserve"> </w:t>
      </w:r>
      <w:r>
        <w:rPr>
          <w:spacing w:val="6"/>
        </w:rPr>
        <w:t>contain:</w:t>
      </w:r>
    </w:p>
    <w:p w:rsidR="00C71A25" w:rsidRPr="00C71A25" w:rsidRDefault="00C71A25" w:rsidP="00C71A25">
      <w:pPr>
        <w:pStyle w:val="ListParagraph"/>
        <w:numPr>
          <w:ilvl w:val="0"/>
          <w:numId w:val="1"/>
        </w:numPr>
        <w:tabs>
          <w:tab w:val="left" w:pos="900"/>
        </w:tabs>
      </w:pPr>
      <w:r>
        <w:rPr>
          <w:spacing w:val="4"/>
        </w:rPr>
        <w:t xml:space="preserve">List four features </w:t>
      </w:r>
      <w:r>
        <w:rPr>
          <w:spacing w:val="3"/>
        </w:rPr>
        <w:t xml:space="preserve">an </w:t>
      </w:r>
      <w:proofErr w:type="spellStart"/>
      <w:r>
        <w:rPr>
          <w:spacing w:val="4"/>
        </w:rPr>
        <w:t>ePUB</w:t>
      </w:r>
      <w:proofErr w:type="spellEnd"/>
      <w:r>
        <w:rPr>
          <w:spacing w:val="4"/>
        </w:rPr>
        <w:t xml:space="preserve"> file may</w:t>
      </w:r>
      <w:r>
        <w:rPr>
          <w:spacing w:val="73"/>
        </w:rPr>
        <w:t xml:space="preserve"> </w:t>
      </w:r>
      <w:r>
        <w:rPr>
          <w:spacing w:val="6"/>
        </w:rPr>
        <w:t>contain:</w:t>
      </w:r>
    </w:p>
    <w:p w:rsidR="00C71A25" w:rsidRPr="00C71A25" w:rsidRDefault="00C71A25" w:rsidP="00C71A25">
      <w:pPr>
        <w:pStyle w:val="ListParagraph"/>
        <w:numPr>
          <w:ilvl w:val="0"/>
          <w:numId w:val="1"/>
        </w:numPr>
        <w:tabs>
          <w:tab w:val="left" w:pos="900"/>
        </w:tabs>
      </w:pPr>
      <w:proofErr w:type="spellStart"/>
      <w:proofErr w:type="gramStart"/>
      <w:r w:rsidRPr="009E0842">
        <w:rPr>
          <w:spacing w:val="4"/>
        </w:rPr>
        <w:t>ePUB</w:t>
      </w:r>
      <w:proofErr w:type="spellEnd"/>
      <w:proofErr w:type="gramEnd"/>
      <w:r w:rsidRPr="009E0842">
        <w:rPr>
          <w:spacing w:val="4"/>
        </w:rPr>
        <w:t xml:space="preserve"> files </w:t>
      </w:r>
      <w:r w:rsidRPr="009E0842">
        <w:rPr>
          <w:spacing w:val="2"/>
        </w:rPr>
        <w:t xml:space="preserve">are </w:t>
      </w:r>
      <w:r w:rsidRPr="009E0842">
        <w:rPr>
          <w:spacing w:val="5"/>
        </w:rPr>
        <w:t xml:space="preserve">essentially </w:t>
      </w:r>
      <w:r>
        <w:t xml:space="preserve">a </w:t>
      </w:r>
      <w:r w:rsidRPr="009E0842">
        <w:rPr>
          <w:spacing w:val="5"/>
        </w:rPr>
        <w:t xml:space="preserve">combination </w:t>
      </w:r>
      <w:r w:rsidRPr="009E0842">
        <w:rPr>
          <w:spacing w:val="3"/>
        </w:rPr>
        <w:t xml:space="preserve">of </w:t>
      </w:r>
      <w:r w:rsidRPr="009E0842">
        <w:rPr>
          <w:spacing w:val="5"/>
        </w:rPr>
        <w:t xml:space="preserve">__________ </w:t>
      </w:r>
      <w:r w:rsidRPr="009E0842">
        <w:rPr>
          <w:spacing w:val="4"/>
        </w:rPr>
        <w:t xml:space="preserve">and </w:t>
      </w:r>
      <w:r w:rsidRPr="009E0842">
        <w:rPr>
          <w:spacing w:val="30"/>
        </w:rPr>
        <w:t xml:space="preserve"> </w:t>
      </w:r>
      <w:r w:rsidRPr="009E0842">
        <w:rPr>
          <w:spacing w:val="6"/>
        </w:rPr>
        <w:t>__________.</w:t>
      </w:r>
    </w:p>
    <w:p w:rsidR="00C71A25" w:rsidRPr="00C71A25" w:rsidRDefault="00C71A25" w:rsidP="00C71A25">
      <w:pPr>
        <w:pStyle w:val="ListParagraph"/>
        <w:numPr>
          <w:ilvl w:val="0"/>
          <w:numId w:val="1"/>
        </w:numPr>
        <w:tabs>
          <w:tab w:val="left" w:pos="900"/>
        </w:tabs>
      </w:pPr>
      <w:r>
        <w:rPr>
          <w:spacing w:val="4"/>
        </w:rPr>
        <w:t xml:space="preserve">List six </w:t>
      </w:r>
      <w:r>
        <w:rPr>
          <w:spacing w:val="5"/>
        </w:rPr>
        <w:t xml:space="preserve">advantages </w:t>
      </w:r>
      <w:r>
        <w:rPr>
          <w:spacing w:val="3"/>
        </w:rPr>
        <w:t xml:space="preserve">of </w:t>
      </w:r>
      <w:proofErr w:type="spellStart"/>
      <w:r>
        <w:rPr>
          <w:spacing w:val="4"/>
        </w:rPr>
        <w:t>ePUB</w:t>
      </w:r>
      <w:proofErr w:type="spellEnd"/>
      <w:r>
        <w:rPr>
          <w:spacing w:val="4"/>
        </w:rPr>
        <w:t xml:space="preserve"> over </w:t>
      </w:r>
      <w:r>
        <w:rPr>
          <w:spacing w:val="5"/>
        </w:rPr>
        <w:t>traditional</w:t>
      </w:r>
      <w:r>
        <w:rPr>
          <w:spacing w:val="74"/>
        </w:rPr>
        <w:t xml:space="preserve"> </w:t>
      </w:r>
      <w:r>
        <w:rPr>
          <w:spacing w:val="6"/>
        </w:rPr>
        <w:t>publishing:</w:t>
      </w:r>
    </w:p>
    <w:p w:rsidR="00C71A25" w:rsidRPr="00C71A25" w:rsidRDefault="00C71A25" w:rsidP="00C71A25">
      <w:pPr>
        <w:pStyle w:val="ListParagraph"/>
        <w:numPr>
          <w:ilvl w:val="0"/>
          <w:numId w:val="1"/>
        </w:numPr>
        <w:tabs>
          <w:tab w:val="left" w:pos="900"/>
        </w:tabs>
      </w:pPr>
      <w:r>
        <w:rPr>
          <w:spacing w:val="4"/>
        </w:rPr>
        <w:t>What does IDPF stand</w:t>
      </w:r>
      <w:r>
        <w:rPr>
          <w:spacing w:val="45"/>
        </w:rPr>
        <w:t xml:space="preserve"> </w:t>
      </w:r>
      <w:r>
        <w:rPr>
          <w:spacing w:val="6"/>
        </w:rPr>
        <w:t>for?</w:t>
      </w:r>
    </w:p>
    <w:p w:rsidR="00C71A25" w:rsidRPr="00C71A25" w:rsidRDefault="00C71A25" w:rsidP="00C71A25">
      <w:pPr>
        <w:pStyle w:val="ListParagraph"/>
        <w:numPr>
          <w:ilvl w:val="0"/>
          <w:numId w:val="1"/>
        </w:numPr>
        <w:tabs>
          <w:tab w:val="left" w:pos="900"/>
        </w:tabs>
      </w:pPr>
      <w:r>
        <w:rPr>
          <w:spacing w:val="5"/>
        </w:rPr>
        <w:t xml:space="preserve">Explain </w:t>
      </w:r>
      <w:r>
        <w:rPr>
          <w:spacing w:val="4"/>
        </w:rPr>
        <w:t xml:space="preserve">the differences </w:t>
      </w:r>
      <w:r>
        <w:rPr>
          <w:spacing w:val="5"/>
        </w:rPr>
        <w:t xml:space="preserve">between </w:t>
      </w:r>
      <w:proofErr w:type="spellStart"/>
      <w:r>
        <w:rPr>
          <w:spacing w:val="4"/>
        </w:rPr>
        <w:t>reflowable</w:t>
      </w:r>
      <w:proofErr w:type="spellEnd"/>
      <w:r>
        <w:rPr>
          <w:spacing w:val="4"/>
        </w:rPr>
        <w:t xml:space="preserve"> </w:t>
      </w:r>
      <w:proofErr w:type="spellStart"/>
      <w:r>
        <w:rPr>
          <w:spacing w:val="4"/>
        </w:rPr>
        <w:t>ePUB</w:t>
      </w:r>
      <w:proofErr w:type="spellEnd"/>
      <w:r>
        <w:rPr>
          <w:spacing w:val="4"/>
        </w:rPr>
        <w:t xml:space="preserve"> and Fixed </w:t>
      </w:r>
      <w:r>
        <w:rPr>
          <w:spacing w:val="5"/>
        </w:rPr>
        <w:t>Layout</w:t>
      </w:r>
      <w:r>
        <w:rPr>
          <w:spacing w:val="25"/>
        </w:rPr>
        <w:t xml:space="preserve"> </w:t>
      </w:r>
      <w:proofErr w:type="spellStart"/>
      <w:r>
        <w:rPr>
          <w:spacing w:val="6"/>
        </w:rPr>
        <w:t>ePUB</w:t>
      </w:r>
      <w:proofErr w:type="spellEnd"/>
      <w:r>
        <w:rPr>
          <w:spacing w:val="6"/>
        </w:rPr>
        <w:t>:</w:t>
      </w:r>
    </w:p>
    <w:p w:rsidR="00C71A25" w:rsidRDefault="00C71A25" w:rsidP="00C71A25">
      <w:pPr>
        <w:tabs>
          <w:tab w:val="left" w:pos="900"/>
        </w:tabs>
      </w:pPr>
    </w:p>
    <w:p w:rsidR="00C71A25" w:rsidRPr="009E0842" w:rsidRDefault="00C71A25" w:rsidP="00C71A25">
      <w:pPr>
        <w:tabs>
          <w:tab w:val="left" w:pos="1090"/>
        </w:tabs>
      </w:pPr>
    </w:p>
    <w:p w:rsidR="00A11E77" w:rsidRPr="00BE21AF" w:rsidRDefault="00A11E77" w:rsidP="00A11E77">
      <w:pPr>
        <w:rPr>
          <w:rFonts w:eastAsia="Times New Roman" w:cs="Times New Roman"/>
          <w:sz w:val="16"/>
          <w:szCs w:val="16"/>
        </w:rPr>
      </w:pPr>
      <w:r w:rsidRPr="00BE21AF">
        <w:rPr>
          <w:sz w:val="16"/>
          <w:szCs w:val="16"/>
        </w:rPr>
        <w:t xml:space="preserve">This workforce product was funded in part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11E77" w:rsidRDefault="00A11E77" w:rsidP="00A11E77">
      <w:r>
        <w:rPr>
          <w:rFonts w:ascii="Source Sans Pro" w:hAnsi="Source Sans Pro" w:cs="Arial"/>
          <w:noProof/>
          <w:color w:val="049CCF"/>
          <w:sz w:val="15"/>
          <w:szCs w:val="15"/>
        </w:rPr>
        <w:drawing>
          <wp:inline distT="0" distB="0" distL="0" distR="0" wp14:anchorId="76BA9977" wp14:editId="6F9E4F15">
            <wp:extent cx="517525" cy="215900"/>
            <wp:effectExtent l="0" t="0" r="0" b="0"/>
            <wp:docPr id="2" name="Picture 2"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215900"/>
                    </a:xfrm>
                    <a:prstGeom prst="rect">
                      <a:avLst/>
                    </a:prstGeom>
                    <a:noFill/>
                    <a:ln>
                      <a:noFill/>
                    </a:ln>
                  </pic:spPr>
                </pic:pic>
              </a:graphicData>
            </a:graphic>
          </wp:inline>
        </w:drawing>
      </w:r>
    </w:p>
    <w:p w:rsidR="00A11E77" w:rsidRDefault="00A11E77" w:rsidP="00A11E77">
      <w:r>
        <w:rPr>
          <w:rFonts w:ascii="Source Sans Pro" w:hAnsi="Source Sans Pro" w:cs="Arial"/>
          <w:color w:val="464646"/>
          <w:sz w:val="15"/>
          <w:szCs w:val="15"/>
        </w:rPr>
        <w:t xml:space="preserve">This work by </w:t>
      </w:r>
      <w:hyperlink r:id="rId8" w:history="1">
        <w:r>
          <w:rPr>
            <w:rStyle w:val="Hyperlink"/>
            <w:rFonts w:ascii="Source Sans Pro" w:hAnsi="Source Sans Pro" w:cs="Arial"/>
            <w:color w:val="049CCF"/>
            <w:sz w:val="15"/>
            <w:szCs w:val="15"/>
          </w:rPr>
          <w:t>Eastern Maine Community College</w:t>
        </w:r>
      </w:hyperlink>
      <w:r>
        <w:rPr>
          <w:rFonts w:ascii="Source Sans Pro" w:hAnsi="Source Sans Pro" w:cs="Arial"/>
          <w:color w:val="464646"/>
          <w:sz w:val="15"/>
          <w:szCs w:val="15"/>
        </w:rPr>
        <w:t xml:space="preserve"> is licensed under a </w:t>
      </w:r>
      <w:hyperlink r:id="rId9" w:history="1">
        <w:r>
          <w:rPr>
            <w:rStyle w:val="Hyperlink"/>
            <w:rFonts w:ascii="Source Sans Pro" w:hAnsi="Source Sans Pro" w:cs="Arial"/>
            <w:color w:val="049CCF"/>
            <w:sz w:val="15"/>
            <w:szCs w:val="15"/>
          </w:rPr>
          <w:t>Creative Commons Attribution 4.0 International License</w:t>
        </w:r>
      </w:hyperlink>
      <w:bookmarkStart w:id="0" w:name="_GoBack"/>
      <w:bookmarkEnd w:id="0"/>
    </w:p>
    <w:sectPr w:rsidR="00A11E77" w:rsidSect="0015543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13B1E"/>
    <w:multiLevelType w:val="hybridMultilevel"/>
    <w:tmpl w:val="61E279A0"/>
    <w:lvl w:ilvl="0" w:tplc="6F22034E">
      <w:start w:val="1"/>
      <w:numFmt w:val="decimal"/>
      <w:lvlText w:val="%1."/>
      <w:lvlJc w:val="left"/>
      <w:pPr>
        <w:ind w:left="1089" w:hanging="720"/>
      </w:pPr>
      <w:rPr>
        <w:rFonts w:ascii="Helvetica Neue" w:eastAsia="Helvetica Neue" w:hAnsi="Helvetica Neue" w:cs="Helvetica Neue" w:hint="default"/>
        <w:spacing w:val="0"/>
        <w:w w:val="100"/>
        <w:sz w:val="24"/>
        <w:szCs w:val="24"/>
      </w:rPr>
    </w:lvl>
    <w:lvl w:ilvl="1" w:tplc="104EDAA6">
      <w:start w:val="1"/>
      <w:numFmt w:val="bullet"/>
      <w:lvlText w:val="•"/>
      <w:lvlJc w:val="left"/>
      <w:pPr>
        <w:ind w:left="2072" w:hanging="720"/>
      </w:pPr>
      <w:rPr>
        <w:rFonts w:hint="default"/>
      </w:rPr>
    </w:lvl>
    <w:lvl w:ilvl="2" w:tplc="969EB0E6">
      <w:start w:val="1"/>
      <w:numFmt w:val="bullet"/>
      <w:lvlText w:val="•"/>
      <w:lvlJc w:val="left"/>
      <w:pPr>
        <w:ind w:left="3064" w:hanging="720"/>
      </w:pPr>
      <w:rPr>
        <w:rFonts w:hint="default"/>
      </w:rPr>
    </w:lvl>
    <w:lvl w:ilvl="3" w:tplc="0CF08E96">
      <w:start w:val="1"/>
      <w:numFmt w:val="bullet"/>
      <w:lvlText w:val="•"/>
      <w:lvlJc w:val="left"/>
      <w:pPr>
        <w:ind w:left="4056" w:hanging="720"/>
      </w:pPr>
      <w:rPr>
        <w:rFonts w:hint="default"/>
      </w:rPr>
    </w:lvl>
    <w:lvl w:ilvl="4" w:tplc="A9A82116">
      <w:start w:val="1"/>
      <w:numFmt w:val="bullet"/>
      <w:lvlText w:val="•"/>
      <w:lvlJc w:val="left"/>
      <w:pPr>
        <w:ind w:left="5048" w:hanging="720"/>
      </w:pPr>
      <w:rPr>
        <w:rFonts w:hint="default"/>
      </w:rPr>
    </w:lvl>
    <w:lvl w:ilvl="5" w:tplc="AE5C8B34">
      <w:start w:val="1"/>
      <w:numFmt w:val="bullet"/>
      <w:lvlText w:val="•"/>
      <w:lvlJc w:val="left"/>
      <w:pPr>
        <w:ind w:left="6040" w:hanging="720"/>
      </w:pPr>
      <w:rPr>
        <w:rFonts w:hint="default"/>
      </w:rPr>
    </w:lvl>
    <w:lvl w:ilvl="6" w:tplc="BC80EAFA">
      <w:start w:val="1"/>
      <w:numFmt w:val="bullet"/>
      <w:lvlText w:val="•"/>
      <w:lvlJc w:val="left"/>
      <w:pPr>
        <w:ind w:left="7032" w:hanging="720"/>
      </w:pPr>
      <w:rPr>
        <w:rFonts w:hint="default"/>
      </w:rPr>
    </w:lvl>
    <w:lvl w:ilvl="7" w:tplc="28F80D0C">
      <w:start w:val="1"/>
      <w:numFmt w:val="bullet"/>
      <w:lvlText w:val="•"/>
      <w:lvlJc w:val="left"/>
      <w:pPr>
        <w:ind w:left="8024" w:hanging="720"/>
      </w:pPr>
      <w:rPr>
        <w:rFonts w:hint="default"/>
      </w:rPr>
    </w:lvl>
    <w:lvl w:ilvl="8" w:tplc="C7BCEC0E">
      <w:start w:val="1"/>
      <w:numFmt w:val="bullet"/>
      <w:lvlText w:val="•"/>
      <w:lvlJc w:val="left"/>
      <w:pPr>
        <w:ind w:left="90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77"/>
    <w:rsid w:val="0004755F"/>
    <w:rsid w:val="00155430"/>
    <w:rsid w:val="00267DAB"/>
    <w:rsid w:val="00A11E77"/>
    <w:rsid w:val="00BE21AF"/>
    <w:rsid w:val="00C71A25"/>
    <w:rsid w:val="00E6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8D06-544A-4C62-B8A7-8D18994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77"/>
    <w:rPr>
      <w:rFonts w:ascii="Times New Roman" w:hAnsi="Times New Roman"/>
      <w:sz w:val="24"/>
    </w:rPr>
  </w:style>
  <w:style w:type="paragraph" w:styleId="Heading1">
    <w:name w:val="heading 1"/>
    <w:basedOn w:val="Normal"/>
    <w:next w:val="Normal"/>
    <w:link w:val="Heading1Char"/>
    <w:uiPriority w:val="9"/>
    <w:qFormat/>
    <w:rsid w:val="00A11E7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67D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77"/>
    <w:rPr>
      <w:rFonts w:ascii="Times New Roman" w:eastAsiaTheme="majorEastAsia" w:hAnsi="Times New Roman" w:cstheme="majorBidi"/>
      <w:b/>
      <w:sz w:val="32"/>
      <w:szCs w:val="32"/>
    </w:rPr>
  </w:style>
  <w:style w:type="character" w:styleId="Hyperlink">
    <w:name w:val="Hyperlink"/>
    <w:basedOn w:val="DefaultParagraphFont"/>
    <w:uiPriority w:val="99"/>
    <w:semiHidden/>
    <w:unhideWhenUsed/>
    <w:rsid w:val="00A11E77"/>
    <w:rPr>
      <w:color w:val="0000FF"/>
      <w:u w:val="single"/>
    </w:rPr>
  </w:style>
  <w:style w:type="character" w:customStyle="1" w:styleId="Heading2Char">
    <w:name w:val="Heading 2 Char"/>
    <w:basedOn w:val="DefaultParagraphFont"/>
    <w:link w:val="Heading2"/>
    <w:uiPriority w:val="9"/>
    <w:rsid w:val="00267DAB"/>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C71A25"/>
    <w:pPr>
      <w:widowControl w:val="0"/>
      <w:spacing w:after="0" w:line="240" w:lineRule="auto"/>
    </w:pPr>
    <w:rPr>
      <w:rFonts w:ascii="Helvetica Neue" w:eastAsia="Helvetica Neue" w:hAnsi="Helvetica Neue" w:cs="Helvetica Neue"/>
      <w:szCs w:val="24"/>
    </w:rPr>
  </w:style>
  <w:style w:type="character" w:customStyle="1" w:styleId="BodyTextChar">
    <w:name w:val="Body Text Char"/>
    <w:basedOn w:val="DefaultParagraphFont"/>
    <w:link w:val="BodyText"/>
    <w:uiPriority w:val="1"/>
    <w:rsid w:val="00C71A25"/>
    <w:rPr>
      <w:rFonts w:ascii="Helvetica Neue" w:eastAsia="Helvetica Neue" w:hAnsi="Helvetica Neue" w:cs="Helvetica Neue"/>
      <w:sz w:val="24"/>
      <w:szCs w:val="24"/>
    </w:rPr>
  </w:style>
  <w:style w:type="paragraph" w:styleId="ListParagraph">
    <w:name w:val="List Paragraph"/>
    <w:basedOn w:val="Normal"/>
    <w:uiPriority w:val="1"/>
    <w:qFormat/>
    <w:rsid w:val="00C71A25"/>
    <w:pPr>
      <w:widowControl w:val="0"/>
      <w:spacing w:after="0" w:line="240" w:lineRule="auto"/>
      <w:ind w:left="1089" w:hanging="720"/>
    </w:pPr>
    <w:rPr>
      <w:rFonts w:eastAsia="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www.emcc.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Tina M.</dc:creator>
  <cp:keywords/>
  <dc:description/>
  <cp:lastModifiedBy>Daigle, Tina M.</cp:lastModifiedBy>
  <cp:revision>4</cp:revision>
  <dcterms:created xsi:type="dcterms:W3CDTF">2017-04-27T16:40:00Z</dcterms:created>
  <dcterms:modified xsi:type="dcterms:W3CDTF">2017-04-27T16:41:00Z</dcterms:modified>
</cp:coreProperties>
</file>