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E8" w:rsidRDefault="00793DF1" w:rsidP="00814128">
      <w:pPr>
        <w:pStyle w:val="Heading1"/>
      </w:pPr>
      <w:r>
        <w:t>CTT 270 Quiz</w:t>
      </w:r>
    </w:p>
    <w:p w:rsidR="00814128" w:rsidRPr="00814128" w:rsidRDefault="00814128" w:rsidP="00814128">
      <w:bookmarkStart w:id="0" w:name="_GoBack"/>
      <w:bookmarkEnd w:id="0"/>
    </w:p>
    <w:p w:rsidR="00D070EB" w:rsidRDefault="00D070EB" w:rsidP="00814128">
      <w:pPr>
        <w:pStyle w:val="ListParagraph"/>
        <w:numPr>
          <w:ilvl w:val="0"/>
          <w:numId w:val="2"/>
        </w:numPr>
      </w:pPr>
      <w:r>
        <w:t>Define virtualization.</w:t>
      </w:r>
    </w:p>
    <w:p w:rsidR="00D070EB" w:rsidRPr="00D070EB" w:rsidRDefault="00D070EB" w:rsidP="00814128"/>
    <w:p w:rsidR="00D070EB" w:rsidRDefault="00D070EB" w:rsidP="00814128">
      <w:pPr>
        <w:pStyle w:val="ListParagraph"/>
        <w:numPr>
          <w:ilvl w:val="0"/>
          <w:numId w:val="2"/>
        </w:numPr>
      </w:pPr>
      <w:r>
        <w:t>Compare and contrast virtualization with cloud computing.</w:t>
      </w:r>
    </w:p>
    <w:p w:rsidR="00D070EB" w:rsidRPr="00D070EB" w:rsidRDefault="00D070EB" w:rsidP="00814128"/>
    <w:p w:rsidR="00D070EB" w:rsidRDefault="00D070EB" w:rsidP="00814128">
      <w:pPr>
        <w:pStyle w:val="ListParagraph"/>
        <w:numPr>
          <w:ilvl w:val="0"/>
          <w:numId w:val="2"/>
        </w:numPr>
      </w:pPr>
      <w:r>
        <w:t>Describe the function of hypervisor</w:t>
      </w:r>
    </w:p>
    <w:p w:rsidR="00D070EB" w:rsidRPr="00D070EB" w:rsidRDefault="00D070EB" w:rsidP="00814128"/>
    <w:p w:rsidR="00D070EB" w:rsidRPr="00D070EB" w:rsidRDefault="00D070EB" w:rsidP="00814128">
      <w:pPr>
        <w:pStyle w:val="ListParagraph"/>
        <w:numPr>
          <w:ilvl w:val="0"/>
          <w:numId w:val="2"/>
        </w:numPr>
      </w:pPr>
      <w:r>
        <w:t>State the principles of Moore’s Law.</w:t>
      </w:r>
    </w:p>
    <w:p w:rsidR="00D070EB" w:rsidRPr="00D070EB" w:rsidRDefault="00D070EB" w:rsidP="00814128"/>
    <w:p w:rsidR="00D070EB" w:rsidRDefault="00D070EB" w:rsidP="00814128">
      <w:pPr>
        <w:pStyle w:val="ListParagraph"/>
        <w:numPr>
          <w:ilvl w:val="0"/>
          <w:numId w:val="2"/>
        </w:numPr>
      </w:pPr>
      <w:r>
        <w:t>Name some trends in virtualization.</w:t>
      </w:r>
    </w:p>
    <w:p w:rsidR="00D070EB" w:rsidRPr="00D070EB" w:rsidRDefault="00D070EB" w:rsidP="00814128"/>
    <w:p w:rsidR="00D070EB" w:rsidRDefault="00D070EB" w:rsidP="00814128">
      <w:pPr>
        <w:pStyle w:val="ListParagraph"/>
        <w:numPr>
          <w:ilvl w:val="0"/>
          <w:numId w:val="2"/>
        </w:numPr>
      </w:pPr>
      <w:r>
        <w:t>What is the size of a terabyte?</w:t>
      </w:r>
    </w:p>
    <w:p w:rsidR="00D070EB" w:rsidRPr="00D070EB" w:rsidRDefault="00D070EB" w:rsidP="00814128"/>
    <w:p w:rsidR="00D070EB" w:rsidRDefault="00D070EB" w:rsidP="00814128">
      <w:pPr>
        <w:pStyle w:val="ListParagraph"/>
        <w:numPr>
          <w:ilvl w:val="0"/>
          <w:numId w:val="2"/>
        </w:numPr>
      </w:pPr>
      <w:r>
        <w:t>Name some ways to virtualize applications.</w:t>
      </w:r>
    </w:p>
    <w:p w:rsidR="00D070EB" w:rsidRPr="00D070EB" w:rsidRDefault="00D070EB" w:rsidP="00814128"/>
    <w:p w:rsidR="00D070EB" w:rsidRDefault="00D070EB" w:rsidP="00814128">
      <w:pPr>
        <w:pStyle w:val="ListParagraph"/>
        <w:numPr>
          <w:ilvl w:val="0"/>
          <w:numId w:val="2"/>
        </w:numPr>
      </w:pPr>
      <w:r>
        <w:t>What does server virtualization mean?</w:t>
      </w:r>
    </w:p>
    <w:p w:rsidR="00CA38E2" w:rsidRPr="00CA38E2" w:rsidRDefault="00CA38E2" w:rsidP="00CA38E2">
      <w:pPr>
        <w:pStyle w:val="ListParagraph"/>
        <w:rPr>
          <w:szCs w:val="24"/>
        </w:rPr>
      </w:pPr>
    </w:p>
    <w:p w:rsidR="00814128" w:rsidRPr="00F613DB" w:rsidRDefault="00814128" w:rsidP="00814128">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814128" w:rsidRPr="007D78E4" w:rsidRDefault="00814128" w:rsidP="00814128">
      <w:pPr>
        <w:pStyle w:val="TableParagraph"/>
        <w:contextualSpacing/>
        <w:rPr>
          <w:rFonts w:eastAsia="Calibri" w:cs="Times New Roman"/>
          <w:sz w:val="16"/>
          <w:szCs w:val="16"/>
        </w:rPr>
      </w:pPr>
      <w:r w:rsidRPr="003C3D50">
        <w:rPr>
          <w:rFonts w:ascii="Helvetica" w:hAnsi="Helvetica" w:cs="Arial"/>
          <w:noProof/>
          <w:color w:val="428BCA"/>
          <w:sz w:val="21"/>
          <w:szCs w:val="21"/>
        </w:rPr>
        <w:drawing>
          <wp:inline distT="0" distB="0" distL="0" distR="0" wp14:anchorId="14FCEF7A" wp14:editId="467BD1F1">
            <wp:extent cx="836930" cy="293370"/>
            <wp:effectExtent l="0" t="0" r="1270" b="0"/>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eastAsia="Calibri" w:cs="Times New Roman"/>
          <w:sz w:val="16"/>
          <w:szCs w:val="16"/>
        </w:rPr>
        <w:t>Except where otherwise noted, this work</w:t>
      </w:r>
      <w:r>
        <w:rPr>
          <w:rFonts w:eastAsia="Calibri" w:cs="Times New Roman"/>
          <w:sz w:val="16"/>
          <w:szCs w:val="16"/>
        </w:rPr>
        <w:t xml:space="preserve"> by Washington  County Community College</w:t>
      </w:r>
      <w:r w:rsidRPr="007D78E4">
        <w:rPr>
          <w:rFonts w:eastAsia="Calibri" w:cs="Times New Roman"/>
          <w:sz w:val="16"/>
          <w:szCs w:val="16"/>
        </w:rPr>
        <w:t xml:space="preserve"> is licensed under the </w:t>
      </w:r>
      <w:hyperlink r:id="rId7"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CA38E2" w:rsidRPr="00CA38E2" w:rsidRDefault="00CA38E2" w:rsidP="00CA38E2">
      <w:pPr>
        <w:rPr>
          <w:szCs w:val="24"/>
        </w:rPr>
      </w:pPr>
    </w:p>
    <w:sectPr w:rsidR="00CA38E2" w:rsidRPr="00CA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5492"/>
    <w:multiLevelType w:val="hybridMultilevel"/>
    <w:tmpl w:val="75BE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A60DA"/>
    <w:multiLevelType w:val="hybridMultilevel"/>
    <w:tmpl w:val="A26C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EB"/>
    <w:rsid w:val="00674FC2"/>
    <w:rsid w:val="00793DF1"/>
    <w:rsid w:val="007A79E8"/>
    <w:rsid w:val="00814128"/>
    <w:rsid w:val="00CA38E2"/>
    <w:rsid w:val="00D0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9E91"/>
  <w15:chartTrackingRefBased/>
  <w15:docId w15:val="{2B0EA218-BE76-43DE-9EA4-6AEB2342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28"/>
    <w:rPr>
      <w:rFonts w:ascii="Times New Roman" w:hAnsi="Times New Roman"/>
      <w:sz w:val="24"/>
    </w:rPr>
  </w:style>
  <w:style w:type="paragraph" w:styleId="Heading1">
    <w:name w:val="heading 1"/>
    <w:basedOn w:val="Normal"/>
    <w:next w:val="Normal"/>
    <w:link w:val="Heading1Char"/>
    <w:uiPriority w:val="9"/>
    <w:qFormat/>
    <w:rsid w:val="00814128"/>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EB"/>
    <w:pPr>
      <w:ind w:left="720"/>
      <w:contextualSpacing/>
    </w:pPr>
  </w:style>
  <w:style w:type="paragraph" w:customStyle="1" w:styleId="TableParagraph">
    <w:name w:val="Table Paragraph"/>
    <w:basedOn w:val="Normal"/>
    <w:uiPriority w:val="1"/>
    <w:qFormat/>
    <w:rsid w:val="00814128"/>
    <w:pPr>
      <w:widowControl w:val="0"/>
      <w:spacing w:after="0" w:line="240" w:lineRule="auto"/>
    </w:pPr>
  </w:style>
  <w:style w:type="character" w:customStyle="1" w:styleId="Heading1Char">
    <w:name w:val="Heading 1 Char"/>
    <w:basedOn w:val="DefaultParagraphFont"/>
    <w:link w:val="Heading1"/>
    <w:uiPriority w:val="9"/>
    <w:rsid w:val="00814128"/>
    <w:rPr>
      <w:rFonts w:ascii="Times New Roman" w:eastAsiaTheme="majorEastAsia" w:hAnsi="Times New Roman"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Landrau</dc:creator>
  <cp:keywords/>
  <dc:description/>
  <cp:lastModifiedBy>Daigle, Tina M.</cp:lastModifiedBy>
  <cp:revision>6</cp:revision>
  <dcterms:created xsi:type="dcterms:W3CDTF">2016-10-31T14:18:00Z</dcterms:created>
  <dcterms:modified xsi:type="dcterms:W3CDTF">2017-06-14T19:12:00Z</dcterms:modified>
</cp:coreProperties>
</file>