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89" w:rsidRDefault="00B33D89" w:rsidP="00382A11">
      <w:pPr>
        <w:jc w:val="center"/>
        <w:rPr>
          <w:b/>
          <w:sz w:val="28"/>
          <w:szCs w:val="28"/>
        </w:rPr>
      </w:pPr>
      <w:r w:rsidRPr="006F0E67">
        <w:rPr>
          <w:rFonts w:ascii="Times New Roman" w:hAnsi="Times New Roman" w:cs="Times New Roman"/>
          <w:noProof/>
          <w:sz w:val="24"/>
          <w:szCs w:val="24"/>
        </w:rPr>
        <w:drawing>
          <wp:inline distT="0" distB="0" distL="0" distR="0" wp14:anchorId="174FCD21" wp14:editId="6B7D370A">
            <wp:extent cx="1933575" cy="542925"/>
            <wp:effectExtent l="0" t="0" r="9525" b="9525"/>
            <wp:docPr id="1" name="Picture 31" descr="Description: Description: lati_2cl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lati_2clr_horiz"/>
                    <pic:cNvPicPr>
                      <a:picLocks noChangeAspect="1" noChangeArrowheads="1"/>
                    </pic:cNvPicPr>
                  </pic:nvPicPr>
                  <pic:blipFill>
                    <a:blip r:embed="rId5" cstate="print">
                      <a:extLst>
                        <a:ext uri="{28A0092B-C50C-407E-A947-70E740481C1C}">
                          <a14:useLocalDpi xmlns:a14="http://schemas.microsoft.com/office/drawing/2010/main" val="0"/>
                        </a:ext>
                      </a:extLst>
                    </a:blip>
                    <a:srcRect b="16972"/>
                    <a:stretch>
                      <a:fillRect/>
                    </a:stretch>
                  </pic:blipFill>
                  <pic:spPr bwMode="auto">
                    <a:xfrm>
                      <a:off x="0" y="0"/>
                      <a:ext cx="1933575" cy="542925"/>
                    </a:xfrm>
                    <a:prstGeom prst="rect">
                      <a:avLst/>
                    </a:prstGeom>
                    <a:noFill/>
                    <a:ln>
                      <a:noFill/>
                    </a:ln>
                  </pic:spPr>
                </pic:pic>
              </a:graphicData>
            </a:graphic>
          </wp:inline>
        </w:drawing>
      </w:r>
    </w:p>
    <w:p w:rsidR="00B33D89" w:rsidRPr="00B33D89" w:rsidRDefault="00B33D89" w:rsidP="00382A11">
      <w:pPr>
        <w:jc w:val="center"/>
        <w:rPr>
          <w:sz w:val="28"/>
          <w:szCs w:val="28"/>
        </w:rPr>
      </w:pPr>
      <w:r w:rsidRPr="00B33D89">
        <w:rPr>
          <w:sz w:val="28"/>
          <w:szCs w:val="28"/>
        </w:rPr>
        <w:t>Practical Nursing Program</w:t>
      </w:r>
    </w:p>
    <w:p w:rsidR="00B33D89" w:rsidRDefault="00B33D89" w:rsidP="00B33D89">
      <w:pPr>
        <w:rPr>
          <w:b/>
          <w:sz w:val="28"/>
          <w:szCs w:val="28"/>
        </w:rPr>
      </w:pPr>
    </w:p>
    <w:p w:rsidR="00753AF5" w:rsidRPr="00382A11" w:rsidRDefault="0001792A" w:rsidP="00B33D89">
      <w:pPr>
        <w:jc w:val="center"/>
        <w:rPr>
          <w:b/>
          <w:sz w:val="28"/>
          <w:szCs w:val="28"/>
        </w:rPr>
      </w:pPr>
      <w:r>
        <w:rPr>
          <w:b/>
          <w:sz w:val="28"/>
          <w:szCs w:val="28"/>
        </w:rPr>
        <w:t>Max Million</w:t>
      </w:r>
    </w:p>
    <w:p w:rsidR="00382A11" w:rsidRDefault="00382A11" w:rsidP="00382A11">
      <w:pPr>
        <w:tabs>
          <w:tab w:val="left" w:pos="3165"/>
        </w:tabs>
        <w:jc w:val="center"/>
        <w:rPr>
          <w:sz w:val="28"/>
          <w:szCs w:val="28"/>
        </w:rPr>
      </w:pPr>
      <w:r w:rsidRPr="00382A11">
        <w:rPr>
          <w:sz w:val="28"/>
          <w:szCs w:val="28"/>
        </w:rPr>
        <w:t>Objectives</w:t>
      </w:r>
    </w:p>
    <w:p w:rsidR="00382A11" w:rsidRPr="00382A11" w:rsidRDefault="00382A11" w:rsidP="00382A11">
      <w:pPr>
        <w:tabs>
          <w:tab w:val="left" w:pos="3165"/>
        </w:tabs>
        <w:jc w:val="center"/>
        <w:rPr>
          <w:sz w:val="28"/>
          <w:szCs w:val="28"/>
        </w:rPr>
      </w:pPr>
    </w:p>
    <w:p w:rsidR="00382A11" w:rsidRPr="00DD04D2" w:rsidRDefault="00382A11" w:rsidP="00DD04D2">
      <w:pPr>
        <w:pStyle w:val="ListParagraph"/>
        <w:numPr>
          <w:ilvl w:val="0"/>
          <w:numId w:val="1"/>
        </w:numPr>
        <w:spacing w:line="360" w:lineRule="auto"/>
        <w:rPr>
          <w:sz w:val="28"/>
          <w:szCs w:val="28"/>
        </w:rPr>
      </w:pPr>
      <w:r w:rsidRPr="00382A11">
        <w:rPr>
          <w:sz w:val="28"/>
          <w:szCs w:val="28"/>
        </w:rPr>
        <w:t>Students will obtain and interpret vital signs.</w:t>
      </w:r>
    </w:p>
    <w:p w:rsidR="00382A11" w:rsidRPr="00382A11" w:rsidRDefault="00382A11" w:rsidP="00F745C0">
      <w:pPr>
        <w:pStyle w:val="ListParagraph"/>
        <w:numPr>
          <w:ilvl w:val="0"/>
          <w:numId w:val="1"/>
        </w:numPr>
        <w:spacing w:line="360" w:lineRule="auto"/>
        <w:rPr>
          <w:sz w:val="28"/>
          <w:szCs w:val="28"/>
        </w:rPr>
      </w:pPr>
      <w:r w:rsidRPr="00382A11">
        <w:rPr>
          <w:sz w:val="28"/>
          <w:szCs w:val="28"/>
        </w:rPr>
        <w:t>Students will apply clinical reasoning to the situation.</w:t>
      </w:r>
    </w:p>
    <w:p w:rsidR="00382A11" w:rsidRPr="00382A11" w:rsidRDefault="00382A11" w:rsidP="00F745C0">
      <w:pPr>
        <w:pStyle w:val="ListParagraph"/>
        <w:numPr>
          <w:ilvl w:val="0"/>
          <w:numId w:val="1"/>
        </w:numPr>
        <w:spacing w:line="360" w:lineRule="auto"/>
        <w:rPr>
          <w:sz w:val="28"/>
          <w:szCs w:val="28"/>
        </w:rPr>
      </w:pPr>
      <w:r w:rsidRPr="00382A11">
        <w:rPr>
          <w:sz w:val="28"/>
          <w:szCs w:val="28"/>
        </w:rPr>
        <w:t>Students will communicate with other healthcare providers.</w:t>
      </w:r>
    </w:p>
    <w:p w:rsidR="002E3FDF" w:rsidRPr="002E3FDF" w:rsidRDefault="00382A11" w:rsidP="002E3FDF">
      <w:pPr>
        <w:pStyle w:val="ListParagraph"/>
        <w:numPr>
          <w:ilvl w:val="0"/>
          <w:numId w:val="1"/>
        </w:numPr>
        <w:spacing w:line="360" w:lineRule="auto"/>
        <w:rPr>
          <w:sz w:val="28"/>
          <w:szCs w:val="28"/>
        </w:rPr>
      </w:pPr>
      <w:r w:rsidRPr="00382A11">
        <w:rPr>
          <w:sz w:val="28"/>
          <w:szCs w:val="28"/>
        </w:rPr>
        <w:t xml:space="preserve">Students will address a need for </w:t>
      </w:r>
      <w:r w:rsidR="002E3FDF">
        <w:rPr>
          <w:sz w:val="28"/>
          <w:szCs w:val="28"/>
        </w:rPr>
        <w:t>family</w:t>
      </w:r>
      <w:r w:rsidRPr="00382A11">
        <w:rPr>
          <w:sz w:val="28"/>
          <w:szCs w:val="28"/>
        </w:rPr>
        <w:t xml:space="preserve"> teaching.</w:t>
      </w:r>
    </w:p>
    <w:p w:rsidR="00F85A57" w:rsidRDefault="00F85A57" w:rsidP="00F745C0">
      <w:pPr>
        <w:pStyle w:val="ListParagraph"/>
        <w:numPr>
          <w:ilvl w:val="0"/>
          <w:numId w:val="1"/>
        </w:numPr>
        <w:spacing w:line="360" w:lineRule="auto"/>
        <w:rPr>
          <w:sz w:val="28"/>
          <w:szCs w:val="28"/>
        </w:rPr>
      </w:pPr>
      <w:r>
        <w:rPr>
          <w:sz w:val="28"/>
          <w:szCs w:val="28"/>
        </w:rPr>
        <w:t>Students will prioritize care and communicat</w:t>
      </w:r>
      <w:r w:rsidR="00AE090D">
        <w:rPr>
          <w:sz w:val="28"/>
          <w:szCs w:val="28"/>
        </w:rPr>
        <w:t>e findings with their teammates</w:t>
      </w:r>
      <w:r>
        <w:rPr>
          <w:sz w:val="28"/>
          <w:szCs w:val="28"/>
        </w:rPr>
        <w:t>.</w:t>
      </w:r>
    </w:p>
    <w:p w:rsidR="002E3FDF" w:rsidRPr="002E3FDF" w:rsidRDefault="00F85A57" w:rsidP="002E3FDF">
      <w:pPr>
        <w:pStyle w:val="ListParagraph"/>
        <w:numPr>
          <w:ilvl w:val="0"/>
          <w:numId w:val="1"/>
        </w:numPr>
        <w:spacing w:line="360" w:lineRule="auto"/>
        <w:rPr>
          <w:sz w:val="28"/>
          <w:szCs w:val="28"/>
        </w:rPr>
      </w:pPr>
      <w:r>
        <w:rPr>
          <w:sz w:val="28"/>
          <w:szCs w:val="28"/>
        </w:rPr>
        <w:t>Students will delegate tasks as necessary.</w:t>
      </w:r>
    </w:p>
    <w:p w:rsidR="00F745C0" w:rsidRPr="002E3FDF" w:rsidRDefault="002E3FDF" w:rsidP="002E3FDF">
      <w:pPr>
        <w:numPr>
          <w:ilvl w:val="0"/>
          <w:numId w:val="1"/>
        </w:numPr>
        <w:spacing w:after="200" w:line="360" w:lineRule="auto"/>
        <w:contextualSpacing/>
        <w:rPr>
          <w:rFonts w:ascii="Calibri" w:eastAsia="Calibri" w:hAnsi="Calibri" w:cs="Times New Roman"/>
          <w:sz w:val="28"/>
          <w:szCs w:val="28"/>
        </w:rPr>
      </w:pPr>
      <w:r>
        <w:rPr>
          <w:rFonts w:ascii="Calibri" w:eastAsia="Calibri" w:hAnsi="Calibri" w:cs="Times New Roman"/>
          <w:sz w:val="28"/>
          <w:szCs w:val="28"/>
        </w:rPr>
        <w:t>Students will understand the unique nutrition goals that apply to dying patients</w:t>
      </w:r>
    </w:p>
    <w:p w:rsidR="00F745C0" w:rsidRDefault="002E3FDF" w:rsidP="00F745C0">
      <w:pPr>
        <w:numPr>
          <w:ilvl w:val="0"/>
          <w:numId w:val="1"/>
        </w:numPr>
        <w:spacing w:after="200" w:line="360" w:lineRule="auto"/>
        <w:contextualSpacing/>
        <w:rPr>
          <w:rFonts w:ascii="Calibri" w:eastAsia="Calibri" w:hAnsi="Calibri" w:cs="Times New Roman"/>
          <w:sz w:val="28"/>
          <w:szCs w:val="28"/>
        </w:rPr>
      </w:pPr>
      <w:r>
        <w:rPr>
          <w:rFonts w:ascii="Calibri" w:eastAsia="Calibri" w:hAnsi="Calibri" w:cs="Times New Roman"/>
          <w:sz w:val="28"/>
          <w:szCs w:val="28"/>
        </w:rPr>
        <w:t>Understand the different routes of medication delivery in the dying patient.</w:t>
      </w:r>
    </w:p>
    <w:p w:rsidR="002E3FDF" w:rsidRPr="00F745C0" w:rsidRDefault="002E3FDF" w:rsidP="00F745C0">
      <w:pPr>
        <w:numPr>
          <w:ilvl w:val="0"/>
          <w:numId w:val="1"/>
        </w:numPr>
        <w:spacing w:after="200" w:line="360" w:lineRule="auto"/>
        <w:contextualSpacing/>
        <w:rPr>
          <w:rFonts w:ascii="Calibri" w:eastAsia="Calibri" w:hAnsi="Calibri" w:cs="Times New Roman"/>
          <w:sz w:val="28"/>
          <w:szCs w:val="28"/>
        </w:rPr>
      </w:pPr>
      <w:r>
        <w:rPr>
          <w:rFonts w:ascii="Calibri" w:eastAsia="Calibri" w:hAnsi="Calibri" w:cs="Times New Roman"/>
          <w:sz w:val="28"/>
          <w:szCs w:val="28"/>
        </w:rPr>
        <w:t>Understand which meds will work for the different kinds of pain that a dying patient may experience.</w:t>
      </w:r>
    </w:p>
    <w:p w:rsidR="00F745C0" w:rsidRP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Demonstrate understanding of medications to be administered to the patient.</w:t>
      </w:r>
    </w:p>
    <w:p w:rsidR="00F745C0" w:rsidRDefault="00F745C0" w:rsidP="00F745C0">
      <w:pPr>
        <w:numPr>
          <w:ilvl w:val="0"/>
          <w:numId w:val="1"/>
        </w:numPr>
        <w:spacing w:after="200" w:line="360" w:lineRule="auto"/>
        <w:contextualSpacing/>
        <w:rPr>
          <w:rFonts w:ascii="Calibri" w:eastAsia="Calibri" w:hAnsi="Calibri" w:cs="Times New Roman"/>
          <w:sz w:val="28"/>
          <w:szCs w:val="28"/>
        </w:rPr>
      </w:pPr>
      <w:r w:rsidRPr="00F745C0">
        <w:rPr>
          <w:rFonts w:ascii="Calibri" w:eastAsia="Calibri" w:hAnsi="Calibri" w:cs="Times New Roman"/>
          <w:sz w:val="28"/>
          <w:szCs w:val="28"/>
        </w:rPr>
        <w:t>Manage and prioritize the cares of a long term care pati</w:t>
      </w:r>
      <w:r w:rsidR="002E3FDF">
        <w:rPr>
          <w:rFonts w:ascii="Calibri" w:eastAsia="Calibri" w:hAnsi="Calibri" w:cs="Times New Roman"/>
          <w:sz w:val="28"/>
          <w:szCs w:val="28"/>
        </w:rPr>
        <w:t>ent in the dying process.</w:t>
      </w:r>
    </w:p>
    <w:p w:rsidR="002E3FDF" w:rsidRPr="00F745C0" w:rsidRDefault="002E3FDF" w:rsidP="00F745C0">
      <w:pPr>
        <w:numPr>
          <w:ilvl w:val="0"/>
          <w:numId w:val="1"/>
        </w:numPr>
        <w:spacing w:after="200" w:line="360" w:lineRule="auto"/>
        <w:contextualSpacing/>
        <w:rPr>
          <w:rFonts w:ascii="Calibri" w:eastAsia="Calibri" w:hAnsi="Calibri" w:cs="Times New Roman"/>
          <w:sz w:val="28"/>
          <w:szCs w:val="28"/>
        </w:rPr>
      </w:pPr>
      <w:r>
        <w:rPr>
          <w:rFonts w:ascii="Calibri" w:eastAsia="Calibri" w:hAnsi="Calibri" w:cs="Times New Roman"/>
          <w:sz w:val="28"/>
          <w:szCs w:val="28"/>
        </w:rPr>
        <w:t>Students will be able to educate family on the different signs and symptoms that are associated with death and dying.</w:t>
      </w:r>
    </w:p>
    <w:p w:rsidR="00C2788D" w:rsidRPr="00C2788D" w:rsidRDefault="00C2788D" w:rsidP="00C2788D">
      <w:pPr>
        <w:pStyle w:val="ListParagraph"/>
        <w:rPr>
          <w:rFonts w:ascii="Arial" w:hAnsi="Arial" w:cs="Arial"/>
          <w:sz w:val="32"/>
          <w:szCs w:val="48"/>
        </w:rPr>
      </w:pPr>
      <w:r w:rsidRPr="00151554">
        <w:rPr>
          <w:noProof/>
        </w:rPr>
        <w:lastRenderedPageBreak/>
        <w:drawing>
          <wp:anchor distT="0" distB="0" distL="114300" distR="114300" simplePos="0" relativeHeight="251659264" behindDoc="0" locked="0" layoutInCell="1" allowOverlap="1" wp14:anchorId="79F6831B" wp14:editId="0110A45D">
            <wp:simplePos x="0" y="0"/>
            <wp:positionH relativeFrom="margin">
              <wp:align>left</wp:align>
            </wp:positionH>
            <wp:positionV relativeFrom="paragraph">
              <wp:posOffset>236220</wp:posOffset>
            </wp:positionV>
            <wp:extent cx="841375" cy="298450"/>
            <wp:effectExtent l="0" t="0" r="0" b="6350"/>
            <wp:wrapSquare wrapText="bothSides"/>
            <wp:docPr id="6" name="Picture 6"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p>
    <w:p w:rsidR="00C2788D" w:rsidRPr="00C2788D" w:rsidRDefault="00C2788D" w:rsidP="00C2788D">
      <w:pPr>
        <w:rPr>
          <w:rFonts w:ascii="Arial" w:hAnsi="Arial" w:cs="Arial"/>
          <w:sz w:val="16"/>
        </w:rPr>
      </w:pPr>
      <w:bookmarkStart w:id="0" w:name="_GoBack"/>
      <w:bookmarkEnd w:id="0"/>
      <w:r w:rsidRPr="00C2788D">
        <w:rPr>
          <w:rFonts w:ascii="Arial" w:hAnsi="Arial" w:cs="Arial"/>
          <w:sz w:val="16"/>
        </w:rPr>
        <w:t xml:space="preserve">This work is licensed under a </w:t>
      </w:r>
      <w:r w:rsidRPr="00C2788D">
        <w:rPr>
          <w:rFonts w:ascii="Arial" w:hAnsi="Arial" w:cs="Arial"/>
          <w:color w:val="2E74B5"/>
          <w:sz w:val="16"/>
          <w:u w:val="single"/>
        </w:rPr>
        <w:t>Creative Commons Attribution 4.0 International License.</w:t>
      </w:r>
      <w:r w:rsidRPr="00C2788D">
        <w:rPr>
          <w:rFonts w:ascii="Arial" w:hAnsi="Arial" w:cs="Arial"/>
          <w:color w:val="2E74B5"/>
          <w:sz w:val="16"/>
        </w:rPr>
        <w:t xml:space="preserve">  </w:t>
      </w:r>
      <w:r w:rsidRPr="00C2788D">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F745C0" w:rsidRPr="00F745C0" w:rsidRDefault="00F745C0" w:rsidP="00F745C0">
      <w:pPr>
        <w:spacing w:line="480" w:lineRule="auto"/>
        <w:ind w:left="360"/>
        <w:rPr>
          <w:sz w:val="28"/>
          <w:szCs w:val="28"/>
        </w:rPr>
      </w:pPr>
    </w:p>
    <w:p w:rsidR="00382A11" w:rsidRDefault="00382A11"/>
    <w:sectPr w:rsidR="0038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17C89"/>
    <w:multiLevelType w:val="hybridMultilevel"/>
    <w:tmpl w:val="74B6E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0758B"/>
    <w:multiLevelType w:val="hybridMultilevel"/>
    <w:tmpl w:val="31D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11"/>
    <w:rsid w:val="0001792A"/>
    <w:rsid w:val="00151803"/>
    <w:rsid w:val="002E3FDF"/>
    <w:rsid w:val="00382A11"/>
    <w:rsid w:val="00495A05"/>
    <w:rsid w:val="005A2443"/>
    <w:rsid w:val="00753AF5"/>
    <w:rsid w:val="00AE090D"/>
    <w:rsid w:val="00B22ABC"/>
    <w:rsid w:val="00B33D89"/>
    <w:rsid w:val="00C2788D"/>
    <w:rsid w:val="00C67EBB"/>
    <w:rsid w:val="00DD04D2"/>
    <w:rsid w:val="00F745C0"/>
    <w:rsid w:val="00F8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8FD2C-7C72-4535-BEE3-6AC8186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661">
      <w:bodyDiv w:val="1"/>
      <w:marLeft w:val="0"/>
      <w:marRight w:val="0"/>
      <w:marTop w:val="0"/>
      <w:marBottom w:val="0"/>
      <w:divBdr>
        <w:top w:val="none" w:sz="0" w:space="0" w:color="auto"/>
        <w:left w:val="none" w:sz="0" w:space="0" w:color="auto"/>
        <w:bottom w:val="none" w:sz="0" w:space="0" w:color="auto"/>
        <w:right w:val="none" w:sz="0" w:space="0" w:color="auto"/>
      </w:divBdr>
    </w:div>
    <w:div w:id="837774097">
      <w:bodyDiv w:val="1"/>
      <w:marLeft w:val="0"/>
      <w:marRight w:val="0"/>
      <w:marTop w:val="0"/>
      <w:marBottom w:val="0"/>
      <w:divBdr>
        <w:top w:val="none" w:sz="0" w:space="0" w:color="auto"/>
        <w:left w:val="none" w:sz="0" w:space="0" w:color="auto"/>
        <w:bottom w:val="none" w:sz="0" w:space="0" w:color="auto"/>
        <w:right w:val="none" w:sz="0" w:space="0" w:color="auto"/>
      </w:divBdr>
    </w:div>
    <w:div w:id="1655454994">
      <w:bodyDiv w:val="1"/>
      <w:marLeft w:val="0"/>
      <w:marRight w:val="0"/>
      <w:marTop w:val="0"/>
      <w:marBottom w:val="0"/>
      <w:divBdr>
        <w:top w:val="none" w:sz="0" w:space="0" w:color="auto"/>
        <w:left w:val="none" w:sz="0" w:space="0" w:color="auto"/>
        <w:bottom w:val="none" w:sz="0" w:space="0" w:color="auto"/>
        <w:right w:val="none" w:sz="0" w:space="0" w:color="auto"/>
      </w:divBdr>
    </w:div>
    <w:div w:id="18590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Mindy.Sandau</dc:creator>
  <cp:keywords/>
  <dc:description/>
  <cp:lastModifiedBy>Terri.Cordrey</cp:lastModifiedBy>
  <cp:revision>4</cp:revision>
  <dcterms:created xsi:type="dcterms:W3CDTF">2016-05-06T15:44:00Z</dcterms:created>
  <dcterms:modified xsi:type="dcterms:W3CDTF">2016-10-12T15:15:00Z</dcterms:modified>
</cp:coreProperties>
</file>