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F64" w:rsidRDefault="00BA1F64" w:rsidP="00F71647">
      <w:pPr>
        <w:spacing w:line="240" w:lineRule="auto"/>
      </w:pPr>
    </w:p>
    <w:p w:rsidR="00EF0276" w:rsidRDefault="0037605F" w:rsidP="00F71647">
      <w:pPr>
        <w:pStyle w:val="NoSpacing"/>
        <w:jc w:val="center"/>
      </w:pPr>
      <w:r w:rsidRPr="0037605F">
        <w:rPr>
          <w:rFonts w:asciiTheme="majorHAnsi" w:eastAsiaTheme="majorEastAsia" w:hAnsiTheme="majorHAnsi" w:cstheme="majorBidi"/>
          <w:b/>
          <w:color w:val="403152" w:themeColor="accent4" w:themeShade="80"/>
          <w:sz w:val="32"/>
          <w:szCs w:val="32"/>
        </w:rPr>
        <w:t xml:space="preserve">MAC </w:t>
      </w:r>
      <w:r w:rsidR="00356AE7">
        <w:rPr>
          <w:rFonts w:asciiTheme="majorHAnsi" w:eastAsiaTheme="majorEastAsia" w:hAnsiTheme="majorHAnsi" w:cstheme="majorBidi"/>
          <w:b/>
          <w:color w:val="403152" w:themeColor="accent4" w:themeShade="80"/>
          <w:sz w:val="32"/>
          <w:szCs w:val="32"/>
        </w:rPr>
        <w:t>100</w:t>
      </w:r>
      <w:r w:rsidRPr="0037605F">
        <w:rPr>
          <w:rFonts w:asciiTheme="majorHAnsi" w:eastAsiaTheme="majorEastAsia" w:hAnsiTheme="majorHAnsi" w:cstheme="majorBidi"/>
          <w:b/>
          <w:color w:val="403152" w:themeColor="accent4" w:themeShade="80"/>
          <w:sz w:val="32"/>
          <w:szCs w:val="32"/>
        </w:rPr>
        <w:t xml:space="preserve"> - </w:t>
      </w:r>
      <w:r w:rsidR="00356AE7" w:rsidRPr="00356AE7">
        <w:rPr>
          <w:rFonts w:asciiTheme="majorHAnsi" w:eastAsiaTheme="majorEastAsia" w:hAnsiTheme="majorHAnsi" w:cstheme="majorBidi"/>
          <w:b/>
          <w:color w:val="403152" w:themeColor="accent4" w:themeShade="80"/>
          <w:sz w:val="32"/>
          <w:szCs w:val="32"/>
        </w:rPr>
        <w:t>Machining Shop Safety</w:t>
      </w:r>
    </w:p>
    <w:p w:rsidR="0037605F" w:rsidRDefault="0037605F" w:rsidP="00F71647">
      <w:pPr>
        <w:pStyle w:val="NoSpacing"/>
        <w:rPr>
          <w:rStyle w:val="Heading2Char"/>
        </w:rPr>
      </w:pPr>
    </w:p>
    <w:p w:rsidR="0037605F" w:rsidRPr="00E11EAE" w:rsidRDefault="0037605F" w:rsidP="00F71647">
      <w:pPr>
        <w:pStyle w:val="NoSpacing"/>
        <w:rPr>
          <w:sz w:val="24"/>
          <w:szCs w:val="24"/>
        </w:rPr>
      </w:pPr>
      <w:r w:rsidRPr="00E11EAE">
        <w:rPr>
          <w:sz w:val="24"/>
          <w:szCs w:val="24"/>
        </w:rPr>
        <w:t>This abbreviated syllabus must be read together with the material within the Institutional Policies Module of the class D2L shell. Combined, these documents constitute the entire syllabus required for this course.</w:t>
      </w:r>
    </w:p>
    <w:p w:rsidR="0037605F" w:rsidRPr="00E11EAE" w:rsidRDefault="0037605F" w:rsidP="00F71647">
      <w:pPr>
        <w:pStyle w:val="NoSpacing"/>
        <w:rPr>
          <w:rStyle w:val="Heading2Char"/>
          <w:szCs w:val="24"/>
        </w:rPr>
      </w:pPr>
    </w:p>
    <w:p w:rsidR="00EB3138" w:rsidRPr="00E11EAE" w:rsidRDefault="00EB3138" w:rsidP="00F71647">
      <w:pPr>
        <w:pStyle w:val="NoSpacing"/>
        <w:rPr>
          <w:sz w:val="24"/>
          <w:szCs w:val="24"/>
        </w:rPr>
      </w:pPr>
      <w:r w:rsidRPr="00E11EAE">
        <w:rPr>
          <w:rStyle w:val="Heading2Char"/>
          <w:szCs w:val="24"/>
        </w:rPr>
        <w:t>C</w:t>
      </w:r>
      <w:r w:rsidR="005D105D">
        <w:rPr>
          <w:rStyle w:val="Heading2Char"/>
          <w:szCs w:val="24"/>
        </w:rPr>
        <w:t>redits</w:t>
      </w:r>
      <w:r w:rsidRPr="00E11EAE">
        <w:rPr>
          <w:rStyle w:val="Heading2Char"/>
          <w:szCs w:val="24"/>
        </w:rPr>
        <w:t>:</w:t>
      </w:r>
      <w:r w:rsidR="00DF4603" w:rsidRPr="00E11EAE">
        <w:rPr>
          <w:rStyle w:val="Heading2Char"/>
          <w:szCs w:val="24"/>
        </w:rPr>
        <w:t xml:space="preserve"> </w:t>
      </w:r>
      <w:r w:rsidR="00356AE7">
        <w:rPr>
          <w:sz w:val="24"/>
          <w:szCs w:val="24"/>
        </w:rPr>
        <w:t>1</w:t>
      </w:r>
    </w:p>
    <w:p w:rsidR="00EF0276" w:rsidRPr="00E11EAE" w:rsidRDefault="00EF0276" w:rsidP="00F71647">
      <w:pPr>
        <w:pStyle w:val="NoSpacing"/>
        <w:rPr>
          <w:sz w:val="24"/>
          <w:szCs w:val="24"/>
        </w:rPr>
      </w:pPr>
    </w:p>
    <w:p w:rsidR="00EB3138" w:rsidRPr="00E11EAE" w:rsidRDefault="00EB3138" w:rsidP="00F71647">
      <w:pPr>
        <w:pStyle w:val="Heading2"/>
        <w:spacing w:line="240" w:lineRule="auto"/>
        <w:rPr>
          <w:szCs w:val="24"/>
        </w:rPr>
      </w:pPr>
      <w:r w:rsidRPr="00E11EAE">
        <w:rPr>
          <w:szCs w:val="24"/>
        </w:rPr>
        <w:t xml:space="preserve">Instructor </w:t>
      </w:r>
      <w:r w:rsidR="00852757" w:rsidRPr="00E11EAE">
        <w:rPr>
          <w:szCs w:val="24"/>
        </w:rPr>
        <w:t>Information</w:t>
      </w:r>
      <w:r w:rsidRPr="00E11EAE">
        <w:rPr>
          <w:szCs w:val="24"/>
        </w:rPr>
        <w:t>:</w:t>
      </w:r>
    </w:p>
    <w:p w:rsidR="00E11EAE" w:rsidRPr="00E11EAE" w:rsidRDefault="00852757" w:rsidP="00F71647">
      <w:pPr>
        <w:pStyle w:val="NoSpacing"/>
        <w:rPr>
          <w:sz w:val="24"/>
          <w:szCs w:val="24"/>
        </w:rPr>
      </w:pPr>
      <w:r w:rsidRPr="00E11EAE">
        <w:rPr>
          <w:sz w:val="24"/>
          <w:szCs w:val="24"/>
        </w:rPr>
        <w:tab/>
      </w:r>
    </w:p>
    <w:p w:rsidR="00EF0276" w:rsidRPr="00E11EAE" w:rsidRDefault="00852757" w:rsidP="00F71647">
      <w:pPr>
        <w:pStyle w:val="NoSpacing"/>
        <w:ind w:firstLine="720"/>
        <w:rPr>
          <w:sz w:val="24"/>
          <w:szCs w:val="24"/>
        </w:rPr>
      </w:pPr>
      <w:r w:rsidRPr="00E11EAE">
        <w:rPr>
          <w:rFonts w:asciiTheme="majorHAnsi" w:eastAsiaTheme="majorEastAsia" w:hAnsiTheme="majorHAnsi" w:cstheme="majorBidi"/>
          <w:color w:val="5F497A" w:themeColor="accent4" w:themeShade="BF"/>
          <w:sz w:val="24"/>
          <w:szCs w:val="24"/>
        </w:rPr>
        <w:t>Name:</w:t>
      </w:r>
      <w:r w:rsidR="0037605F" w:rsidRPr="00E11EAE">
        <w:rPr>
          <w:sz w:val="24"/>
          <w:szCs w:val="24"/>
        </w:rPr>
        <w:t xml:space="preserve"> </w:t>
      </w:r>
    </w:p>
    <w:p w:rsidR="00852757" w:rsidRPr="00E11EAE" w:rsidRDefault="00852757" w:rsidP="00F71647">
      <w:pPr>
        <w:pStyle w:val="NoSpacing"/>
        <w:rPr>
          <w:sz w:val="24"/>
          <w:szCs w:val="24"/>
        </w:rPr>
      </w:pPr>
      <w:r w:rsidRPr="00E11EAE">
        <w:rPr>
          <w:sz w:val="24"/>
          <w:szCs w:val="24"/>
        </w:rPr>
        <w:tab/>
      </w:r>
      <w:r w:rsidRPr="00E11EAE">
        <w:rPr>
          <w:rFonts w:asciiTheme="majorHAnsi" w:hAnsiTheme="majorHAnsi"/>
          <w:color w:val="5F497A" w:themeColor="accent4" w:themeShade="BF"/>
          <w:sz w:val="24"/>
          <w:szCs w:val="24"/>
        </w:rPr>
        <w:t>Email:</w:t>
      </w:r>
      <w:r w:rsidR="0037605F" w:rsidRPr="00E11EAE">
        <w:rPr>
          <w:sz w:val="24"/>
          <w:szCs w:val="24"/>
        </w:rPr>
        <w:t xml:space="preserve"> </w:t>
      </w:r>
    </w:p>
    <w:p w:rsidR="00356AE7" w:rsidRDefault="0037605F" w:rsidP="00F71647">
      <w:pPr>
        <w:pStyle w:val="NoSpacing"/>
        <w:ind w:left="720"/>
        <w:rPr>
          <w:sz w:val="24"/>
          <w:szCs w:val="24"/>
        </w:rPr>
      </w:pPr>
      <w:r w:rsidRPr="00E11EAE">
        <w:rPr>
          <w:rFonts w:asciiTheme="majorHAnsi" w:hAnsiTheme="majorHAnsi"/>
          <w:color w:val="5F497A" w:themeColor="accent4" w:themeShade="BF"/>
          <w:sz w:val="24"/>
          <w:szCs w:val="24"/>
        </w:rPr>
        <w:t>Telephone:</w:t>
      </w:r>
      <w:r w:rsidRPr="00E11EAE">
        <w:rPr>
          <w:sz w:val="24"/>
          <w:szCs w:val="24"/>
        </w:rPr>
        <w:t xml:space="preserve"> </w:t>
      </w:r>
    </w:p>
    <w:p w:rsidR="0037605F" w:rsidRPr="00E11EAE" w:rsidRDefault="0037605F" w:rsidP="00F71647">
      <w:pPr>
        <w:pStyle w:val="NoSpacing"/>
        <w:ind w:left="720"/>
        <w:rPr>
          <w:sz w:val="24"/>
          <w:szCs w:val="24"/>
        </w:rPr>
      </w:pPr>
      <w:r w:rsidRPr="00E11EAE">
        <w:rPr>
          <w:rFonts w:asciiTheme="majorHAnsi" w:hAnsiTheme="majorHAnsi"/>
          <w:color w:val="5F497A" w:themeColor="accent4" w:themeShade="BF"/>
          <w:sz w:val="24"/>
          <w:szCs w:val="24"/>
        </w:rPr>
        <w:t>Voicemail:</w:t>
      </w:r>
      <w:r w:rsidRPr="00E11EAE">
        <w:rPr>
          <w:sz w:val="24"/>
          <w:szCs w:val="24"/>
        </w:rPr>
        <w:t xml:space="preserve"> </w:t>
      </w:r>
    </w:p>
    <w:p w:rsidR="0037605F" w:rsidRPr="00E11EAE" w:rsidRDefault="0037605F" w:rsidP="00F71647">
      <w:pPr>
        <w:pStyle w:val="NoSpacing"/>
        <w:ind w:left="720"/>
        <w:rPr>
          <w:sz w:val="24"/>
          <w:szCs w:val="24"/>
        </w:rPr>
      </w:pPr>
      <w:r w:rsidRPr="00E11EAE">
        <w:rPr>
          <w:rFonts w:asciiTheme="majorHAnsi" w:hAnsiTheme="majorHAnsi"/>
          <w:color w:val="5F497A" w:themeColor="accent4" w:themeShade="BF"/>
          <w:sz w:val="24"/>
          <w:szCs w:val="24"/>
        </w:rPr>
        <w:t>Fax:</w:t>
      </w:r>
      <w:r w:rsidRPr="00E11EAE">
        <w:rPr>
          <w:sz w:val="24"/>
          <w:szCs w:val="24"/>
        </w:rPr>
        <w:t xml:space="preserve"> </w:t>
      </w:r>
    </w:p>
    <w:p w:rsidR="0037605F" w:rsidRPr="00E11EAE" w:rsidRDefault="0037605F" w:rsidP="00F71647">
      <w:pPr>
        <w:pStyle w:val="NoSpacing"/>
        <w:ind w:left="720"/>
        <w:rPr>
          <w:sz w:val="24"/>
          <w:szCs w:val="24"/>
        </w:rPr>
      </w:pPr>
      <w:r w:rsidRPr="00E11EAE">
        <w:rPr>
          <w:rFonts w:asciiTheme="majorHAnsi" w:hAnsiTheme="majorHAnsi"/>
          <w:color w:val="5F497A" w:themeColor="accent4" w:themeShade="BF"/>
          <w:sz w:val="24"/>
          <w:szCs w:val="24"/>
        </w:rPr>
        <w:t>Center Name:</w:t>
      </w:r>
      <w:r w:rsidRPr="00E11EAE">
        <w:rPr>
          <w:color w:val="5F497A" w:themeColor="accent4" w:themeShade="BF"/>
          <w:sz w:val="24"/>
          <w:szCs w:val="24"/>
        </w:rPr>
        <w:t xml:space="preserve"> </w:t>
      </w:r>
      <w:r w:rsidRPr="00E11EAE">
        <w:rPr>
          <w:sz w:val="24"/>
          <w:szCs w:val="24"/>
        </w:rPr>
        <w:t xml:space="preserve">Center for Career and Technical Education; Auraria; Cherry Creek, 201; 1111 W. Colfax Avenue, Denver, CO 80204 </w:t>
      </w:r>
    </w:p>
    <w:p w:rsidR="0037605F" w:rsidRPr="00E11EAE" w:rsidRDefault="0037605F" w:rsidP="00F71647">
      <w:pPr>
        <w:pStyle w:val="NoSpacing"/>
        <w:ind w:left="720"/>
        <w:rPr>
          <w:sz w:val="24"/>
          <w:szCs w:val="24"/>
        </w:rPr>
      </w:pPr>
      <w:r w:rsidRPr="00E11EAE">
        <w:rPr>
          <w:rFonts w:asciiTheme="majorHAnsi" w:hAnsiTheme="majorHAnsi"/>
          <w:color w:val="5F497A" w:themeColor="accent4" w:themeShade="BF"/>
          <w:sz w:val="24"/>
          <w:szCs w:val="24"/>
        </w:rPr>
        <w:t>Office Location:</w:t>
      </w:r>
      <w:r w:rsidRPr="00E11EAE">
        <w:rPr>
          <w:sz w:val="24"/>
          <w:szCs w:val="24"/>
        </w:rPr>
        <w:t xml:space="preserve"> Advanced Manufacturing Center (AMC) 2570 31st Street, Denver CO 80216</w:t>
      </w:r>
    </w:p>
    <w:p w:rsidR="00852757" w:rsidRPr="00E11EAE" w:rsidRDefault="0037605F" w:rsidP="00F71647">
      <w:pPr>
        <w:pStyle w:val="NoSpacing"/>
        <w:ind w:left="720"/>
        <w:rPr>
          <w:sz w:val="24"/>
          <w:szCs w:val="24"/>
        </w:rPr>
      </w:pPr>
      <w:r w:rsidRPr="00E11EAE">
        <w:rPr>
          <w:rFonts w:asciiTheme="majorHAnsi" w:hAnsiTheme="majorHAnsi"/>
          <w:color w:val="5F497A" w:themeColor="accent4" w:themeShade="BF"/>
          <w:sz w:val="24"/>
          <w:szCs w:val="24"/>
        </w:rPr>
        <w:t>Office Hours:</w:t>
      </w:r>
      <w:r w:rsidRPr="00E11EAE">
        <w:rPr>
          <w:color w:val="5F497A" w:themeColor="accent4" w:themeShade="BF"/>
          <w:sz w:val="24"/>
          <w:szCs w:val="24"/>
        </w:rPr>
        <w:t xml:space="preserve"> </w:t>
      </w:r>
    </w:p>
    <w:p w:rsidR="00785A8B" w:rsidRPr="00E11EAE" w:rsidRDefault="00785A8B" w:rsidP="00F71647">
      <w:pPr>
        <w:pStyle w:val="NoSpacing"/>
        <w:rPr>
          <w:rFonts w:asciiTheme="majorHAnsi" w:eastAsiaTheme="majorEastAsia" w:hAnsiTheme="majorHAnsi" w:cstheme="majorBidi"/>
          <w:b/>
          <w:color w:val="5F497A" w:themeColor="accent4" w:themeShade="BF"/>
          <w:sz w:val="24"/>
          <w:szCs w:val="24"/>
        </w:rPr>
      </w:pPr>
    </w:p>
    <w:p w:rsidR="00EF0276" w:rsidRPr="00E11EAE" w:rsidRDefault="0037605F" w:rsidP="00F71647">
      <w:pPr>
        <w:pStyle w:val="NoSpacing"/>
        <w:rPr>
          <w:sz w:val="24"/>
          <w:szCs w:val="24"/>
        </w:rPr>
      </w:pPr>
      <w:r w:rsidRPr="00E11EAE">
        <w:rPr>
          <w:rFonts w:asciiTheme="majorHAnsi" w:eastAsiaTheme="majorEastAsia" w:hAnsiTheme="majorHAnsi" w:cstheme="majorBidi"/>
          <w:b/>
          <w:color w:val="5F497A" w:themeColor="accent4" w:themeShade="BF"/>
          <w:sz w:val="24"/>
          <w:szCs w:val="24"/>
        </w:rPr>
        <w:t xml:space="preserve">Semester and Year: </w:t>
      </w:r>
      <w:r w:rsidR="00BC696D" w:rsidRPr="00BC696D">
        <w:rPr>
          <w:sz w:val="24"/>
          <w:szCs w:val="24"/>
        </w:rPr>
        <w:t>Fall 2017</w:t>
      </w:r>
    </w:p>
    <w:p w:rsidR="00785A8B" w:rsidRPr="00E11EAE" w:rsidRDefault="00785A8B" w:rsidP="00F71647">
      <w:pPr>
        <w:pStyle w:val="Heading2"/>
        <w:spacing w:line="240" w:lineRule="auto"/>
        <w:rPr>
          <w:szCs w:val="24"/>
        </w:rPr>
      </w:pPr>
    </w:p>
    <w:p w:rsidR="00EB3138" w:rsidRPr="00E11EAE" w:rsidRDefault="00EB3138" w:rsidP="00F71647">
      <w:pPr>
        <w:pStyle w:val="Heading2"/>
        <w:spacing w:line="240" w:lineRule="auto"/>
        <w:rPr>
          <w:rFonts w:asciiTheme="minorHAnsi" w:eastAsiaTheme="minorHAnsi" w:hAnsiTheme="minorHAnsi" w:cstheme="minorBidi"/>
          <w:b w:val="0"/>
          <w:color w:val="auto"/>
          <w:szCs w:val="24"/>
        </w:rPr>
      </w:pPr>
      <w:r w:rsidRPr="00E11EAE">
        <w:rPr>
          <w:szCs w:val="24"/>
        </w:rPr>
        <w:t>Class Meeting Location:</w:t>
      </w:r>
      <w:r w:rsidR="0037605F" w:rsidRPr="00E11EAE">
        <w:rPr>
          <w:szCs w:val="24"/>
        </w:rPr>
        <w:t xml:space="preserve"> </w:t>
      </w:r>
      <w:r w:rsidR="0037605F" w:rsidRPr="00E11EAE">
        <w:rPr>
          <w:rFonts w:asciiTheme="minorHAnsi" w:eastAsiaTheme="minorHAnsi" w:hAnsiTheme="minorHAnsi" w:cstheme="minorBidi"/>
          <w:b w:val="0"/>
          <w:color w:val="auto"/>
          <w:szCs w:val="24"/>
        </w:rPr>
        <w:t>Advanced Manufacturing Center (AMC) 2570 31st Street, Denver CO 80216</w:t>
      </w:r>
    </w:p>
    <w:p w:rsidR="00785A8B" w:rsidRPr="00E11EAE" w:rsidRDefault="00785A8B" w:rsidP="00F71647">
      <w:pPr>
        <w:pStyle w:val="NoSpacing"/>
        <w:rPr>
          <w:rFonts w:asciiTheme="majorHAnsi" w:eastAsiaTheme="majorEastAsia" w:hAnsiTheme="majorHAnsi" w:cstheme="majorBidi"/>
          <w:b/>
          <w:color w:val="5F497A" w:themeColor="accent4" w:themeShade="BF"/>
          <w:sz w:val="24"/>
          <w:szCs w:val="24"/>
        </w:rPr>
      </w:pPr>
    </w:p>
    <w:p w:rsidR="0037605F" w:rsidRPr="00E11EAE" w:rsidRDefault="0037605F" w:rsidP="00F71647">
      <w:pPr>
        <w:pStyle w:val="NoSpacing"/>
        <w:rPr>
          <w:rFonts w:asciiTheme="majorHAnsi" w:eastAsiaTheme="majorEastAsia" w:hAnsiTheme="majorHAnsi" w:cstheme="majorBidi"/>
          <w:b/>
          <w:color w:val="5F497A" w:themeColor="accent4" w:themeShade="BF"/>
          <w:sz w:val="24"/>
          <w:szCs w:val="24"/>
        </w:rPr>
      </w:pPr>
      <w:r w:rsidRPr="00E11EAE">
        <w:rPr>
          <w:rFonts w:asciiTheme="majorHAnsi" w:eastAsiaTheme="majorEastAsia" w:hAnsiTheme="majorHAnsi" w:cstheme="majorBidi"/>
          <w:b/>
          <w:color w:val="5F497A" w:themeColor="accent4" w:themeShade="BF"/>
          <w:sz w:val="24"/>
          <w:szCs w:val="24"/>
        </w:rPr>
        <w:t xml:space="preserve">Start Date: </w:t>
      </w:r>
    </w:p>
    <w:p w:rsidR="00785A8B" w:rsidRPr="00E11EAE" w:rsidRDefault="00785A8B" w:rsidP="00F71647">
      <w:pPr>
        <w:pStyle w:val="NoSpacing"/>
        <w:rPr>
          <w:rFonts w:asciiTheme="majorHAnsi" w:eastAsiaTheme="majorEastAsia" w:hAnsiTheme="majorHAnsi" w:cstheme="majorBidi"/>
          <w:b/>
          <w:color w:val="5F497A" w:themeColor="accent4" w:themeShade="BF"/>
          <w:sz w:val="24"/>
          <w:szCs w:val="24"/>
        </w:rPr>
      </w:pPr>
    </w:p>
    <w:p w:rsidR="0037605F" w:rsidRPr="00E11EAE" w:rsidRDefault="0037605F" w:rsidP="00F71647">
      <w:pPr>
        <w:pStyle w:val="NoSpacing"/>
        <w:rPr>
          <w:rFonts w:asciiTheme="majorHAnsi" w:eastAsiaTheme="majorEastAsia" w:hAnsiTheme="majorHAnsi" w:cstheme="majorBidi"/>
          <w:b/>
          <w:color w:val="5F497A" w:themeColor="accent4" w:themeShade="BF"/>
          <w:sz w:val="24"/>
          <w:szCs w:val="24"/>
        </w:rPr>
      </w:pPr>
      <w:r w:rsidRPr="00E11EAE">
        <w:rPr>
          <w:rFonts w:asciiTheme="majorHAnsi" w:eastAsiaTheme="majorEastAsia" w:hAnsiTheme="majorHAnsi" w:cstheme="majorBidi"/>
          <w:b/>
          <w:color w:val="5F497A" w:themeColor="accent4" w:themeShade="BF"/>
          <w:sz w:val="24"/>
          <w:szCs w:val="24"/>
        </w:rPr>
        <w:t xml:space="preserve">End Date: </w:t>
      </w:r>
    </w:p>
    <w:p w:rsidR="00785A8B" w:rsidRPr="00E11EAE" w:rsidRDefault="00785A8B" w:rsidP="00F71647">
      <w:pPr>
        <w:pStyle w:val="NoSpacing"/>
        <w:rPr>
          <w:rFonts w:asciiTheme="majorHAnsi" w:eastAsiaTheme="majorEastAsia" w:hAnsiTheme="majorHAnsi" w:cstheme="majorBidi"/>
          <w:b/>
          <w:color w:val="5F497A" w:themeColor="accent4" w:themeShade="BF"/>
          <w:sz w:val="24"/>
          <w:szCs w:val="24"/>
        </w:rPr>
      </w:pPr>
    </w:p>
    <w:p w:rsidR="0037605F" w:rsidRPr="00E11EAE" w:rsidRDefault="0037605F" w:rsidP="00F71647">
      <w:pPr>
        <w:pStyle w:val="NoSpacing"/>
        <w:rPr>
          <w:rFonts w:asciiTheme="majorHAnsi" w:eastAsiaTheme="majorEastAsia" w:hAnsiTheme="majorHAnsi" w:cstheme="majorBidi"/>
          <w:b/>
          <w:color w:val="5F497A" w:themeColor="accent4" w:themeShade="BF"/>
          <w:sz w:val="24"/>
          <w:szCs w:val="24"/>
        </w:rPr>
      </w:pPr>
      <w:r w:rsidRPr="00E11EAE">
        <w:rPr>
          <w:rFonts w:asciiTheme="majorHAnsi" w:eastAsiaTheme="majorEastAsia" w:hAnsiTheme="majorHAnsi" w:cstheme="majorBidi"/>
          <w:b/>
          <w:color w:val="5F497A" w:themeColor="accent4" w:themeShade="BF"/>
          <w:sz w:val="24"/>
          <w:szCs w:val="24"/>
        </w:rPr>
        <w:t xml:space="preserve">Last date to drop with a refund: </w:t>
      </w:r>
    </w:p>
    <w:p w:rsidR="00785A8B" w:rsidRPr="00E11EAE" w:rsidRDefault="00785A8B" w:rsidP="00F71647">
      <w:pPr>
        <w:pStyle w:val="NoSpacing"/>
        <w:rPr>
          <w:rFonts w:asciiTheme="majorHAnsi" w:eastAsiaTheme="majorEastAsia" w:hAnsiTheme="majorHAnsi" w:cstheme="majorBidi"/>
          <w:b/>
          <w:color w:val="5F497A" w:themeColor="accent4" w:themeShade="BF"/>
          <w:sz w:val="24"/>
          <w:szCs w:val="24"/>
        </w:rPr>
      </w:pPr>
    </w:p>
    <w:p w:rsidR="00EF0276" w:rsidRPr="00E11EAE" w:rsidRDefault="0037605F" w:rsidP="00F71647">
      <w:pPr>
        <w:pStyle w:val="NoSpacing"/>
        <w:rPr>
          <w:rFonts w:asciiTheme="majorHAnsi" w:eastAsiaTheme="majorEastAsia" w:hAnsiTheme="majorHAnsi" w:cstheme="majorBidi"/>
          <w:color w:val="5F497A" w:themeColor="accent4" w:themeShade="BF"/>
          <w:sz w:val="24"/>
          <w:szCs w:val="24"/>
        </w:rPr>
      </w:pPr>
      <w:r w:rsidRPr="00E11EAE">
        <w:rPr>
          <w:rFonts w:asciiTheme="majorHAnsi" w:eastAsiaTheme="majorEastAsia" w:hAnsiTheme="majorHAnsi" w:cstheme="majorBidi"/>
          <w:b/>
          <w:color w:val="5F497A" w:themeColor="accent4" w:themeShade="BF"/>
          <w:sz w:val="24"/>
          <w:szCs w:val="24"/>
        </w:rPr>
        <w:t xml:space="preserve">Last date to withdraw: </w:t>
      </w:r>
    </w:p>
    <w:p w:rsidR="00785A8B" w:rsidRPr="00E11EAE" w:rsidRDefault="00785A8B" w:rsidP="00F71647">
      <w:pPr>
        <w:pStyle w:val="Heading2"/>
        <w:spacing w:line="240" w:lineRule="auto"/>
        <w:rPr>
          <w:szCs w:val="24"/>
        </w:rPr>
      </w:pPr>
    </w:p>
    <w:p w:rsidR="0037605F" w:rsidRPr="00E11EAE" w:rsidRDefault="0037605F" w:rsidP="00F71647">
      <w:pPr>
        <w:pStyle w:val="Heading2"/>
        <w:spacing w:line="240" w:lineRule="auto"/>
        <w:rPr>
          <w:szCs w:val="24"/>
        </w:rPr>
      </w:pPr>
      <w:r w:rsidRPr="00E11EAE">
        <w:rPr>
          <w:szCs w:val="24"/>
        </w:rPr>
        <w:t xml:space="preserve">Pre/Co-requisites: </w:t>
      </w:r>
    </w:p>
    <w:p w:rsidR="00785A8B" w:rsidRPr="00E11EAE" w:rsidRDefault="00785A8B" w:rsidP="00F71647">
      <w:pPr>
        <w:pStyle w:val="Heading2"/>
        <w:spacing w:line="240" w:lineRule="auto"/>
        <w:rPr>
          <w:szCs w:val="24"/>
        </w:rPr>
      </w:pPr>
      <w:bookmarkStart w:id="0" w:name="_Toc361982516"/>
      <w:bookmarkStart w:id="1" w:name="_Toc303388402"/>
      <w:bookmarkStart w:id="2" w:name="_Toc440619460"/>
    </w:p>
    <w:p w:rsidR="0037605F" w:rsidRPr="00E11EAE" w:rsidRDefault="0037605F" w:rsidP="00F71647">
      <w:pPr>
        <w:pStyle w:val="Heading2"/>
        <w:spacing w:line="240" w:lineRule="auto"/>
        <w:rPr>
          <w:szCs w:val="24"/>
        </w:rPr>
      </w:pPr>
      <w:r w:rsidRPr="00E11EAE">
        <w:rPr>
          <w:szCs w:val="24"/>
        </w:rPr>
        <w:t>Required Course Materials</w:t>
      </w:r>
      <w:bookmarkEnd w:id="0"/>
      <w:bookmarkEnd w:id="1"/>
      <w:bookmarkEnd w:id="2"/>
      <w:r w:rsidRPr="00E11EAE">
        <w:rPr>
          <w:szCs w:val="24"/>
        </w:rPr>
        <w:t>:</w:t>
      </w:r>
    </w:p>
    <w:p w:rsidR="00785A8B" w:rsidRPr="00356AE7" w:rsidRDefault="00356AE7" w:rsidP="00F71647">
      <w:pPr>
        <w:pStyle w:val="Heading2"/>
        <w:spacing w:line="240" w:lineRule="auto"/>
        <w:rPr>
          <w:rFonts w:asciiTheme="minorHAnsi" w:eastAsiaTheme="minorHAnsi" w:hAnsiTheme="minorHAnsi" w:cstheme="minorBidi"/>
          <w:b w:val="0"/>
          <w:color w:val="auto"/>
          <w:szCs w:val="24"/>
        </w:rPr>
      </w:pPr>
      <w:r w:rsidRPr="00356AE7">
        <w:rPr>
          <w:rFonts w:asciiTheme="minorHAnsi" w:eastAsiaTheme="minorHAnsi" w:hAnsiTheme="minorHAnsi" w:cstheme="minorBidi"/>
          <w:b w:val="0"/>
          <w:color w:val="auto"/>
          <w:szCs w:val="24"/>
        </w:rPr>
        <w:t>Safety Glasses and Steel Toe Boots</w:t>
      </w:r>
    </w:p>
    <w:p w:rsidR="00356AE7" w:rsidRDefault="00356AE7" w:rsidP="00F71647">
      <w:pPr>
        <w:pStyle w:val="Heading2"/>
        <w:spacing w:line="240" w:lineRule="auto"/>
        <w:rPr>
          <w:szCs w:val="24"/>
        </w:rPr>
      </w:pPr>
    </w:p>
    <w:p w:rsidR="0037605F" w:rsidRPr="00E11EAE" w:rsidRDefault="0037605F" w:rsidP="00F71647">
      <w:pPr>
        <w:pStyle w:val="Heading2"/>
        <w:spacing w:line="240" w:lineRule="auto"/>
        <w:rPr>
          <w:szCs w:val="24"/>
        </w:rPr>
      </w:pPr>
      <w:r w:rsidRPr="00E11EAE">
        <w:rPr>
          <w:szCs w:val="24"/>
        </w:rPr>
        <w:t>Textbooks and/or Resources:</w:t>
      </w:r>
    </w:p>
    <w:p w:rsidR="00785A8B" w:rsidRPr="00E11EAE" w:rsidRDefault="00785A8B" w:rsidP="00F71647">
      <w:pPr>
        <w:pStyle w:val="Heading2"/>
        <w:spacing w:line="240" w:lineRule="auto"/>
        <w:rPr>
          <w:szCs w:val="24"/>
        </w:rPr>
      </w:pPr>
    </w:p>
    <w:p w:rsidR="0037605F" w:rsidRPr="00E11EAE" w:rsidRDefault="0037605F" w:rsidP="00F71647">
      <w:pPr>
        <w:pStyle w:val="Heading2"/>
        <w:spacing w:line="240" w:lineRule="auto"/>
        <w:rPr>
          <w:szCs w:val="24"/>
        </w:rPr>
      </w:pPr>
      <w:r w:rsidRPr="00E11EAE">
        <w:rPr>
          <w:szCs w:val="24"/>
        </w:rPr>
        <w:t>Resources:</w:t>
      </w:r>
    </w:p>
    <w:p w:rsidR="0037605F" w:rsidRPr="00E11EAE" w:rsidRDefault="0037605F" w:rsidP="00F71647">
      <w:pPr>
        <w:pStyle w:val="Heading2"/>
        <w:spacing w:line="240" w:lineRule="auto"/>
        <w:rPr>
          <w:szCs w:val="24"/>
        </w:rPr>
      </w:pPr>
    </w:p>
    <w:p w:rsidR="00EF0276" w:rsidRPr="00E11EAE" w:rsidRDefault="00EB3138" w:rsidP="00F71647">
      <w:pPr>
        <w:pStyle w:val="Heading2"/>
        <w:spacing w:line="240" w:lineRule="auto"/>
        <w:rPr>
          <w:szCs w:val="24"/>
        </w:rPr>
      </w:pPr>
      <w:r w:rsidRPr="00E11EAE">
        <w:rPr>
          <w:szCs w:val="24"/>
        </w:rPr>
        <w:t>Course Description:</w:t>
      </w:r>
    </w:p>
    <w:p w:rsidR="0037605F" w:rsidRDefault="00356AE7" w:rsidP="00F71647">
      <w:pPr>
        <w:pStyle w:val="Heading2"/>
        <w:spacing w:line="240" w:lineRule="auto"/>
        <w:rPr>
          <w:rFonts w:asciiTheme="minorHAnsi" w:eastAsiaTheme="minorHAnsi" w:hAnsiTheme="minorHAnsi" w:cstheme="minorBidi"/>
          <w:b w:val="0"/>
          <w:color w:val="auto"/>
          <w:szCs w:val="24"/>
        </w:rPr>
      </w:pPr>
      <w:r w:rsidRPr="00356AE7">
        <w:rPr>
          <w:rFonts w:asciiTheme="minorHAnsi" w:eastAsiaTheme="minorHAnsi" w:hAnsiTheme="minorHAnsi" w:cstheme="minorBidi"/>
          <w:b w:val="0"/>
          <w:color w:val="auto"/>
          <w:szCs w:val="24"/>
        </w:rPr>
        <w:t>Covers the hazards of a machine shop including health and safety, locating essential safety information from a code or other standard location and use of safety and emergency equipment, and identifying and applying shop safety procedures.</w:t>
      </w:r>
    </w:p>
    <w:p w:rsidR="00356AE7" w:rsidRPr="00356AE7" w:rsidRDefault="00356AE7" w:rsidP="00356AE7"/>
    <w:p w:rsidR="00EF0276" w:rsidRPr="00E11EAE" w:rsidRDefault="00EB3138" w:rsidP="00F71647">
      <w:pPr>
        <w:pStyle w:val="Heading2"/>
        <w:spacing w:line="240" w:lineRule="auto"/>
        <w:rPr>
          <w:szCs w:val="24"/>
        </w:rPr>
      </w:pPr>
      <w:r w:rsidRPr="00E11EAE">
        <w:rPr>
          <w:szCs w:val="24"/>
        </w:rPr>
        <w:t>Competencies:</w:t>
      </w:r>
    </w:p>
    <w:p w:rsidR="00356AE7" w:rsidRPr="00356AE7" w:rsidRDefault="00356AE7" w:rsidP="00356AE7">
      <w:pPr>
        <w:pStyle w:val="NoSpacing"/>
        <w:numPr>
          <w:ilvl w:val="0"/>
          <w:numId w:val="8"/>
        </w:numPr>
        <w:rPr>
          <w:bCs/>
          <w:sz w:val="24"/>
          <w:szCs w:val="24"/>
        </w:rPr>
      </w:pPr>
      <w:r w:rsidRPr="00356AE7">
        <w:rPr>
          <w:bCs/>
          <w:sz w:val="24"/>
          <w:szCs w:val="24"/>
        </w:rPr>
        <w:t xml:space="preserve">Identify and apply shop safety procedures. </w:t>
      </w:r>
    </w:p>
    <w:p w:rsidR="00356AE7" w:rsidRPr="00356AE7" w:rsidRDefault="00356AE7" w:rsidP="00356AE7">
      <w:pPr>
        <w:pStyle w:val="NoSpacing"/>
        <w:numPr>
          <w:ilvl w:val="0"/>
          <w:numId w:val="8"/>
        </w:numPr>
        <w:rPr>
          <w:bCs/>
          <w:sz w:val="24"/>
          <w:szCs w:val="24"/>
        </w:rPr>
      </w:pPr>
      <w:r w:rsidRPr="00356AE7">
        <w:rPr>
          <w:bCs/>
          <w:sz w:val="24"/>
          <w:szCs w:val="24"/>
        </w:rPr>
        <w:t xml:space="preserve">Follow shop safety practices. </w:t>
      </w:r>
    </w:p>
    <w:p w:rsidR="00356AE7" w:rsidRPr="00356AE7" w:rsidRDefault="00356AE7" w:rsidP="00356AE7">
      <w:pPr>
        <w:pStyle w:val="NoSpacing"/>
        <w:numPr>
          <w:ilvl w:val="0"/>
          <w:numId w:val="8"/>
        </w:numPr>
        <w:rPr>
          <w:bCs/>
          <w:sz w:val="24"/>
          <w:szCs w:val="24"/>
        </w:rPr>
      </w:pPr>
      <w:r w:rsidRPr="00356AE7">
        <w:rPr>
          <w:bCs/>
          <w:sz w:val="24"/>
          <w:szCs w:val="24"/>
        </w:rPr>
        <w:t xml:space="preserve">Explain the health and safety hazards of machining. </w:t>
      </w:r>
    </w:p>
    <w:p w:rsidR="00356AE7" w:rsidRPr="00356AE7" w:rsidRDefault="00356AE7" w:rsidP="00356AE7">
      <w:pPr>
        <w:pStyle w:val="NoSpacing"/>
        <w:numPr>
          <w:ilvl w:val="0"/>
          <w:numId w:val="8"/>
        </w:numPr>
        <w:rPr>
          <w:bCs/>
          <w:sz w:val="24"/>
          <w:szCs w:val="24"/>
        </w:rPr>
      </w:pPr>
      <w:r w:rsidRPr="00356AE7">
        <w:rPr>
          <w:bCs/>
          <w:sz w:val="24"/>
          <w:szCs w:val="24"/>
        </w:rPr>
        <w:t xml:space="preserve">Locate essential safety information from codes or other standards. </w:t>
      </w:r>
    </w:p>
    <w:p w:rsidR="00356AE7" w:rsidRPr="00356AE7" w:rsidRDefault="00356AE7" w:rsidP="00356AE7">
      <w:pPr>
        <w:pStyle w:val="NoSpacing"/>
        <w:numPr>
          <w:ilvl w:val="0"/>
          <w:numId w:val="8"/>
        </w:numPr>
        <w:rPr>
          <w:bCs/>
          <w:sz w:val="24"/>
          <w:szCs w:val="24"/>
        </w:rPr>
      </w:pPr>
      <w:r w:rsidRPr="00356AE7">
        <w:rPr>
          <w:bCs/>
          <w:sz w:val="24"/>
          <w:szCs w:val="24"/>
        </w:rPr>
        <w:t xml:space="preserve">Demonstrate proper use of safety and emergency equipment. </w:t>
      </w:r>
    </w:p>
    <w:p w:rsidR="00356AE7" w:rsidRPr="00356AE7" w:rsidRDefault="00356AE7" w:rsidP="00356AE7">
      <w:pPr>
        <w:pStyle w:val="NoSpacing"/>
        <w:numPr>
          <w:ilvl w:val="0"/>
          <w:numId w:val="8"/>
        </w:numPr>
        <w:rPr>
          <w:bCs/>
          <w:sz w:val="24"/>
          <w:szCs w:val="24"/>
        </w:rPr>
      </w:pPr>
      <w:r w:rsidRPr="00356AE7">
        <w:rPr>
          <w:bCs/>
          <w:sz w:val="24"/>
          <w:szCs w:val="24"/>
        </w:rPr>
        <w:t xml:space="preserve">Demonstrate proper machining equipment safety inspection procedures. </w:t>
      </w:r>
    </w:p>
    <w:p w:rsidR="00356AE7" w:rsidRPr="00356AE7" w:rsidRDefault="00356AE7" w:rsidP="00356AE7">
      <w:pPr>
        <w:pStyle w:val="NoSpacing"/>
        <w:numPr>
          <w:ilvl w:val="0"/>
          <w:numId w:val="8"/>
        </w:numPr>
        <w:rPr>
          <w:sz w:val="24"/>
          <w:szCs w:val="24"/>
        </w:rPr>
      </w:pPr>
      <w:r w:rsidRPr="00356AE7">
        <w:rPr>
          <w:bCs/>
          <w:sz w:val="24"/>
          <w:szCs w:val="24"/>
        </w:rPr>
        <w:t>Understand the importance of maintaining a clean and safe work area.</w:t>
      </w:r>
    </w:p>
    <w:p w:rsidR="00554F0C" w:rsidRPr="00E11EAE" w:rsidRDefault="00554F0C" w:rsidP="00F71647">
      <w:pPr>
        <w:pStyle w:val="NoSpacing"/>
        <w:rPr>
          <w:sz w:val="24"/>
          <w:szCs w:val="24"/>
        </w:rPr>
      </w:pPr>
    </w:p>
    <w:p w:rsidR="00EB3138" w:rsidRPr="00E11EAE" w:rsidRDefault="00EB3138" w:rsidP="00F71647">
      <w:pPr>
        <w:pStyle w:val="Heading2"/>
        <w:spacing w:line="240" w:lineRule="auto"/>
        <w:rPr>
          <w:szCs w:val="24"/>
        </w:rPr>
      </w:pPr>
      <w:r w:rsidRPr="00E11EAE">
        <w:rPr>
          <w:szCs w:val="24"/>
        </w:rPr>
        <w:t>Topical Outline:</w:t>
      </w:r>
    </w:p>
    <w:p w:rsidR="00356AE7" w:rsidRPr="00356AE7" w:rsidRDefault="00356AE7" w:rsidP="00356AE7">
      <w:pPr>
        <w:pStyle w:val="Heading2"/>
        <w:numPr>
          <w:ilvl w:val="0"/>
          <w:numId w:val="11"/>
        </w:numPr>
        <w:rPr>
          <w:rFonts w:asciiTheme="minorHAnsi" w:eastAsiaTheme="minorHAnsi" w:hAnsiTheme="minorHAnsi" w:cstheme="minorBidi"/>
          <w:b w:val="0"/>
          <w:color w:val="auto"/>
          <w:szCs w:val="24"/>
        </w:rPr>
      </w:pPr>
      <w:r w:rsidRPr="00356AE7">
        <w:rPr>
          <w:rFonts w:asciiTheme="minorHAnsi" w:eastAsiaTheme="minorHAnsi" w:hAnsiTheme="minorHAnsi" w:cstheme="minorBidi"/>
          <w:b w:val="0"/>
          <w:color w:val="auto"/>
          <w:szCs w:val="24"/>
        </w:rPr>
        <w:t xml:space="preserve">Safety and Record Keeping </w:t>
      </w:r>
    </w:p>
    <w:p w:rsidR="00356AE7" w:rsidRPr="00356AE7" w:rsidRDefault="00356AE7" w:rsidP="00356AE7">
      <w:pPr>
        <w:pStyle w:val="Heading2"/>
        <w:numPr>
          <w:ilvl w:val="1"/>
          <w:numId w:val="12"/>
        </w:numPr>
        <w:rPr>
          <w:rFonts w:asciiTheme="minorHAnsi" w:eastAsiaTheme="minorHAnsi" w:hAnsiTheme="minorHAnsi" w:cstheme="minorBidi"/>
          <w:b w:val="0"/>
          <w:color w:val="auto"/>
          <w:szCs w:val="24"/>
        </w:rPr>
      </w:pPr>
      <w:r w:rsidRPr="00356AE7">
        <w:rPr>
          <w:rFonts w:asciiTheme="minorHAnsi" w:eastAsiaTheme="minorHAnsi" w:hAnsiTheme="minorHAnsi" w:cstheme="minorBidi"/>
          <w:b w:val="0"/>
          <w:color w:val="auto"/>
          <w:szCs w:val="24"/>
        </w:rPr>
        <w:t xml:space="preserve">Follow shop safety practices. </w:t>
      </w:r>
    </w:p>
    <w:p w:rsidR="00356AE7" w:rsidRPr="00356AE7" w:rsidRDefault="00356AE7" w:rsidP="00356AE7">
      <w:pPr>
        <w:pStyle w:val="Heading2"/>
        <w:numPr>
          <w:ilvl w:val="1"/>
          <w:numId w:val="12"/>
        </w:numPr>
        <w:rPr>
          <w:rFonts w:asciiTheme="minorHAnsi" w:eastAsiaTheme="minorHAnsi" w:hAnsiTheme="minorHAnsi" w:cstheme="minorBidi"/>
          <w:b w:val="0"/>
          <w:color w:val="auto"/>
          <w:szCs w:val="24"/>
        </w:rPr>
      </w:pPr>
      <w:r w:rsidRPr="00356AE7">
        <w:rPr>
          <w:rFonts w:asciiTheme="minorHAnsi" w:eastAsiaTheme="minorHAnsi" w:hAnsiTheme="minorHAnsi" w:cstheme="minorBidi"/>
          <w:b w:val="0"/>
          <w:color w:val="auto"/>
          <w:szCs w:val="24"/>
        </w:rPr>
        <w:t xml:space="preserve">Maintain a clean, safe work area. </w:t>
      </w:r>
    </w:p>
    <w:p w:rsidR="00356AE7" w:rsidRPr="00356AE7" w:rsidRDefault="00356AE7" w:rsidP="00356AE7">
      <w:pPr>
        <w:pStyle w:val="Heading2"/>
        <w:numPr>
          <w:ilvl w:val="1"/>
          <w:numId w:val="12"/>
        </w:numPr>
        <w:rPr>
          <w:rFonts w:asciiTheme="minorHAnsi" w:eastAsiaTheme="minorHAnsi" w:hAnsiTheme="minorHAnsi" w:cstheme="minorBidi"/>
          <w:b w:val="0"/>
          <w:color w:val="auto"/>
          <w:szCs w:val="24"/>
        </w:rPr>
      </w:pPr>
      <w:r w:rsidRPr="00356AE7">
        <w:rPr>
          <w:rFonts w:asciiTheme="minorHAnsi" w:eastAsiaTheme="minorHAnsi" w:hAnsiTheme="minorHAnsi" w:cstheme="minorBidi"/>
          <w:b w:val="0"/>
          <w:color w:val="auto"/>
          <w:szCs w:val="24"/>
        </w:rPr>
        <w:t xml:space="preserve">Prepare assigned records. </w:t>
      </w:r>
    </w:p>
    <w:p w:rsidR="00356AE7" w:rsidRPr="00356AE7" w:rsidRDefault="00356AE7" w:rsidP="00356AE7">
      <w:pPr>
        <w:pStyle w:val="Heading2"/>
        <w:numPr>
          <w:ilvl w:val="1"/>
          <w:numId w:val="12"/>
        </w:numPr>
        <w:rPr>
          <w:rFonts w:asciiTheme="minorHAnsi" w:eastAsiaTheme="minorHAnsi" w:hAnsiTheme="minorHAnsi" w:cstheme="minorBidi"/>
          <w:b w:val="0"/>
          <w:color w:val="auto"/>
          <w:szCs w:val="24"/>
        </w:rPr>
      </w:pPr>
      <w:r w:rsidRPr="00356AE7">
        <w:rPr>
          <w:rFonts w:asciiTheme="minorHAnsi" w:eastAsiaTheme="minorHAnsi" w:hAnsiTheme="minorHAnsi" w:cstheme="minorBidi"/>
          <w:b w:val="0"/>
          <w:color w:val="auto"/>
          <w:szCs w:val="24"/>
        </w:rPr>
        <w:t xml:space="preserve">Follow assigned instructions to complete work assignments. </w:t>
      </w:r>
    </w:p>
    <w:p w:rsidR="00356AE7" w:rsidRPr="00356AE7" w:rsidRDefault="00356AE7" w:rsidP="00356AE7">
      <w:pPr>
        <w:pStyle w:val="Heading2"/>
        <w:numPr>
          <w:ilvl w:val="1"/>
          <w:numId w:val="12"/>
        </w:numPr>
        <w:rPr>
          <w:rFonts w:asciiTheme="minorHAnsi" w:eastAsiaTheme="minorHAnsi" w:hAnsiTheme="minorHAnsi" w:cstheme="minorBidi"/>
          <w:b w:val="0"/>
          <w:color w:val="auto"/>
          <w:szCs w:val="24"/>
        </w:rPr>
      </w:pPr>
      <w:r w:rsidRPr="00356AE7">
        <w:rPr>
          <w:rFonts w:asciiTheme="minorHAnsi" w:eastAsiaTheme="minorHAnsi" w:hAnsiTheme="minorHAnsi" w:cstheme="minorBidi"/>
          <w:b w:val="0"/>
          <w:color w:val="auto"/>
          <w:szCs w:val="24"/>
        </w:rPr>
        <w:t xml:space="preserve">Participate in assigned fabrication projects. </w:t>
      </w:r>
    </w:p>
    <w:p w:rsidR="00356AE7" w:rsidRPr="00356AE7" w:rsidRDefault="00356AE7" w:rsidP="00356AE7">
      <w:pPr>
        <w:pStyle w:val="Heading2"/>
        <w:numPr>
          <w:ilvl w:val="0"/>
          <w:numId w:val="9"/>
        </w:numPr>
        <w:rPr>
          <w:rFonts w:asciiTheme="minorHAnsi" w:eastAsiaTheme="minorHAnsi" w:hAnsiTheme="minorHAnsi" w:cstheme="minorBidi"/>
          <w:b w:val="0"/>
          <w:color w:val="auto"/>
          <w:szCs w:val="24"/>
        </w:rPr>
      </w:pPr>
      <w:r w:rsidRPr="00356AE7">
        <w:rPr>
          <w:rFonts w:asciiTheme="minorHAnsi" w:eastAsiaTheme="minorHAnsi" w:hAnsiTheme="minorHAnsi" w:cstheme="minorBidi"/>
          <w:b w:val="0"/>
          <w:color w:val="auto"/>
          <w:szCs w:val="24"/>
        </w:rPr>
        <w:t xml:space="preserve">Machine Shop Safety Standards and Procedures </w:t>
      </w:r>
    </w:p>
    <w:p w:rsidR="00356AE7" w:rsidRPr="00356AE7" w:rsidRDefault="00356AE7" w:rsidP="00356AE7">
      <w:pPr>
        <w:pStyle w:val="Heading2"/>
        <w:numPr>
          <w:ilvl w:val="1"/>
          <w:numId w:val="12"/>
        </w:numPr>
        <w:rPr>
          <w:rFonts w:asciiTheme="minorHAnsi" w:eastAsiaTheme="minorHAnsi" w:hAnsiTheme="minorHAnsi" w:cstheme="minorBidi"/>
          <w:b w:val="0"/>
          <w:color w:val="auto"/>
          <w:szCs w:val="24"/>
        </w:rPr>
      </w:pPr>
      <w:r w:rsidRPr="00356AE7">
        <w:rPr>
          <w:rFonts w:asciiTheme="minorHAnsi" w:eastAsiaTheme="minorHAnsi" w:hAnsiTheme="minorHAnsi" w:cstheme="minorBidi"/>
          <w:b w:val="0"/>
          <w:color w:val="auto"/>
          <w:szCs w:val="24"/>
        </w:rPr>
        <w:t xml:space="preserve">Explain the hazards of machining on health and safety. </w:t>
      </w:r>
    </w:p>
    <w:p w:rsidR="00356AE7" w:rsidRPr="00356AE7" w:rsidRDefault="00356AE7" w:rsidP="00356AE7">
      <w:pPr>
        <w:pStyle w:val="Heading2"/>
        <w:numPr>
          <w:ilvl w:val="1"/>
          <w:numId w:val="12"/>
        </w:numPr>
        <w:rPr>
          <w:rFonts w:asciiTheme="minorHAnsi" w:eastAsiaTheme="minorHAnsi" w:hAnsiTheme="minorHAnsi" w:cstheme="minorBidi"/>
          <w:b w:val="0"/>
          <w:color w:val="auto"/>
          <w:szCs w:val="24"/>
        </w:rPr>
      </w:pPr>
      <w:r w:rsidRPr="00356AE7">
        <w:rPr>
          <w:rFonts w:asciiTheme="minorHAnsi" w:eastAsiaTheme="minorHAnsi" w:hAnsiTheme="minorHAnsi" w:cstheme="minorBidi"/>
          <w:b w:val="0"/>
          <w:color w:val="auto"/>
          <w:szCs w:val="24"/>
        </w:rPr>
        <w:t xml:space="preserve">Locate essential safety information from codes or other standards. </w:t>
      </w:r>
    </w:p>
    <w:p w:rsidR="00356AE7" w:rsidRPr="00356AE7" w:rsidRDefault="00356AE7" w:rsidP="00356AE7">
      <w:pPr>
        <w:pStyle w:val="Heading2"/>
        <w:numPr>
          <w:ilvl w:val="1"/>
          <w:numId w:val="12"/>
        </w:numPr>
        <w:rPr>
          <w:rFonts w:asciiTheme="minorHAnsi" w:eastAsiaTheme="minorHAnsi" w:hAnsiTheme="minorHAnsi" w:cstheme="minorBidi"/>
          <w:b w:val="0"/>
          <w:color w:val="auto"/>
          <w:szCs w:val="24"/>
        </w:rPr>
      </w:pPr>
      <w:r w:rsidRPr="00356AE7">
        <w:rPr>
          <w:rFonts w:asciiTheme="minorHAnsi" w:eastAsiaTheme="minorHAnsi" w:hAnsiTheme="minorHAnsi" w:cstheme="minorBidi"/>
          <w:b w:val="0"/>
          <w:color w:val="auto"/>
          <w:szCs w:val="24"/>
        </w:rPr>
        <w:t xml:space="preserve">Identify and apply shop safety procedures. </w:t>
      </w:r>
    </w:p>
    <w:p w:rsidR="00356AE7" w:rsidRPr="00356AE7" w:rsidRDefault="00356AE7" w:rsidP="00356AE7">
      <w:pPr>
        <w:pStyle w:val="Heading2"/>
        <w:numPr>
          <w:ilvl w:val="1"/>
          <w:numId w:val="12"/>
        </w:numPr>
        <w:rPr>
          <w:rFonts w:asciiTheme="minorHAnsi" w:eastAsiaTheme="minorHAnsi" w:hAnsiTheme="minorHAnsi" w:cstheme="minorBidi"/>
          <w:b w:val="0"/>
          <w:color w:val="auto"/>
          <w:szCs w:val="24"/>
        </w:rPr>
      </w:pPr>
      <w:r w:rsidRPr="00356AE7">
        <w:rPr>
          <w:rFonts w:asciiTheme="minorHAnsi" w:eastAsiaTheme="minorHAnsi" w:hAnsiTheme="minorHAnsi" w:cstheme="minorBidi"/>
          <w:b w:val="0"/>
          <w:color w:val="auto"/>
          <w:szCs w:val="24"/>
        </w:rPr>
        <w:t xml:space="preserve">Demonstrate proper use of safety and emergency equipment. </w:t>
      </w:r>
    </w:p>
    <w:p w:rsidR="00356AE7" w:rsidRPr="00356AE7" w:rsidRDefault="00356AE7" w:rsidP="00356AE7">
      <w:pPr>
        <w:pStyle w:val="Heading2"/>
        <w:numPr>
          <w:ilvl w:val="1"/>
          <w:numId w:val="12"/>
        </w:numPr>
        <w:rPr>
          <w:rFonts w:asciiTheme="minorHAnsi" w:eastAsiaTheme="minorHAnsi" w:hAnsiTheme="minorHAnsi" w:cstheme="minorBidi"/>
          <w:b w:val="0"/>
          <w:color w:val="auto"/>
          <w:szCs w:val="24"/>
        </w:rPr>
      </w:pPr>
      <w:r w:rsidRPr="00356AE7">
        <w:rPr>
          <w:rFonts w:asciiTheme="minorHAnsi" w:eastAsiaTheme="minorHAnsi" w:hAnsiTheme="minorHAnsi" w:cstheme="minorBidi"/>
          <w:b w:val="0"/>
          <w:color w:val="auto"/>
          <w:szCs w:val="24"/>
        </w:rPr>
        <w:t>Demonstrate proper machining equipment safety inspection procedures.</w:t>
      </w:r>
    </w:p>
    <w:p w:rsidR="00785A8B" w:rsidRPr="00E11EAE" w:rsidRDefault="00785A8B" w:rsidP="00F71647">
      <w:pPr>
        <w:pStyle w:val="Heading2"/>
        <w:spacing w:line="240" w:lineRule="auto"/>
        <w:rPr>
          <w:szCs w:val="24"/>
        </w:rPr>
      </w:pPr>
    </w:p>
    <w:p w:rsidR="004D3D99" w:rsidRPr="00E11EAE" w:rsidRDefault="004D3D99" w:rsidP="004D3D99">
      <w:pPr>
        <w:pStyle w:val="Heading2"/>
        <w:spacing w:line="240" w:lineRule="auto"/>
        <w:rPr>
          <w:szCs w:val="24"/>
        </w:rPr>
      </w:pPr>
      <w:r w:rsidRPr="00E11EAE">
        <w:rPr>
          <w:szCs w:val="24"/>
        </w:rPr>
        <w:t>College Wide Policies and Procedures:</w:t>
      </w:r>
    </w:p>
    <w:p w:rsidR="004D3D99" w:rsidRPr="00E11EAE" w:rsidRDefault="004D3D99" w:rsidP="004D3D99">
      <w:pPr>
        <w:pStyle w:val="NoSpacing"/>
        <w:rPr>
          <w:sz w:val="24"/>
          <w:szCs w:val="24"/>
        </w:rPr>
      </w:pPr>
    </w:p>
    <w:p w:rsidR="004D3D99" w:rsidRPr="00E11EAE" w:rsidRDefault="004D3D99" w:rsidP="004D3D99">
      <w:pPr>
        <w:pStyle w:val="Heading3"/>
        <w:spacing w:line="240" w:lineRule="auto"/>
        <w:rPr>
          <w:b/>
        </w:rPr>
      </w:pPr>
      <w:r w:rsidRPr="00E11EAE">
        <w:rPr>
          <w:b/>
        </w:rPr>
        <w:lastRenderedPageBreak/>
        <w:t>Institutional Outcomes:</w:t>
      </w:r>
    </w:p>
    <w:p w:rsidR="004D3D99" w:rsidRPr="00E11EAE" w:rsidRDefault="004D3D99" w:rsidP="004D3D99">
      <w:pPr>
        <w:pStyle w:val="NoSpacing"/>
        <w:jc w:val="both"/>
        <w:rPr>
          <w:sz w:val="24"/>
          <w:szCs w:val="24"/>
        </w:rPr>
      </w:pPr>
      <w:r w:rsidRPr="00E11EAE">
        <w:rPr>
          <w:sz w:val="24"/>
          <w:szCs w:val="24"/>
        </w:rPr>
        <w:t>Graduates of the Community College of Denver are prepared to be successful on a personal, professional and global level. They are personally responsible, globally aware, complex thinkers who are skilled communicators, numerical thinkers, and effective and ethical users of technology. For a fuller description of these institutional outcomes, please see Institutional Policies module on this courses D2L shell.</w:t>
      </w:r>
    </w:p>
    <w:p w:rsidR="004D3D99" w:rsidRPr="00E11EAE" w:rsidRDefault="004D3D99" w:rsidP="004D3D99">
      <w:pPr>
        <w:pStyle w:val="NoSpacing"/>
        <w:jc w:val="both"/>
        <w:rPr>
          <w:sz w:val="24"/>
          <w:szCs w:val="24"/>
        </w:rPr>
      </w:pPr>
      <w:r w:rsidRPr="00F24E10">
        <w:rPr>
          <w:sz w:val="24"/>
          <w:szCs w:val="24"/>
        </w:rPr>
        <w:t>In this class we will review the basic operation and theory of the wire EDM machines. We will learn to distinguish wire EDM machines from other advanced CNC machines.</w:t>
      </w:r>
    </w:p>
    <w:p w:rsidR="004D3D99" w:rsidRPr="00E11EAE" w:rsidRDefault="004D3D99" w:rsidP="004D3D99">
      <w:pPr>
        <w:pStyle w:val="NoSpacing"/>
        <w:jc w:val="both"/>
        <w:rPr>
          <w:sz w:val="24"/>
          <w:szCs w:val="24"/>
        </w:rPr>
      </w:pPr>
    </w:p>
    <w:p w:rsidR="004D3D99" w:rsidRPr="00E11EAE" w:rsidRDefault="004D3D99" w:rsidP="004D3D99">
      <w:pPr>
        <w:pStyle w:val="Heading3"/>
        <w:spacing w:line="240" w:lineRule="auto"/>
        <w:rPr>
          <w:b/>
        </w:rPr>
      </w:pPr>
      <w:r w:rsidRPr="00E11EAE">
        <w:rPr>
          <w:b/>
        </w:rPr>
        <w:t xml:space="preserve">Student Code of Conduct: </w:t>
      </w:r>
    </w:p>
    <w:p w:rsidR="004D3D99" w:rsidRPr="00E11EAE" w:rsidRDefault="004D3D99" w:rsidP="004D3D99">
      <w:pPr>
        <w:pStyle w:val="NoSpacing"/>
        <w:jc w:val="both"/>
        <w:rPr>
          <w:sz w:val="24"/>
          <w:szCs w:val="24"/>
        </w:rPr>
      </w:pPr>
      <w:r w:rsidRPr="00E11EAE">
        <w:rPr>
          <w:sz w:val="24"/>
          <w:szCs w:val="24"/>
        </w:rPr>
        <w:t>CCD values involvement, integrity, lifelong learning and excellence. In the spirit of these values, we have the expectation that students adhere to a Code of Conduct, which is reflective of the values of the College.</w:t>
      </w:r>
    </w:p>
    <w:p w:rsidR="004D3D99" w:rsidRPr="00E11EAE" w:rsidRDefault="004D3D99" w:rsidP="004D3D99">
      <w:pPr>
        <w:pStyle w:val="NoSpacing"/>
        <w:jc w:val="both"/>
        <w:rPr>
          <w:sz w:val="24"/>
          <w:szCs w:val="24"/>
        </w:rPr>
      </w:pPr>
    </w:p>
    <w:p w:rsidR="004D3D99" w:rsidRPr="00E11EAE" w:rsidRDefault="004D3D99" w:rsidP="004D3D99">
      <w:pPr>
        <w:pStyle w:val="NoSpacing"/>
        <w:jc w:val="both"/>
        <w:rPr>
          <w:sz w:val="24"/>
          <w:szCs w:val="24"/>
        </w:rPr>
      </w:pPr>
      <w:r w:rsidRPr="008E106F">
        <w:rPr>
          <w:rFonts w:asciiTheme="majorHAnsi" w:eastAsiaTheme="majorEastAsia" w:hAnsiTheme="majorHAnsi" w:cstheme="majorBidi"/>
          <w:b/>
          <w:i/>
          <w:color w:val="5F497A" w:themeColor="accent4" w:themeShade="BF"/>
          <w:sz w:val="24"/>
          <w:szCs w:val="24"/>
        </w:rPr>
        <w:t>MISSION STATEMENT:</w:t>
      </w:r>
      <w:r w:rsidRPr="00E11EAE">
        <w:rPr>
          <w:sz w:val="24"/>
          <w:szCs w:val="24"/>
        </w:rPr>
        <w:t xml:space="preserve"> The Office of Student Conduct believes that student learning takes place outside the classroom as well as inside the classroom. Our goal is to use the conduct process as a tool for educating the student on personal conduct, ethical reasoning and community responsibility. We will treat each case individually and each student with respect. We will involve the entire community in a culture of conversation, where reporting is a natural byproduct of a sincere commitment to the safety, security and learning environment of the campus.</w:t>
      </w:r>
    </w:p>
    <w:p w:rsidR="004D3D99" w:rsidRPr="00E11EAE" w:rsidRDefault="004D3D99" w:rsidP="004D3D99">
      <w:pPr>
        <w:pStyle w:val="NoSpacing"/>
        <w:jc w:val="both"/>
        <w:rPr>
          <w:sz w:val="24"/>
          <w:szCs w:val="24"/>
        </w:rPr>
      </w:pPr>
    </w:p>
    <w:p w:rsidR="004D3D99" w:rsidRPr="00E11EAE" w:rsidRDefault="008B235D" w:rsidP="004D3D99">
      <w:pPr>
        <w:pStyle w:val="NoSpacing"/>
        <w:jc w:val="both"/>
        <w:rPr>
          <w:sz w:val="24"/>
          <w:szCs w:val="24"/>
        </w:rPr>
      </w:pPr>
      <w:hyperlink r:id="rId7" w:history="1">
        <w:r w:rsidR="004D3D99" w:rsidRPr="00E11EAE">
          <w:rPr>
            <w:rStyle w:val="Hyperlink"/>
            <w:sz w:val="24"/>
            <w:szCs w:val="24"/>
          </w:rPr>
          <w:t>The Code of Conduct for the Community College of Denver</w:t>
        </w:r>
      </w:hyperlink>
      <w:r w:rsidR="004D3D99" w:rsidRPr="00E11EAE">
        <w:rPr>
          <w:sz w:val="24"/>
          <w:szCs w:val="24"/>
        </w:rPr>
        <w:t xml:space="preserve"> coincides with The Colorado Community College System policy on Student Disciplinary Procedure.  According to CCCS policy SP 4-30, students are expected to adhere to the Student Code of Conduct and policies and procedures of the college.</w:t>
      </w:r>
    </w:p>
    <w:p w:rsidR="004D3D99" w:rsidRPr="00E11EAE" w:rsidRDefault="004D3D99" w:rsidP="004D3D99">
      <w:pPr>
        <w:pStyle w:val="NoSpacing"/>
        <w:rPr>
          <w:sz w:val="24"/>
          <w:szCs w:val="24"/>
        </w:rPr>
      </w:pPr>
    </w:p>
    <w:p w:rsidR="004D3D99" w:rsidRPr="00E11EAE" w:rsidRDefault="004D3D99" w:rsidP="004D3D99">
      <w:pPr>
        <w:pStyle w:val="Heading3"/>
        <w:spacing w:line="240" w:lineRule="auto"/>
        <w:rPr>
          <w:b/>
        </w:rPr>
      </w:pPr>
      <w:r w:rsidRPr="00E11EAE">
        <w:rPr>
          <w:b/>
        </w:rPr>
        <w:t>ADA Statement:</w:t>
      </w:r>
    </w:p>
    <w:p w:rsidR="004D3D99" w:rsidRPr="00E11EAE" w:rsidRDefault="004D3D99" w:rsidP="004D3D99">
      <w:pPr>
        <w:pStyle w:val="NoSpacing"/>
        <w:jc w:val="both"/>
        <w:rPr>
          <w:sz w:val="24"/>
          <w:szCs w:val="24"/>
        </w:rPr>
      </w:pPr>
      <w:r w:rsidRPr="00E11EAE">
        <w:rPr>
          <w:sz w:val="24"/>
          <w:szCs w:val="24"/>
        </w:rPr>
        <w:t xml:space="preserve">The Community College of Denver (CCD) is committed to providing equal access for persons with disabilities in accordance with the Americans with Disabilities Act of 1990 (ADA) Amendments Act of 2010 and Section 504 of the Rehabilitation Act of 1973 along with Section 508. In support of its commitment to provide equal access to all students, CCD offers reasonable accommodations and support through the Accessibility Center (AC). To learn more about this, check our </w:t>
      </w:r>
      <w:hyperlink r:id="rId8" w:history="1">
        <w:r w:rsidRPr="00E11EAE">
          <w:rPr>
            <w:rStyle w:val="Hyperlink"/>
            <w:sz w:val="24"/>
            <w:szCs w:val="24"/>
          </w:rPr>
          <w:t>Disability Statement and Guidelines</w:t>
        </w:r>
      </w:hyperlink>
      <w:r w:rsidRPr="00E11EAE">
        <w:rPr>
          <w:sz w:val="24"/>
          <w:szCs w:val="24"/>
        </w:rPr>
        <w:t xml:space="preserve">, and visit our </w:t>
      </w:r>
      <w:hyperlink r:id="rId9" w:history="1">
        <w:r w:rsidRPr="00E11EAE">
          <w:rPr>
            <w:rStyle w:val="Hyperlink"/>
            <w:sz w:val="24"/>
            <w:szCs w:val="24"/>
          </w:rPr>
          <w:t>Accessibility Center Website</w:t>
        </w:r>
      </w:hyperlink>
      <w:r w:rsidRPr="00E11EAE">
        <w:rPr>
          <w:sz w:val="24"/>
          <w:szCs w:val="24"/>
        </w:rPr>
        <w:t xml:space="preserve"> to learn about all of the resources available for faculty and students.</w:t>
      </w:r>
    </w:p>
    <w:p w:rsidR="004D3D99" w:rsidRPr="00E11EAE" w:rsidRDefault="004D3D99" w:rsidP="004D3D99">
      <w:pPr>
        <w:pStyle w:val="Heading3"/>
        <w:spacing w:line="240" w:lineRule="auto"/>
        <w:rPr>
          <w:rFonts w:asciiTheme="minorHAnsi" w:eastAsiaTheme="minorHAnsi" w:hAnsiTheme="minorHAnsi" w:cstheme="minorBidi"/>
          <w:color w:val="auto"/>
        </w:rPr>
      </w:pPr>
    </w:p>
    <w:p w:rsidR="004D3D99" w:rsidRPr="00E11EAE" w:rsidRDefault="004D3D99" w:rsidP="004D3D99">
      <w:pPr>
        <w:pStyle w:val="NoSpacing"/>
        <w:rPr>
          <w:rFonts w:asciiTheme="majorHAnsi" w:eastAsiaTheme="majorEastAsia" w:hAnsiTheme="majorHAnsi" w:cstheme="majorBidi"/>
          <w:b/>
          <w:color w:val="5F497A" w:themeColor="accent4" w:themeShade="BF"/>
          <w:sz w:val="24"/>
          <w:szCs w:val="24"/>
          <w:lang w:val="x-none"/>
        </w:rPr>
      </w:pPr>
      <w:r w:rsidRPr="00E11EAE">
        <w:rPr>
          <w:rFonts w:asciiTheme="majorHAnsi" w:eastAsiaTheme="majorEastAsia" w:hAnsiTheme="majorHAnsi" w:cstheme="majorBidi"/>
          <w:b/>
          <w:color w:val="5F497A" w:themeColor="accent4" w:themeShade="BF"/>
          <w:sz w:val="24"/>
          <w:szCs w:val="24"/>
          <w:lang w:val="x-none"/>
        </w:rPr>
        <w:t>Early Alert:</w:t>
      </w:r>
    </w:p>
    <w:p w:rsidR="004D3D99" w:rsidRPr="00E11EAE" w:rsidRDefault="004D3D99" w:rsidP="004D3D99">
      <w:pPr>
        <w:pStyle w:val="NoSpacing"/>
        <w:jc w:val="both"/>
        <w:rPr>
          <w:sz w:val="24"/>
          <w:szCs w:val="24"/>
        </w:rPr>
      </w:pPr>
      <w:r w:rsidRPr="00E11EAE">
        <w:rPr>
          <w:sz w:val="24"/>
          <w:szCs w:val="24"/>
        </w:rPr>
        <w:t xml:space="preserve">CCD uses an Early Alert System to enable faculty and advisors to provide timely, appropriate, and effective interventions for students needing academic assistance or other College-sponsored support to help them succeed in attaining their educational goals and objectives. This procedure applies to all College faculty and advisors. For more information please visit our </w:t>
      </w:r>
      <w:hyperlink r:id="rId10" w:history="1">
        <w:r w:rsidRPr="00E11EAE">
          <w:rPr>
            <w:rStyle w:val="Hyperlink"/>
            <w:sz w:val="24"/>
            <w:szCs w:val="24"/>
          </w:rPr>
          <w:t>Early Alert System</w:t>
        </w:r>
      </w:hyperlink>
      <w:r w:rsidRPr="00E11EAE">
        <w:rPr>
          <w:sz w:val="24"/>
          <w:szCs w:val="24"/>
        </w:rPr>
        <w:t xml:space="preserve"> page.</w:t>
      </w:r>
    </w:p>
    <w:p w:rsidR="004D3D99" w:rsidRPr="008E106F" w:rsidRDefault="004D3D99" w:rsidP="004D3D99">
      <w:pPr>
        <w:pStyle w:val="Heading3"/>
        <w:spacing w:line="240" w:lineRule="auto"/>
        <w:rPr>
          <w:b/>
        </w:rPr>
      </w:pPr>
      <w:bookmarkStart w:id="3" w:name="_Toc361982524"/>
      <w:bookmarkStart w:id="4" w:name="_Toc370278761"/>
      <w:r w:rsidRPr="008E106F">
        <w:rPr>
          <w:b/>
        </w:rPr>
        <w:t>Course Policies and Procedures</w:t>
      </w:r>
      <w:bookmarkEnd w:id="3"/>
      <w:bookmarkEnd w:id="4"/>
      <w:r w:rsidRPr="008E106F">
        <w:rPr>
          <w:b/>
        </w:rPr>
        <w:t xml:space="preserve"> in the Machining and Welding Programs at the Advanced Manufacturing Center</w:t>
      </w:r>
      <w:r>
        <w:rPr>
          <w:b/>
        </w:rPr>
        <w:t>:</w:t>
      </w:r>
    </w:p>
    <w:p w:rsidR="004D3D99" w:rsidRPr="008E106F" w:rsidRDefault="004D3D99" w:rsidP="004D3D99">
      <w:pPr>
        <w:pStyle w:val="NoSpacing"/>
        <w:rPr>
          <w:b/>
          <w:sz w:val="24"/>
          <w:szCs w:val="24"/>
        </w:rPr>
      </w:pPr>
    </w:p>
    <w:p w:rsidR="004D3D99" w:rsidRPr="008E106F" w:rsidRDefault="004D3D99" w:rsidP="004D3D99">
      <w:pPr>
        <w:pStyle w:val="Heading3"/>
        <w:spacing w:line="240" w:lineRule="auto"/>
        <w:rPr>
          <w:b/>
        </w:rPr>
      </w:pPr>
      <w:r w:rsidRPr="008E106F">
        <w:rPr>
          <w:b/>
        </w:rPr>
        <w:lastRenderedPageBreak/>
        <w:t>Attendance</w:t>
      </w:r>
    </w:p>
    <w:p w:rsidR="004D3D99" w:rsidRPr="008E106F" w:rsidRDefault="004D3D99" w:rsidP="004D3D99">
      <w:pPr>
        <w:pStyle w:val="NoSpacing"/>
        <w:rPr>
          <w:sz w:val="24"/>
          <w:szCs w:val="24"/>
        </w:rPr>
      </w:pPr>
      <w:r w:rsidRPr="008E106F">
        <w:rPr>
          <w:sz w:val="24"/>
          <w:szCs w:val="24"/>
        </w:rPr>
        <w:t>Attendance will be taken daily and will be calculated into your final grade. A student’s grade is subject to drop one grade level for every 10% of class and or lab time missed. Any student whose final attendance is below 75% of class hours (see section for incomplete grade) will receive a final grade of 'F'.  In addition, Students may be subject to the attendance policy listed on the CCD website under y</w:t>
      </w:r>
      <w:r w:rsidR="008B235D">
        <w:rPr>
          <w:sz w:val="24"/>
          <w:szCs w:val="24"/>
        </w:rPr>
        <w:t>our student responsibilities at:</w:t>
      </w:r>
      <w:bookmarkStart w:id="5" w:name="_GoBack"/>
      <w:bookmarkEnd w:id="5"/>
      <w:r w:rsidRPr="008E106F">
        <w:rPr>
          <w:sz w:val="24"/>
          <w:szCs w:val="24"/>
        </w:rPr>
        <w:t xml:space="preserve"> </w:t>
      </w:r>
      <w:hyperlink r:id="rId11" w:history="1">
        <w:r w:rsidRPr="008E106F">
          <w:rPr>
            <w:rStyle w:val="Hyperlink"/>
            <w:sz w:val="24"/>
            <w:szCs w:val="24"/>
          </w:rPr>
          <w:t>https://www.ccd.edu/administration/non-academic-departments/admissions-registration-records/college-non-attendance</w:t>
        </w:r>
      </w:hyperlink>
    </w:p>
    <w:p w:rsidR="004D3D99" w:rsidRPr="008E106F" w:rsidRDefault="004D3D99" w:rsidP="004D3D99">
      <w:pPr>
        <w:pStyle w:val="NoSpacing"/>
        <w:rPr>
          <w:sz w:val="24"/>
          <w:szCs w:val="24"/>
        </w:rPr>
      </w:pPr>
      <w:r w:rsidRPr="008E106F">
        <w:rPr>
          <w:sz w:val="24"/>
          <w:szCs w:val="24"/>
        </w:rPr>
        <w:t>Only excused absences will qualify to make up time missed. Excused absences must be approved by the instructor and are granted on an emergency basis. These will include medical accommodations documented by CCD (Accessibility Center), a note from a medical doctor stating what time is to be missed, or time missed due to a documented family emergency. A police report, hospital report, letter documenting a court appearance, obituary stating you as a relative, or a letter from your child’s school counselor will qualify for documentation of an emergency.</w:t>
      </w:r>
    </w:p>
    <w:p w:rsidR="004D3D99" w:rsidRPr="008E106F" w:rsidRDefault="004D3D99" w:rsidP="004D3D99">
      <w:pPr>
        <w:pStyle w:val="NoSpacing"/>
        <w:rPr>
          <w:sz w:val="24"/>
          <w:szCs w:val="24"/>
        </w:rPr>
      </w:pPr>
      <w:r w:rsidRPr="008E106F">
        <w:rPr>
          <w:sz w:val="24"/>
          <w:szCs w:val="24"/>
        </w:rPr>
        <w:t>Call or e-mail your instructor if you are going to be late or absent for class that day.</w:t>
      </w:r>
    </w:p>
    <w:p w:rsidR="004D3D99" w:rsidRPr="008E106F" w:rsidRDefault="004D3D99" w:rsidP="004D3D99">
      <w:pPr>
        <w:pStyle w:val="NoSpacing"/>
        <w:rPr>
          <w:sz w:val="24"/>
          <w:szCs w:val="24"/>
        </w:rPr>
      </w:pPr>
      <w:r w:rsidRPr="008E106F">
        <w:rPr>
          <w:sz w:val="24"/>
          <w:szCs w:val="24"/>
        </w:rPr>
        <w:t>Missed time must be made up within 1 week of returning to class or will be counted as time lost.</w:t>
      </w:r>
    </w:p>
    <w:p w:rsidR="004D3D99" w:rsidRDefault="004D3D99" w:rsidP="004D3D99">
      <w:pPr>
        <w:pStyle w:val="Heading3"/>
        <w:spacing w:line="240" w:lineRule="auto"/>
        <w:rPr>
          <w:b/>
        </w:rPr>
      </w:pPr>
    </w:p>
    <w:p w:rsidR="004D3D99" w:rsidRPr="00E11EAE" w:rsidRDefault="004D3D99" w:rsidP="004D3D99">
      <w:pPr>
        <w:pStyle w:val="NoSpacing"/>
        <w:rPr>
          <w:rFonts w:asciiTheme="majorHAnsi" w:eastAsiaTheme="majorEastAsia" w:hAnsiTheme="majorHAnsi" w:cstheme="majorBidi"/>
          <w:b/>
          <w:color w:val="5F497A" w:themeColor="accent4" w:themeShade="BF"/>
          <w:sz w:val="24"/>
          <w:szCs w:val="24"/>
        </w:rPr>
      </w:pPr>
      <w:r w:rsidRPr="00E11EAE">
        <w:rPr>
          <w:rFonts w:asciiTheme="majorHAnsi" w:eastAsiaTheme="majorEastAsia" w:hAnsiTheme="majorHAnsi" w:cstheme="majorBidi"/>
          <w:b/>
          <w:color w:val="5F497A" w:themeColor="accent4" w:themeShade="BF"/>
          <w:sz w:val="24"/>
          <w:szCs w:val="24"/>
        </w:rPr>
        <w:t>Grading Policy</w:t>
      </w:r>
    </w:p>
    <w:p w:rsidR="004D3D99" w:rsidRPr="00E11EAE" w:rsidRDefault="004D3D99" w:rsidP="004D3D99">
      <w:pPr>
        <w:pStyle w:val="NoSpacing"/>
        <w:rPr>
          <w:rFonts w:asciiTheme="majorHAnsi" w:eastAsiaTheme="majorEastAsia" w:hAnsiTheme="majorHAnsi" w:cstheme="majorBidi"/>
          <w:b/>
          <w:color w:val="5F497A" w:themeColor="accent4" w:themeShade="BF"/>
          <w:sz w:val="24"/>
          <w:szCs w:val="24"/>
        </w:rPr>
      </w:pPr>
    </w:p>
    <w:p w:rsidR="004D3D99" w:rsidRPr="00E11EAE" w:rsidRDefault="004D3D99" w:rsidP="004D3D99">
      <w:pPr>
        <w:pStyle w:val="NoSpacing"/>
        <w:rPr>
          <w:rFonts w:asciiTheme="majorHAnsi" w:eastAsiaTheme="majorEastAsia" w:hAnsiTheme="majorHAnsi" w:cstheme="majorBidi"/>
          <w:b/>
          <w:color w:val="5F497A" w:themeColor="accent4" w:themeShade="BF"/>
          <w:sz w:val="24"/>
          <w:szCs w:val="24"/>
          <w:lang w:val="x-none"/>
        </w:rPr>
      </w:pPr>
      <w:r w:rsidRPr="00E11EAE">
        <w:rPr>
          <w:rFonts w:asciiTheme="majorHAnsi" w:eastAsiaTheme="majorEastAsia" w:hAnsiTheme="majorHAnsi" w:cstheme="majorBidi"/>
          <w:b/>
          <w:color w:val="5F497A" w:themeColor="accent4" w:themeShade="BF"/>
          <w:sz w:val="24"/>
          <w:szCs w:val="24"/>
          <w:lang w:val="x-none"/>
        </w:rPr>
        <w:t>Grading Scale</w:t>
      </w:r>
    </w:p>
    <w:tbl>
      <w:tblPr>
        <w:tblW w:w="973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4"/>
        <w:gridCol w:w="1882"/>
        <w:gridCol w:w="6789"/>
      </w:tblGrid>
      <w:tr w:rsidR="004D3D99" w:rsidRPr="00E11EAE" w:rsidTr="00AB0FD6">
        <w:trPr>
          <w:trHeight w:val="211"/>
          <w:tblCellSpacing w:w="15" w:type="dxa"/>
        </w:trPr>
        <w:tc>
          <w:tcPr>
            <w:tcW w:w="1019" w:type="dxa"/>
            <w:tcBorders>
              <w:top w:val="outset" w:sz="6" w:space="0" w:color="auto"/>
              <w:left w:val="outset" w:sz="6" w:space="0" w:color="auto"/>
              <w:bottom w:val="outset" w:sz="6" w:space="0" w:color="auto"/>
              <w:right w:val="outset" w:sz="6" w:space="0" w:color="auto"/>
            </w:tcBorders>
            <w:vAlign w:val="center"/>
            <w:hideMark/>
          </w:tcPr>
          <w:p w:rsidR="004D3D99" w:rsidRPr="00E11EAE" w:rsidRDefault="004D3D99" w:rsidP="00AB0FD6">
            <w:pPr>
              <w:pStyle w:val="NoSpacing"/>
              <w:rPr>
                <w:rFonts w:asciiTheme="majorHAnsi" w:eastAsiaTheme="majorEastAsia" w:hAnsiTheme="majorHAnsi" w:cstheme="majorBidi"/>
                <w:b/>
                <w:bCs/>
                <w:color w:val="5F497A" w:themeColor="accent4" w:themeShade="BF"/>
                <w:sz w:val="24"/>
                <w:szCs w:val="24"/>
              </w:rPr>
            </w:pPr>
            <w:r w:rsidRPr="00E11EAE">
              <w:rPr>
                <w:rFonts w:asciiTheme="majorHAnsi" w:eastAsiaTheme="majorEastAsia" w:hAnsiTheme="majorHAnsi" w:cstheme="majorBidi"/>
                <w:b/>
                <w:bCs/>
                <w:color w:val="5F497A" w:themeColor="accent4" w:themeShade="BF"/>
                <w:sz w:val="24"/>
                <w:szCs w:val="24"/>
              </w:rPr>
              <w:t>A</w:t>
            </w:r>
          </w:p>
        </w:tc>
        <w:tc>
          <w:tcPr>
            <w:tcW w:w="1852" w:type="dxa"/>
            <w:tcBorders>
              <w:top w:val="outset" w:sz="6" w:space="0" w:color="auto"/>
              <w:left w:val="outset" w:sz="6" w:space="0" w:color="auto"/>
              <w:bottom w:val="outset" w:sz="6" w:space="0" w:color="auto"/>
              <w:right w:val="outset" w:sz="6" w:space="0" w:color="auto"/>
            </w:tcBorders>
            <w:vAlign w:val="center"/>
            <w:hideMark/>
          </w:tcPr>
          <w:p w:rsidR="004D3D99" w:rsidRPr="00E11EAE" w:rsidRDefault="004D3D99" w:rsidP="00AB0FD6">
            <w:pPr>
              <w:pStyle w:val="NoSpacing"/>
              <w:rPr>
                <w:rFonts w:asciiTheme="majorHAnsi" w:eastAsiaTheme="majorEastAsia" w:hAnsiTheme="majorHAnsi" w:cstheme="majorBidi"/>
                <w:color w:val="5F497A" w:themeColor="accent4" w:themeShade="BF"/>
                <w:sz w:val="24"/>
                <w:szCs w:val="24"/>
              </w:rPr>
            </w:pPr>
            <w:r w:rsidRPr="00E11EAE">
              <w:rPr>
                <w:rFonts w:asciiTheme="majorHAnsi" w:eastAsiaTheme="majorEastAsia" w:hAnsiTheme="majorHAnsi" w:cstheme="majorBidi"/>
                <w:color w:val="5F497A" w:themeColor="accent4" w:themeShade="BF"/>
                <w:sz w:val="24"/>
                <w:szCs w:val="24"/>
              </w:rPr>
              <w:t>90-100%</w:t>
            </w:r>
          </w:p>
        </w:tc>
        <w:tc>
          <w:tcPr>
            <w:tcW w:w="6744" w:type="dxa"/>
            <w:tcBorders>
              <w:top w:val="outset" w:sz="6" w:space="0" w:color="auto"/>
              <w:left w:val="outset" w:sz="6" w:space="0" w:color="auto"/>
              <w:bottom w:val="outset" w:sz="6" w:space="0" w:color="auto"/>
              <w:right w:val="outset" w:sz="6" w:space="0" w:color="auto"/>
            </w:tcBorders>
            <w:vAlign w:val="center"/>
            <w:hideMark/>
          </w:tcPr>
          <w:p w:rsidR="004D3D99" w:rsidRPr="00E11EAE" w:rsidRDefault="004D3D99" w:rsidP="00AB0FD6">
            <w:pPr>
              <w:pStyle w:val="NoSpacing"/>
              <w:rPr>
                <w:rFonts w:asciiTheme="majorHAnsi" w:eastAsiaTheme="majorEastAsia" w:hAnsiTheme="majorHAnsi" w:cstheme="majorBidi"/>
                <w:color w:val="5F497A" w:themeColor="accent4" w:themeShade="BF"/>
                <w:sz w:val="24"/>
                <w:szCs w:val="24"/>
              </w:rPr>
            </w:pPr>
            <w:r w:rsidRPr="00E11EAE">
              <w:rPr>
                <w:rFonts w:asciiTheme="majorHAnsi" w:eastAsiaTheme="majorEastAsia" w:hAnsiTheme="majorHAnsi" w:cstheme="majorBidi"/>
                <w:color w:val="5F497A" w:themeColor="accent4" w:themeShade="BF"/>
                <w:sz w:val="24"/>
                <w:szCs w:val="24"/>
              </w:rPr>
              <w:t>Superior mastery or achievement.</w:t>
            </w:r>
          </w:p>
        </w:tc>
      </w:tr>
      <w:tr w:rsidR="004D3D99" w:rsidRPr="00E11EAE" w:rsidTr="00AB0FD6">
        <w:trPr>
          <w:trHeight w:val="21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D99" w:rsidRPr="00E11EAE" w:rsidRDefault="004D3D99" w:rsidP="00AB0FD6">
            <w:pPr>
              <w:pStyle w:val="NoSpacing"/>
              <w:rPr>
                <w:rFonts w:asciiTheme="majorHAnsi" w:eastAsiaTheme="majorEastAsia" w:hAnsiTheme="majorHAnsi" w:cstheme="majorBidi"/>
                <w:b/>
                <w:bCs/>
                <w:color w:val="5F497A" w:themeColor="accent4" w:themeShade="BF"/>
                <w:sz w:val="24"/>
                <w:szCs w:val="24"/>
              </w:rPr>
            </w:pPr>
            <w:r w:rsidRPr="00E11EAE">
              <w:rPr>
                <w:rFonts w:asciiTheme="majorHAnsi" w:eastAsiaTheme="majorEastAsia" w:hAnsiTheme="majorHAnsi" w:cstheme="majorBidi"/>
                <w:b/>
                <w:bCs/>
                <w:color w:val="5F497A" w:themeColor="accent4" w:themeShade="BF"/>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D3D99" w:rsidRPr="00E11EAE" w:rsidRDefault="004D3D99" w:rsidP="00AB0FD6">
            <w:pPr>
              <w:pStyle w:val="NoSpacing"/>
              <w:rPr>
                <w:rFonts w:asciiTheme="majorHAnsi" w:eastAsiaTheme="majorEastAsia" w:hAnsiTheme="majorHAnsi" w:cstheme="majorBidi"/>
                <w:color w:val="5F497A" w:themeColor="accent4" w:themeShade="BF"/>
                <w:sz w:val="24"/>
                <w:szCs w:val="24"/>
              </w:rPr>
            </w:pPr>
            <w:r w:rsidRPr="00E11EAE">
              <w:rPr>
                <w:rFonts w:asciiTheme="majorHAnsi" w:eastAsiaTheme="majorEastAsia" w:hAnsiTheme="majorHAnsi" w:cstheme="majorBidi"/>
                <w:color w:val="5F497A" w:themeColor="accent4" w:themeShade="BF"/>
                <w:sz w:val="24"/>
                <w:szCs w:val="24"/>
              </w:rPr>
              <w:t>80-89%</w:t>
            </w:r>
          </w:p>
        </w:tc>
        <w:tc>
          <w:tcPr>
            <w:tcW w:w="0" w:type="auto"/>
            <w:tcBorders>
              <w:top w:val="outset" w:sz="6" w:space="0" w:color="auto"/>
              <w:left w:val="outset" w:sz="6" w:space="0" w:color="auto"/>
              <w:bottom w:val="outset" w:sz="6" w:space="0" w:color="auto"/>
              <w:right w:val="outset" w:sz="6" w:space="0" w:color="auto"/>
            </w:tcBorders>
            <w:vAlign w:val="center"/>
            <w:hideMark/>
          </w:tcPr>
          <w:p w:rsidR="004D3D99" w:rsidRPr="00E11EAE" w:rsidRDefault="004D3D99" w:rsidP="00AB0FD6">
            <w:pPr>
              <w:pStyle w:val="NoSpacing"/>
              <w:rPr>
                <w:rFonts w:asciiTheme="majorHAnsi" w:eastAsiaTheme="majorEastAsia" w:hAnsiTheme="majorHAnsi" w:cstheme="majorBidi"/>
                <w:color w:val="5F497A" w:themeColor="accent4" w:themeShade="BF"/>
                <w:sz w:val="24"/>
                <w:szCs w:val="24"/>
              </w:rPr>
            </w:pPr>
            <w:r w:rsidRPr="00E11EAE">
              <w:rPr>
                <w:rFonts w:asciiTheme="majorHAnsi" w:eastAsiaTheme="majorEastAsia" w:hAnsiTheme="majorHAnsi" w:cstheme="majorBidi"/>
                <w:color w:val="5F497A" w:themeColor="accent4" w:themeShade="BF"/>
                <w:sz w:val="24"/>
                <w:szCs w:val="24"/>
              </w:rPr>
              <w:t>Better than average mastery or achievement.</w:t>
            </w:r>
          </w:p>
        </w:tc>
      </w:tr>
      <w:tr w:rsidR="004D3D99" w:rsidRPr="00E11EAE" w:rsidTr="00AB0FD6">
        <w:trPr>
          <w:trHeight w:val="21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D99" w:rsidRPr="00E11EAE" w:rsidRDefault="004D3D99" w:rsidP="00AB0FD6">
            <w:pPr>
              <w:pStyle w:val="NoSpacing"/>
              <w:rPr>
                <w:rFonts w:asciiTheme="majorHAnsi" w:eastAsiaTheme="majorEastAsia" w:hAnsiTheme="majorHAnsi" w:cstheme="majorBidi"/>
                <w:b/>
                <w:bCs/>
                <w:color w:val="5F497A" w:themeColor="accent4" w:themeShade="BF"/>
                <w:sz w:val="24"/>
                <w:szCs w:val="24"/>
              </w:rPr>
            </w:pPr>
            <w:r w:rsidRPr="00E11EAE">
              <w:rPr>
                <w:rFonts w:asciiTheme="majorHAnsi" w:eastAsiaTheme="majorEastAsia" w:hAnsiTheme="majorHAnsi" w:cstheme="majorBidi"/>
                <w:b/>
                <w:bCs/>
                <w:color w:val="5F497A" w:themeColor="accent4" w:themeShade="BF"/>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D3D99" w:rsidRPr="00E11EAE" w:rsidRDefault="004D3D99" w:rsidP="00AB0FD6">
            <w:pPr>
              <w:pStyle w:val="NoSpacing"/>
              <w:rPr>
                <w:rFonts w:asciiTheme="majorHAnsi" w:eastAsiaTheme="majorEastAsia" w:hAnsiTheme="majorHAnsi" w:cstheme="majorBidi"/>
                <w:color w:val="5F497A" w:themeColor="accent4" w:themeShade="BF"/>
                <w:sz w:val="24"/>
                <w:szCs w:val="24"/>
              </w:rPr>
            </w:pPr>
            <w:r w:rsidRPr="00E11EAE">
              <w:rPr>
                <w:rFonts w:asciiTheme="majorHAnsi" w:eastAsiaTheme="majorEastAsia" w:hAnsiTheme="majorHAnsi" w:cstheme="majorBidi"/>
                <w:color w:val="5F497A" w:themeColor="accent4" w:themeShade="BF"/>
                <w:sz w:val="24"/>
                <w:szCs w:val="24"/>
              </w:rPr>
              <w:t>70-79%</w:t>
            </w:r>
          </w:p>
        </w:tc>
        <w:tc>
          <w:tcPr>
            <w:tcW w:w="0" w:type="auto"/>
            <w:tcBorders>
              <w:top w:val="outset" w:sz="6" w:space="0" w:color="auto"/>
              <w:left w:val="outset" w:sz="6" w:space="0" w:color="auto"/>
              <w:bottom w:val="outset" w:sz="6" w:space="0" w:color="auto"/>
              <w:right w:val="outset" w:sz="6" w:space="0" w:color="auto"/>
            </w:tcBorders>
            <w:vAlign w:val="center"/>
            <w:hideMark/>
          </w:tcPr>
          <w:p w:rsidR="004D3D99" w:rsidRPr="00E11EAE" w:rsidRDefault="004D3D99" w:rsidP="00AB0FD6">
            <w:pPr>
              <w:pStyle w:val="NoSpacing"/>
              <w:rPr>
                <w:rFonts w:asciiTheme="majorHAnsi" w:eastAsiaTheme="majorEastAsia" w:hAnsiTheme="majorHAnsi" w:cstheme="majorBidi"/>
                <w:color w:val="5F497A" w:themeColor="accent4" w:themeShade="BF"/>
                <w:sz w:val="24"/>
                <w:szCs w:val="24"/>
              </w:rPr>
            </w:pPr>
            <w:r w:rsidRPr="00E11EAE">
              <w:rPr>
                <w:rFonts w:asciiTheme="majorHAnsi" w:eastAsiaTheme="majorEastAsia" w:hAnsiTheme="majorHAnsi" w:cstheme="majorBidi"/>
                <w:color w:val="5F497A" w:themeColor="accent4" w:themeShade="BF"/>
                <w:sz w:val="24"/>
                <w:szCs w:val="24"/>
              </w:rPr>
              <w:t>Acceptable mastery or achievement.</w:t>
            </w:r>
          </w:p>
        </w:tc>
      </w:tr>
      <w:tr w:rsidR="004D3D99" w:rsidRPr="00E11EAE" w:rsidTr="00AB0FD6">
        <w:trPr>
          <w:trHeight w:val="21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D99" w:rsidRPr="00E11EAE" w:rsidRDefault="004D3D99" w:rsidP="00AB0FD6">
            <w:pPr>
              <w:pStyle w:val="NoSpacing"/>
              <w:rPr>
                <w:rFonts w:asciiTheme="majorHAnsi" w:eastAsiaTheme="majorEastAsia" w:hAnsiTheme="majorHAnsi" w:cstheme="majorBidi"/>
                <w:b/>
                <w:bCs/>
                <w:color w:val="5F497A" w:themeColor="accent4" w:themeShade="BF"/>
                <w:sz w:val="24"/>
                <w:szCs w:val="24"/>
              </w:rPr>
            </w:pPr>
            <w:r w:rsidRPr="00E11EAE">
              <w:rPr>
                <w:rFonts w:asciiTheme="majorHAnsi" w:eastAsiaTheme="majorEastAsia" w:hAnsiTheme="majorHAnsi" w:cstheme="majorBidi"/>
                <w:b/>
                <w:bCs/>
                <w:color w:val="5F497A" w:themeColor="accent4" w:themeShade="BF"/>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D3D99" w:rsidRPr="00E11EAE" w:rsidRDefault="004D3D99" w:rsidP="00AB0FD6">
            <w:pPr>
              <w:pStyle w:val="NoSpacing"/>
              <w:rPr>
                <w:rFonts w:asciiTheme="majorHAnsi" w:eastAsiaTheme="majorEastAsia" w:hAnsiTheme="majorHAnsi" w:cstheme="majorBidi"/>
                <w:color w:val="5F497A" w:themeColor="accent4" w:themeShade="BF"/>
                <w:sz w:val="24"/>
                <w:szCs w:val="24"/>
              </w:rPr>
            </w:pPr>
            <w:r w:rsidRPr="00E11EAE">
              <w:rPr>
                <w:rFonts w:asciiTheme="majorHAnsi" w:eastAsiaTheme="majorEastAsia" w:hAnsiTheme="majorHAnsi" w:cstheme="majorBidi"/>
                <w:color w:val="5F497A" w:themeColor="accent4" w:themeShade="BF"/>
                <w:sz w:val="24"/>
                <w:szCs w:val="24"/>
              </w:rPr>
              <w:t>60-69% </w:t>
            </w:r>
          </w:p>
        </w:tc>
        <w:tc>
          <w:tcPr>
            <w:tcW w:w="0" w:type="auto"/>
            <w:tcBorders>
              <w:top w:val="outset" w:sz="6" w:space="0" w:color="auto"/>
              <w:left w:val="outset" w:sz="6" w:space="0" w:color="auto"/>
              <w:bottom w:val="outset" w:sz="6" w:space="0" w:color="auto"/>
              <w:right w:val="outset" w:sz="6" w:space="0" w:color="auto"/>
            </w:tcBorders>
            <w:vAlign w:val="center"/>
            <w:hideMark/>
          </w:tcPr>
          <w:p w:rsidR="004D3D99" w:rsidRPr="00E11EAE" w:rsidRDefault="004D3D99" w:rsidP="00AB0FD6">
            <w:pPr>
              <w:pStyle w:val="NoSpacing"/>
              <w:rPr>
                <w:rFonts w:asciiTheme="majorHAnsi" w:eastAsiaTheme="majorEastAsia" w:hAnsiTheme="majorHAnsi" w:cstheme="majorBidi"/>
                <w:color w:val="5F497A" w:themeColor="accent4" w:themeShade="BF"/>
                <w:sz w:val="24"/>
                <w:szCs w:val="24"/>
              </w:rPr>
            </w:pPr>
            <w:r w:rsidRPr="00E11EAE">
              <w:rPr>
                <w:rFonts w:asciiTheme="majorHAnsi" w:eastAsiaTheme="majorEastAsia" w:hAnsiTheme="majorHAnsi" w:cstheme="majorBidi"/>
                <w:color w:val="5F497A" w:themeColor="accent4" w:themeShade="BF"/>
                <w:sz w:val="24"/>
                <w:szCs w:val="24"/>
              </w:rPr>
              <w:t>Less than acceptable mastery or achievement.</w:t>
            </w:r>
          </w:p>
        </w:tc>
      </w:tr>
      <w:tr w:rsidR="004D3D99" w:rsidRPr="00E11EAE" w:rsidTr="00AB0FD6">
        <w:trPr>
          <w:trHeight w:val="20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D99" w:rsidRPr="00E11EAE" w:rsidRDefault="004D3D99" w:rsidP="00AB0FD6">
            <w:pPr>
              <w:pStyle w:val="NoSpacing"/>
              <w:rPr>
                <w:rFonts w:asciiTheme="majorHAnsi" w:eastAsiaTheme="majorEastAsia" w:hAnsiTheme="majorHAnsi" w:cstheme="majorBidi"/>
                <w:b/>
                <w:bCs/>
                <w:color w:val="5F497A" w:themeColor="accent4" w:themeShade="BF"/>
                <w:sz w:val="24"/>
                <w:szCs w:val="24"/>
              </w:rPr>
            </w:pPr>
            <w:r w:rsidRPr="00E11EAE">
              <w:rPr>
                <w:rFonts w:asciiTheme="majorHAnsi" w:eastAsiaTheme="majorEastAsia" w:hAnsiTheme="majorHAnsi" w:cstheme="majorBidi"/>
                <w:b/>
                <w:bCs/>
                <w:color w:val="5F497A" w:themeColor="accent4" w:themeShade="BF"/>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4D3D99" w:rsidRPr="00E11EAE" w:rsidRDefault="004D3D99" w:rsidP="00AB0FD6">
            <w:pPr>
              <w:pStyle w:val="NoSpacing"/>
              <w:rPr>
                <w:rFonts w:asciiTheme="majorHAnsi" w:eastAsiaTheme="majorEastAsia" w:hAnsiTheme="majorHAnsi" w:cstheme="majorBidi"/>
                <w:color w:val="5F497A" w:themeColor="accent4" w:themeShade="BF"/>
                <w:sz w:val="24"/>
                <w:szCs w:val="24"/>
              </w:rPr>
            </w:pPr>
            <w:r w:rsidRPr="00E11EAE">
              <w:rPr>
                <w:rFonts w:asciiTheme="majorHAnsi" w:eastAsiaTheme="majorEastAsia" w:hAnsiTheme="majorHAnsi" w:cstheme="majorBidi"/>
                <w:color w:val="5F497A" w:themeColor="accent4" w:themeShade="BF"/>
                <w:sz w:val="24"/>
                <w:szCs w:val="24"/>
              </w:rPr>
              <w:t>Below 60%</w:t>
            </w:r>
          </w:p>
        </w:tc>
        <w:tc>
          <w:tcPr>
            <w:tcW w:w="0" w:type="auto"/>
            <w:tcBorders>
              <w:top w:val="outset" w:sz="6" w:space="0" w:color="auto"/>
              <w:left w:val="outset" w:sz="6" w:space="0" w:color="auto"/>
              <w:bottom w:val="outset" w:sz="6" w:space="0" w:color="auto"/>
              <w:right w:val="outset" w:sz="6" w:space="0" w:color="auto"/>
            </w:tcBorders>
            <w:vAlign w:val="center"/>
            <w:hideMark/>
          </w:tcPr>
          <w:p w:rsidR="004D3D99" w:rsidRPr="00E11EAE" w:rsidRDefault="004D3D99" w:rsidP="00AB0FD6">
            <w:pPr>
              <w:pStyle w:val="NoSpacing"/>
              <w:rPr>
                <w:rFonts w:asciiTheme="majorHAnsi" w:eastAsiaTheme="majorEastAsia" w:hAnsiTheme="majorHAnsi" w:cstheme="majorBidi"/>
                <w:color w:val="5F497A" w:themeColor="accent4" w:themeShade="BF"/>
                <w:sz w:val="24"/>
                <w:szCs w:val="24"/>
              </w:rPr>
            </w:pPr>
            <w:r w:rsidRPr="00E11EAE">
              <w:rPr>
                <w:rFonts w:asciiTheme="majorHAnsi" w:eastAsiaTheme="majorEastAsia" w:hAnsiTheme="majorHAnsi" w:cstheme="majorBidi"/>
                <w:color w:val="5F497A" w:themeColor="accent4" w:themeShade="BF"/>
                <w:sz w:val="24"/>
                <w:szCs w:val="24"/>
              </w:rPr>
              <w:t>Fails to demonstrate achievement of course objectives.</w:t>
            </w:r>
          </w:p>
        </w:tc>
      </w:tr>
    </w:tbl>
    <w:p w:rsidR="004D3D99" w:rsidRPr="00E11EAE" w:rsidRDefault="004D3D99" w:rsidP="004D3D99">
      <w:pPr>
        <w:pStyle w:val="NoSpacing"/>
        <w:rPr>
          <w:rFonts w:asciiTheme="majorHAnsi" w:eastAsiaTheme="majorEastAsia" w:hAnsiTheme="majorHAnsi" w:cstheme="majorBidi"/>
          <w:b/>
          <w:color w:val="5F497A" w:themeColor="accent4" w:themeShade="BF"/>
          <w:sz w:val="24"/>
          <w:szCs w:val="24"/>
        </w:rPr>
      </w:pPr>
    </w:p>
    <w:p w:rsidR="004D3D99" w:rsidRPr="00E11EAE" w:rsidRDefault="004D3D99" w:rsidP="004D3D99">
      <w:pPr>
        <w:pStyle w:val="NoSpacing"/>
        <w:rPr>
          <w:rFonts w:asciiTheme="majorHAnsi" w:eastAsiaTheme="majorEastAsia" w:hAnsiTheme="majorHAnsi" w:cstheme="majorBidi"/>
          <w:b/>
          <w:color w:val="5F497A" w:themeColor="accent4" w:themeShade="BF"/>
          <w:sz w:val="24"/>
          <w:szCs w:val="24"/>
          <w:lang w:val="x-none"/>
        </w:rPr>
      </w:pPr>
      <w:r w:rsidRPr="00E11EAE">
        <w:rPr>
          <w:rFonts w:asciiTheme="majorHAnsi" w:eastAsiaTheme="majorEastAsia" w:hAnsiTheme="majorHAnsi" w:cstheme="majorBidi"/>
          <w:b/>
          <w:color w:val="5F497A" w:themeColor="accent4" w:themeShade="BF"/>
          <w:sz w:val="24"/>
          <w:szCs w:val="24"/>
          <w:lang w:val="x-none"/>
        </w:rPr>
        <w:t>Grade Weight</w:t>
      </w:r>
    </w:p>
    <w:tbl>
      <w:tblPr>
        <w:tblW w:w="977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4"/>
        <w:gridCol w:w="9048"/>
      </w:tblGrid>
      <w:tr w:rsidR="004D3D99" w:rsidRPr="00E11EAE" w:rsidTr="00AB0FD6">
        <w:trPr>
          <w:trHeight w:val="125"/>
          <w:tblCellSpacing w:w="15" w:type="dxa"/>
        </w:trPr>
        <w:tc>
          <w:tcPr>
            <w:tcW w:w="727" w:type="dxa"/>
            <w:tcBorders>
              <w:top w:val="outset" w:sz="6" w:space="0" w:color="auto"/>
              <w:left w:val="outset" w:sz="6" w:space="0" w:color="auto"/>
              <w:bottom w:val="outset" w:sz="6" w:space="0" w:color="auto"/>
              <w:right w:val="outset" w:sz="6" w:space="0" w:color="auto"/>
            </w:tcBorders>
            <w:vAlign w:val="center"/>
            <w:hideMark/>
          </w:tcPr>
          <w:p w:rsidR="004D3D99" w:rsidRPr="00E11EAE" w:rsidRDefault="004D3D99" w:rsidP="00AB0FD6">
            <w:pPr>
              <w:pStyle w:val="NoSpacing"/>
              <w:rPr>
                <w:rFonts w:asciiTheme="majorHAnsi" w:eastAsiaTheme="majorEastAsia" w:hAnsiTheme="majorHAnsi" w:cstheme="majorBidi"/>
                <w:color w:val="5F497A" w:themeColor="accent4" w:themeShade="BF"/>
                <w:sz w:val="24"/>
                <w:szCs w:val="24"/>
              </w:rPr>
            </w:pPr>
            <w:r w:rsidRPr="00E11EAE">
              <w:rPr>
                <w:rFonts w:asciiTheme="majorHAnsi" w:eastAsiaTheme="majorEastAsia" w:hAnsiTheme="majorHAnsi" w:cstheme="majorBidi"/>
                <w:color w:val="5F497A" w:themeColor="accent4" w:themeShade="BF"/>
                <w:sz w:val="24"/>
                <w:szCs w:val="24"/>
              </w:rPr>
              <w:t>20%</w:t>
            </w:r>
          </w:p>
        </w:tc>
        <w:tc>
          <w:tcPr>
            <w:tcW w:w="8955" w:type="dxa"/>
            <w:tcBorders>
              <w:top w:val="outset" w:sz="6" w:space="0" w:color="auto"/>
              <w:left w:val="outset" w:sz="6" w:space="0" w:color="auto"/>
              <w:bottom w:val="outset" w:sz="6" w:space="0" w:color="auto"/>
              <w:right w:val="outset" w:sz="6" w:space="0" w:color="auto"/>
            </w:tcBorders>
            <w:vAlign w:val="center"/>
            <w:hideMark/>
          </w:tcPr>
          <w:p w:rsidR="004D3D99" w:rsidRPr="00E11EAE" w:rsidRDefault="004D3D99" w:rsidP="00AB0FD6">
            <w:pPr>
              <w:pStyle w:val="NoSpacing"/>
              <w:rPr>
                <w:rFonts w:asciiTheme="majorHAnsi" w:eastAsiaTheme="majorEastAsia" w:hAnsiTheme="majorHAnsi" w:cstheme="majorBidi"/>
                <w:color w:val="5F497A" w:themeColor="accent4" w:themeShade="BF"/>
                <w:sz w:val="24"/>
                <w:szCs w:val="24"/>
              </w:rPr>
            </w:pPr>
            <w:r w:rsidRPr="00E11EAE">
              <w:rPr>
                <w:rFonts w:asciiTheme="majorHAnsi" w:eastAsiaTheme="majorEastAsia" w:hAnsiTheme="majorHAnsi" w:cstheme="majorBidi"/>
                <w:color w:val="5F497A" w:themeColor="accent4" w:themeShade="BF"/>
                <w:sz w:val="24"/>
                <w:szCs w:val="24"/>
              </w:rPr>
              <w:t>Written assignments, quizzes and written tests</w:t>
            </w:r>
          </w:p>
        </w:tc>
      </w:tr>
      <w:tr w:rsidR="004D3D99" w:rsidRPr="00E11EAE" w:rsidTr="00AB0FD6">
        <w:trPr>
          <w:trHeight w:val="2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D99" w:rsidRPr="00E11EAE" w:rsidRDefault="004D3D99" w:rsidP="00AB0FD6">
            <w:pPr>
              <w:pStyle w:val="NoSpacing"/>
              <w:rPr>
                <w:rFonts w:asciiTheme="majorHAnsi" w:eastAsiaTheme="majorEastAsia" w:hAnsiTheme="majorHAnsi" w:cstheme="majorBidi"/>
                <w:color w:val="5F497A" w:themeColor="accent4" w:themeShade="BF"/>
                <w:sz w:val="24"/>
                <w:szCs w:val="24"/>
              </w:rPr>
            </w:pPr>
            <w:r w:rsidRPr="00E11EAE">
              <w:rPr>
                <w:rFonts w:asciiTheme="majorHAnsi" w:eastAsiaTheme="majorEastAsia" w:hAnsiTheme="majorHAnsi" w:cstheme="majorBidi"/>
                <w:color w:val="5F497A" w:themeColor="accent4" w:themeShade="BF"/>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4D3D99" w:rsidRPr="00E11EAE" w:rsidRDefault="004D3D99" w:rsidP="00AB0FD6">
            <w:pPr>
              <w:pStyle w:val="NoSpacing"/>
              <w:rPr>
                <w:rFonts w:asciiTheme="majorHAnsi" w:eastAsiaTheme="majorEastAsia" w:hAnsiTheme="majorHAnsi" w:cstheme="majorBidi"/>
                <w:color w:val="5F497A" w:themeColor="accent4" w:themeShade="BF"/>
                <w:sz w:val="24"/>
                <w:szCs w:val="24"/>
              </w:rPr>
            </w:pPr>
            <w:r w:rsidRPr="00E11EAE">
              <w:rPr>
                <w:rFonts w:asciiTheme="majorHAnsi" w:eastAsiaTheme="majorEastAsia" w:hAnsiTheme="majorHAnsi" w:cstheme="majorBidi"/>
                <w:color w:val="5F497A" w:themeColor="accent4" w:themeShade="BF"/>
                <w:sz w:val="24"/>
                <w:szCs w:val="24"/>
              </w:rPr>
              <w:t>Cutting assignments, PPE observations, station inspection/set up and equipment inspection/set up observations</w:t>
            </w:r>
          </w:p>
        </w:tc>
      </w:tr>
    </w:tbl>
    <w:p w:rsidR="004D3D99" w:rsidRPr="00E11EAE" w:rsidRDefault="004D3D99" w:rsidP="004D3D99">
      <w:pPr>
        <w:pStyle w:val="NoSpacing"/>
        <w:rPr>
          <w:rFonts w:asciiTheme="majorHAnsi" w:eastAsiaTheme="majorEastAsia" w:hAnsiTheme="majorHAnsi" w:cstheme="majorBidi"/>
          <w:b/>
          <w:color w:val="5F497A" w:themeColor="accent4" w:themeShade="BF"/>
          <w:sz w:val="24"/>
          <w:szCs w:val="24"/>
        </w:rPr>
      </w:pPr>
    </w:p>
    <w:p w:rsidR="004D3D99" w:rsidRPr="00E11EAE" w:rsidRDefault="004D3D99" w:rsidP="004D3D99">
      <w:pPr>
        <w:pStyle w:val="NoSpacing"/>
        <w:rPr>
          <w:rFonts w:asciiTheme="majorHAnsi" w:eastAsiaTheme="majorEastAsia" w:hAnsiTheme="majorHAnsi" w:cstheme="majorBidi"/>
          <w:b/>
          <w:color w:val="5F497A" w:themeColor="accent4" w:themeShade="BF"/>
          <w:sz w:val="24"/>
          <w:szCs w:val="24"/>
          <w:lang w:val="x-none"/>
        </w:rPr>
      </w:pPr>
      <w:r w:rsidRPr="00E11EAE">
        <w:rPr>
          <w:rFonts w:asciiTheme="majorHAnsi" w:eastAsiaTheme="majorEastAsia" w:hAnsiTheme="majorHAnsi" w:cstheme="majorBidi"/>
          <w:b/>
          <w:color w:val="5F497A" w:themeColor="accent4" w:themeShade="BF"/>
          <w:sz w:val="24"/>
          <w:szCs w:val="24"/>
          <w:lang w:val="x-none"/>
        </w:rPr>
        <w:t>Grade of Incomplete</w:t>
      </w:r>
    </w:p>
    <w:p w:rsidR="004D3D99" w:rsidRPr="008E106F" w:rsidRDefault="004D3D99" w:rsidP="004D3D99">
      <w:pPr>
        <w:pStyle w:val="NoSpacing"/>
        <w:rPr>
          <w:sz w:val="24"/>
          <w:szCs w:val="24"/>
        </w:rPr>
      </w:pPr>
      <w:r w:rsidRPr="00E11EAE">
        <w:rPr>
          <w:sz w:val="24"/>
          <w:szCs w:val="24"/>
        </w:rPr>
        <w:t>Incomplete:  An "I" indicates that the course objectives are not yet fulfilled.  It is the responsibility of the student to request, if needed, the assignment of an incomplete grade.  The instructor's decision to authorize or not authorize an incomplete grade is final.  The student must have completed 75% of the class with a C or better, and must complete the rest of the work with the same instructor. Arrangement for the completion of the course must be made with the instructor prior to the assignment of the "I" grade.  This agreement must be written on a Contract for Incomplete Grade Form.  The instructor may</w:t>
      </w:r>
      <w:r w:rsidRPr="00E11EAE">
        <w:rPr>
          <w:rFonts w:asciiTheme="majorHAnsi" w:eastAsiaTheme="majorEastAsia" w:hAnsiTheme="majorHAnsi" w:cstheme="majorBidi"/>
          <w:color w:val="5F497A" w:themeColor="accent4" w:themeShade="BF"/>
          <w:sz w:val="24"/>
          <w:szCs w:val="24"/>
        </w:rPr>
        <w:t xml:space="preserve"> </w:t>
      </w:r>
      <w:r w:rsidRPr="00E11EAE">
        <w:rPr>
          <w:sz w:val="24"/>
          <w:szCs w:val="24"/>
        </w:rPr>
        <w:t>allow up to one full semester for the student to complete missing requirements.  "I" grades not changed by the end of the following semester will automatically become failing grades (F).</w:t>
      </w:r>
    </w:p>
    <w:p w:rsidR="004D3D99" w:rsidRPr="00E11EAE" w:rsidRDefault="004D3D99" w:rsidP="004D3D99">
      <w:pPr>
        <w:pStyle w:val="NoSpacing"/>
        <w:rPr>
          <w:rFonts w:asciiTheme="majorHAnsi" w:eastAsiaTheme="majorEastAsia" w:hAnsiTheme="majorHAnsi" w:cstheme="majorBidi"/>
          <w:b/>
          <w:color w:val="5F497A" w:themeColor="accent4" w:themeShade="BF"/>
          <w:sz w:val="24"/>
          <w:szCs w:val="24"/>
        </w:rPr>
      </w:pPr>
    </w:p>
    <w:p w:rsidR="004D3D99" w:rsidRPr="00E11EAE" w:rsidRDefault="004D3D99" w:rsidP="004D3D99">
      <w:pPr>
        <w:pStyle w:val="NoSpacing"/>
        <w:rPr>
          <w:rFonts w:asciiTheme="majorHAnsi" w:eastAsiaTheme="majorEastAsia" w:hAnsiTheme="majorHAnsi" w:cstheme="majorBidi"/>
          <w:b/>
          <w:color w:val="5F497A" w:themeColor="accent4" w:themeShade="BF"/>
          <w:sz w:val="24"/>
          <w:szCs w:val="24"/>
          <w:lang w:val="x-none"/>
        </w:rPr>
      </w:pPr>
      <w:r w:rsidRPr="00E11EAE">
        <w:rPr>
          <w:rFonts w:asciiTheme="majorHAnsi" w:eastAsiaTheme="majorEastAsia" w:hAnsiTheme="majorHAnsi" w:cstheme="majorBidi"/>
          <w:b/>
          <w:color w:val="5F497A" w:themeColor="accent4" w:themeShade="BF"/>
          <w:sz w:val="24"/>
          <w:szCs w:val="24"/>
          <w:lang w:val="x-none"/>
        </w:rPr>
        <w:t>Cheating/Plagiarism</w:t>
      </w:r>
    </w:p>
    <w:p w:rsidR="004D3D99" w:rsidRPr="00E11EAE" w:rsidRDefault="004D3D99" w:rsidP="004D3D99">
      <w:pPr>
        <w:pStyle w:val="NoSpacing"/>
        <w:rPr>
          <w:sz w:val="24"/>
          <w:szCs w:val="24"/>
        </w:rPr>
      </w:pPr>
      <w:r w:rsidRPr="00E11EAE">
        <w:rPr>
          <w:sz w:val="24"/>
          <w:szCs w:val="24"/>
        </w:rPr>
        <w:t>Plagiarism is grounds for failing an assignment or course and/or disciplinary action from CCD.  DO NOT PLAGIARIZE.  Plagiarism means copying passages directly from the text of study guide or any other source, without quotation marks and citations. Summarize or paraphrase the information.  If you paraphrase by rearranging the order of a sentence or words, then give credit for the source.  No credit will be given for plagiarized papers</w:t>
      </w:r>
    </w:p>
    <w:p w:rsidR="004D3D99" w:rsidRPr="00E11EAE" w:rsidRDefault="004D3D99" w:rsidP="004D3D99">
      <w:pPr>
        <w:pStyle w:val="NoSpacing"/>
        <w:rPr>
          <w:sz w:val="24"/>
          <w:szCs w:val="24"/>
        </w:rPr>
      </w:pPr>
      <w:r w:rsidRPr="00E11EAE">
        <w:rPr>
          <w:sz w:val="24"/>
          <w:szCs w:val="24"/>
        </w:rPr>
        <w:t>Having someone else complete work for you or not performing work in the manner prescribed by the instructor is also considered cheating.</w:t>
      </w:r>
    </w:p>
    <w:p w:rsidR="004D3D99" w:rsidRPr="00E11EAE" w:rsidRDefault="004D3D99" w:rsidP="004D3D99">
      <w:pPr>
        <w:pStyle w:val="NoSpacing"/>
        <w:rPr>
          <w:rFonts w:asciiTheme="majorHAnsi" w:eastAsiaTheme="majorEastAsia" w:hAnsiTheme="majorHAnsi" w:cstheme="majorBidi"/>
          <w:b/>
          <w:color w:val="5F497A" w:themeColor="accent4" w:themeShade="BF"/>
          <w:sz w:val="24"/>
          <w:szCs w:val="24"/>
        </w:rPr>
      </w:pPr>
    </w:p>
    <w:p w:rsidR="004D3D99" w:rsidRPr="00E11EAE" w:rsidRDefault="004D3D99" w:rsidP="004D3D99">
      <w:pPr>
        <w:pStyle w:val="NoSpacing"/>
        <w:rPr>
          <w:rFonts w:asciiTheme="majorHAnsi" w:eastAsiaTheme="majorEastAsia" w:hAnsiTheme="majorHAnsi" w:cstheme="majorBidi"/>
          <w:b/>
          <w:color w:val="5F497A" w:themeColor="accent4" w:themeShade="BF"/>
          <w:sz w:val="24"/>
          <w:szCs w:val="24"/>
          <w:lang w:val="x-none"/>
        </w:rPr>
      </w:pPr>
      <w:r w:rsidRPr="00E11EAE">
        <w:rPr>
          <w:rFonts w:asciiTheme="majorHAnsi" w:eastAsiaTheme="majorEastAsia" w:hAnsiTheme="majorHAnsi" w:cstheme="majorBidi"/>
          <w:b/>
          <w:color w:val="5F497A" w:themeColor="accent4" w:themeShade="BF"/>
          <w:sz w:val="24"/>
          <w:szCs w:val="24"/>
          <w:lang w:val="x-none"/>
        </w:rPr>
        <w:t>Online tests</w:t>
      </w:r>
    </w:p>
    <w:p w:rsidR="004D3D99" w:rsidRDefault="004D3D99" w:rsidP="004D3D99">
      <w:pPr>
        <w:pStyle w:val="NoSpacing"/>
        <w:rPr>
          <w:sz w:val="24"/>
          <w:szCs w:val="24"/>
        </w:rPr>
      </w:pPr>
      <w:r w:rsidRPr="00E11EAE">
        <w:rPr>
          <w:sz w:val="24"/>
          <w:szCs w:val="24"/>
        </w:rPr>
        <w:t>Feedback will be provided with answers. 100% score required. Tests can be taken more than once.</w:t>
      </w:r>
    </w:p>
    <w:p w:rsidR="004D3D99" w:rsidRPr="008E106F" w:rsidRDefault="004D3D99" w:rsidP="004D3D99">
      <w:pPr>
        <w:pStyle w:val="NoSpacing"/>
        <w:rPr>
          <w:sz w:val="24"/>
          <w:szCs w:val="24"/>
        </w:rPr>
      </w:pPr>
    </w:p>
    <w:p w:rsidR="004D3D99" w:rsidRPr="008E106F" w:rsidRDefault="004D3D99" w:rsidP="004D3D99">
      <w:pPr>
        <w:pStyle w:val="Heading3"/>
        <w:spacing w:line="240" w:lineRule="auto"/>
        <w:rPr>
          <w:b/>
        </w:rPr>
      </w:pPr>
      <w:r w:rsidRPr="008E106F">
        <w:rPr>
          <w:b/>
        </w:rPr>
        <w:t>Late work</w:t>
      </w:r>
    </w:p>
    <w:p w:rsidR="004D3D99" w:rsidRPr="008E106F" w:rsidRDefault="004D3D99" w:rsidP="004D3D99">
      <w:pPr>
        <w:pStyle w:val="NoSpacing"/>
        <w:rPr>
          <w:sz w:val="24"/>
          <w:szCs w:val="24"/>
        </w:rPr>
      </w:pPr>
      <w:r w:rsidRPr="008E106F">
        <w:rPr>
          <w:sz w:val="24"/>
          <w:szCs w:val="24"/>
        </w:rPr>
        <w:t>Late assignments, tests, and quizzes will be graded at a possible maximum of a grade of 'C'. Assignments and work not made up or turned in will receive a grade of zero.</w:t>
      </w:r>
    </w:p>
    <w:p w:rsidR="004D3D99" w:rsidRPr="008E106F" w:rsidRDefault="004D3D99" w:rsidP="004D3D99">
      <w:pPr>
        <w:pStyle w:val="NoSpacing"/>
        <w:rPr>
          <w:sz w:val="24"/>
          <w:szCs w:val="24"/>
        </w:rPr>
      </w:pPr>
      <w:r w:rsidRPr="008E106F">
        <w:rPr>
          <w:sz w:val="24"/>
          <w:szCs w:val="24"/>
        </w:rPr>
        <w:t>Only an excused absence will qualify for a late consideration of work. See the attendance policy for excused absences. Late work must be received the following school day.</w:t>
      </w:r>
    </w:p>
    <w:p w:rsidR="004D3D99" w:rsidRDefault="004D3D99" w:rsidP="004D3D99">
      <w:pPr>
        <w:pStyle w:val="Heading3"/>
        <w:spacing w:line="240" w:lineRule="auto"/>
        <w:rPr>
          <w:b/>
        </w:rPr>
      </w:pPr>
    </w:p>
    <w:p w:rsidR="004D3D99" w:rsidRPr="008E106F" w:rsidRDefault="004D3D99" w:rsidP="004D3D99">
      <w:pPr>
        <w:pStyle w:val="Heading3"/>
        <w:spacing w:line="240" w:lineRule="auto"/>
        <w:rPr>
          <w:b/>
        </w:rPr>
      </w:pPr>
      <w:r w:rsidRPr="008E106F">
        <w:rPr>
          <w:b/>
        </w:rPr>
        <w:t>Cell phone policy</w:t>
      </w:r>
    </w:p>
    <w:p w:rsidR="004D3D99" w:rsidRPr="008E106F" w:rsidRDefault="004D3D99" w:rsidP="004D3D99">
      <w:pPr>
        <w:pStyle w:val="NoSpacing"/>
        <w:rPr>
          <w:sz w:val="24"/>
          <w:szCs w:val="24"/>
        </w:rPr>
      </w:pPr>
      <w:r w:rsidRPr="008E106F">
        <w:rPr>
          <w:sz w:val="24"/>
          <w:szCs w:val="24"/>
        </w:rPr>
        <w:t>No talking or texting on your cell phone during class. No talking or texting on cell phones in the welding or manufacturing areas. Cell phones in the classroom must be kept on vibrate. You may leave the classroom in order to speak on your cell phone. You may speak on your cell phone outside or in the student break area located between the welding and manufacturing facilities provided there is no one studying or taking a test in that area. Please keep your cell phone usage to a minimum during class time. You are responsible to protect your cell phone. This is a shop / lab environment. CCD is not responsible for damage or loss of cell phones.</w:t>
      </w:r>
    </w:p>
    <w:p w:rsidR="004D3D99" w:rsidRPr="008E106F" w:rsidRDefault="004D3D99" w:rsidP="004D3D99">
      <w:pPr>
        <w:pStyle w:val="NoSpacing"/>
        <w:rPr>
          <w:sz w:val="24"/>
          <w:szCs w:val="24"/>
        </w:rPr>
      </w:pPr>
    </w:p>
    <w:p w:rsidR="004D3D99" w:rsidRPr="008E106F" w:rsidRDefault="004D3D99" w:rsidP="004D3D99">
      <w:pPr>
        <w:pStyle w:val="Heading3"/>
        <w:spacing w:line="240" w:lineRule="auto"/>
        <w:rPr>
          <w:b/>
        </w:rPr>
      </w:pPr>
      <w:r w:rsidRPr="008E106F">
        <w:rPr>
          <w:b/>
        </w:rPr>
        <w:t>Method of Instruction</w:t>
      </w:r>
    </w:p>
    <w:p w:rsidR="004D3D99" w:rsidRPr="008E106F" w:rsidRDefault="004D3D99" w:rsidP="004D3D99">
      <w:pPr>
        <w:pStyle w:val="NoSpacing"/>
        <w:rPr>
          <w:sz w:val="24"/>
          <w:szCs w:val="24"/>
        </w:rPr>
      </w:pPr>
      <w:r w:rsidRPr="008E106F">
        <w:rPr>
          <w:sz w:val="24"/>
          <w:szCs w:val="24"/>
        </w:rPr>
        <w:t>The instruction will be based on combination of reading, lecture, practical hands-on drawing, shop application, and may include a field trip to an off-site manufacturing facility. Given the nature of the coursework, this class will rely heavily on class interaction and discussion, reading, and written assignments. Active participation is crucial to the success of the students in this class. Respect for differing opinions, the ability to make relevant contributions, and a thorough understanding of the assigned material will be necessary and will contribute to your final grade.</w:t>
      </w:r>
    </w:p>
    <w:p w:rsidR="004D3D99" w:rsidRDefault="004D3D99" w:rsidP="004D3D99">
      <w:pPr>
        <w:pStyle w:val="Heading3"/>
        <w:spacing w:line="240" w:lineRule="auto"/>
        <w:rPr>
          <w:b/>
        </w:rPr>
      </w:pPr>
    </w:p>
    <w:p w:rsidR="004D3D99" w:rsidRPr="008E106F" w:rsidRDefault="004D3D99" w:rsidP="004D3D99">
      <w:pPr>
        <w:pStyle w:val="Heading3"/>
        <w:spacing w:line="240" w:lineRule="auto"/>
        <w:rPr>
          <w:b/>
        </w:rPr>
      </w:pPr>
      <w:r w:rsidRPr="008E106F">
        <w:rPr>
          <w:b/>
        </w:rPr>
        <w:t>Changes to the syllabus</w:t>
      </w:r>
    </w:p>
    <w:p w:rsidR="004D3D99" w:rsidRPr="008E106F" w:rsidRDefault="004D3D99" w:rsidP="004D3D99">
      <w:pPr>
        <w:pStyle w:val="NoSpacing"/>
        <w:rPr>
          <w:sz w:val="24"/>
          <w:szCs w:val="24"/>
        </w:rPr>
      </w:pPr>
      <w:r w:rsidRPr="008E106F">
        <w:rPr>
          <w:sz w:val="24"/>
          <w:szCs w:val="24"/>
        </w:rPr>
        <w:t>The instructor reserves the right to change the syllabus in any way. Specific information about assignments may be handed out at a later date. The student is responsible for all changes to the syllabus, including due dates, whether or not that student was present when those changes were made. Changes to the syllabus will be on the home page of the internet site or e-mailed to the student.</w:t>
      </w:r>
    </w:p>
    <w:p w:rsidR="004D3D99" w:rsidRDefault="004D3D99" w:rsidP="004D3D99">
      <w:pPr>
        <w:pStyle w:val="Heading3"/>
        <w:spacing w:line="240" w:lineRule="auto"/>
        <w:rPr>
          <w:b/>
        </w:rPr>
      </w:pPr>
    </w:p>
    <w:p w:rsidR="004D3D99" w:rsidRPr="008E106F" w:rsidRDefault="004D3D99" w:rsidP="004D3D99">
      <w:pPr>
        <w:pStyle w:val="Heading3"/>
        <w:spacing w:line="240" w:lineRule="auto"/>
        <w:rPr>
          <w:b/>
        </w:rPr>
      </w:pPr>
      <w:r w:rsidRPr="008E106F">
        <w:rPr>
          <w:b/>
        </w:rPr>
        <w:t>Classroom and homework assignments</w:t>
      </w:r>
    </w:p>
    <w:p w:rsidR="004D3D99" w:rsidRPr="008E106F" w:rsidRDefault="004D3D99" w:rsidP="004D3D99">
      <w:pPr>
        <w:pStyle w:val="NoSpacing"/>
        <w:rPr>
          <w:sz w:val="24"/>
          <w:szCs w:val="24"/>
        </w:rPr>
      </w:pPr>
      <w:r w:rsidRPr="008E106F">
        <w:rPr>
          <w:sz w:val="24"/>
          <w:szCs w:val="24"/>
        </w:rPr>
        <w:t xml:space="preserve">Assignments which are designed to be completed in the classroom may not be completed at home, your workplace, or anywhere else. These assignments must be completed at the AMC facility in a classroom as directed by the instructor. Homework assignments may not be done in class and are due at the beginning of the class on the date which they are scheduled to be turned in. Refer also to the </w:t>
      </w:r>
      <w:r w:rsidRPr="008E106F">
        <w:rPr>
          <w:i/>
          <w:sz w:val="24"/>
          <w:szCs w:val="24"/>
        </w:rPr>
        <w:t>Academic Integrity</w:t>
      </w:r>
      <w:r w:rsidRPr="008E106F">
        <w:rPr>
          <w:b/>
          <w:sz w:val="24"/>
          <w:szCs w:val="24"/>
        </w:rPr>
        <w:t xml:space="preserve"> </w:t>
      </w:r>
      <w:r w:rsidRPr="008E106F">
        <w:rPr>
          <w:sz w:val="24"/>
          <w:szCs w:val="24"/>
        </w:rPr>
        <w:t xml:space="preserve">section of this policy and the CCD Academic Integrity Policy: </w:t>
      </w:r>
      <w:hyperlink r:id="rId12" w:history="1">
        <w:r w:rsidRPr="008E106F">
          <w:rPr>
            <w:rStyle w:val="Hyperlink"/>
            <w:sz w:val="24"/>
            <w:szCs w:val="24"/>
          </w:rPr>
          <w:t>https://www.ccd.edu/docs/academic-integrity-form-policy</w:t>
        </w:r>
      </w:hyperlink>
      <w:r w:rsidRPr="008E106F">
        <w:rPr>
          <w:sz w:val="24"/>
          <w:szCs w:val="24"/>
        </w:rPr>
        <w:t>.</w:t>
      </w:r>
    </w:p>
    <w:p w:rsidR="004D3D99" w:rsidRDefault="004D3D99" w:rsidP="004D3D99">
      <w:pPr>
        <w:pStyle w:val="Heading3"/>
        <w:spacing w:line="240" w:lineRule="auto"/>
        <w:rPr>
          <w:b/>
        </w:rPr>
      </w:pPr>
    </w:p>
    <w:p w:rsidR="004D3D99" w:rsidRPr="008E106F" w:rsidRDefault="004D3D99" w:rsidP="004D3D99">
      <w:pPr>
        <w:pStyle w:val="Heading3"/>
        <w:spacing w:line="240" w:lineRule="auto"/>
        <w:rPr>
          <w:b/>
        </w:rPr>
      </w:pPr>
      <w:r w:rsidRPr="008E106F">
        <w:rPr>
          <w:b/>
        </w:rPr>
        <w:t>Testing out of a class</w:t>
      </w:r>
    </w:p>
    <w:p w:rsidR="004D3D99" w:rsidRPr="008E106F" w:rsidRDefault="004D3D99" w:rsidP="004D3D99">
      <w:pPr>
        <w:pStyle w:val="NoSpacing"/>
        <w:rPr>
          <w:sz w:val="24"/>
          <w:szCs w:val="24"/>
        </w:rPr>
      </w:pPr>
      <w:r w:rsidRPr="008E106F">
        <w:rPr>
          <w:sz w:val="24"/>
          <w:szCs w:val="24"/>
        </w:rPr>
        <w:t>Currently there are no procedures for testing out of any of the classes in the Welding or Machining programs</w:t>
      </w:r>
    </w:p>
    <w:p w:rsidR="004D3D99" w:rsidRDefault="004D3D99" w:rsidP="004D3D99">
      <w:pPr>
        <w:pStyle w:val="Heading3"/>
        <w:spacing w:line="240" w:lineRule="auto"/>
        <w:rPr>
          <w:b/>
        </w:rPr>
      </w:pPr>
    </w:p>
    <w:p w:rsidR="004D3D99" w:rsidRPr="008E106F" w:rsidRDefault="004D3D99" w:rsidP="004D3D99">
      <w:pPr>
        <w:pStyle w:val="Heading3"/>
        <w:spacing w:line="240" w:lineRule="auto"/>
        <w:rPr>
          <w:b/>
        </w:rPr>
      </w:pPr>
      <w:r w:rsidRPr="008E106F">
        <w:rPr>
          <w:b/>
        </w:rPr>
        <w:t>Housekeeping</w:t>
      </w:r>
    </w:p>
    <w:p w:rsidR="004D3D99" w:rsidRPr="008E106F" w:rsidRDefault="004D3D99" w:rsidP="004D3D99">
      <w:pPr>
        <w:pStyle w:val="NoSpacing"/>
        <w:rPr>
          <w:sz w:val="24"/>
          <w:szCs w:val="24"/>
        </w:rPr>
      </w:pPr>
      <w:r w:rsidRPr="008E106F">
        <w:rPr>
          <w:sz w:val="24"/>
          <w:szCs w:val="24"/>
        </w:rPr>
        <w:t>Students will clean their work areas thoroughly after each class. Poor housekeeping may result in points off your grade. The final day of class will include a complete cleaning of the shop. Your participation is mandatory in this event.</w:t>
      </w:r>
    </w:p>
    <w:p w:rsidR="004D3D99" w:rsidRDefault="004D3D99" w:rsidP="004D3D99">
      <w:pPr>
        <w:pStyle w:val="Heading3"/>
        <w:spacing w:line="240" w:lineRule="auto"/>
        <w:rPr>
          <w:b/>
        </w:rPr>
      </w:pPr>
    </w:p>
    <w:p w:rsidR="004D3D99" w:rsidRPr="008E106F" w:rsidRDefault="004D3D99" w:rsidP="004D3D99">
      <w:pPr>
        <w:pStyle w:val="Heading3"/>
        <w:spacing w:line="240" w:lineRule="auto"/>
        <w:rPr>
          <w:b/>
        </w:rPr>
      </w:pPr>
      <w:r w:rsidRPr="008E106F">
        <w:rPr>
          <w:b/>
        </w:rPr>
        <w:t>Safety</w:t>
      </w:r>
    </w:p>
    <w:p w:rsidR="004D3D99" w:rsidRPr="008E106F" w:rsidRDefault="004D3D99" w:rsidP="004D3D99">
      <w:pPr>
        <w:pStyle w:val="NoSpacing"/>
        <w:rPr>
          <w:sz w:val="24"/>
          <w:szCs w:val="24"/>
        </w:rPr>
      </w:pPr>
      <w:r w:rsidRPr="008E106F">
        <w:rPr>
          <w:sz w:val="24"/>
          <w:szCs w:val="24"/>
        </w:rPr>
        <w:t>Safety Glasses are to be worn upon entering the Machining or Welding lab. Safety glasses are to be worn immediately upon entering each lab – whether or not you are involved in work or see an immediate danger.</w:t>
      </w:r>
    </w:p>
    <w:p w:rsidR="004D3D99" w:rsidRPr="008E106F" w:rsidRDefault="004D3D99" w:rsidP="004D3D99">
      <w:pPr>
        <w:pStyle w:val="NoSpacing"/>
        <w:rPr>
          <w:sz w:val="24"/>
          <w:szCs w:val="24"/>
        </w:rPr>
      </w:pPr>
      <w:r w:rsidRPr="008E106F">
        <w:rPr>
          <w:sz w:val="24"/>
          <w:szCs w:val="24"/>
        </w:rPr>
        <w:t>All safety procedures must be followed at all times. Not following safety procedures may result in points off your grade.</w:t>
      </w:r>
    </w:p>
    <w:p w:rsidR="004D3D99" w:rsidRDefault="004D3D99" w:rsidP="004D3D99">
      <w:pPr>
        <w:pStyle w:val="Heading3"/>
        <w:spacing w:line="240" w:lineRule="auto"/>
        <w:rPr>
          <w:b/>
        </w:rPr>
      </w:pPr>
    </w:p>
    <w:p w:rsidR="004D3D99" w:rsidRPr="008E106F" w:rsidRDefault="004D3D99" w:rsidP="004D3D99">
      <w:pPr>
        <w:pStyle w:val="Heading3"/>
        <w:spacing w:line="240" w:lineRule="auto"/>
        <w:rPr>
          <w:b/>
        </w:rPr>
      </w:pPr>
      <w:r w:rsidRPr="008E106F">
        <w:rPr>
          <w:b/>
        </w:rPr>
        <w:t>Breaks</w:t>
      </w:r>
    </w:p>
    <w:p w:rsidR="004D3D99" w:rsidRPr="008E106F" w:rsidRDefault="004D3D99" w:rsidP="004D3D99">
      <w:pPr>
        <w:pStyle w:val="NoSpacing"/>
        <w:rPr>
          <w:sz w:val="24"/>
          <w:szCs w:val="24"/>
        </w:rPr>
      </w:pPr>
      <w:r w:rsidRPr="008E106F">
        <w:rPr>
          <w:sz w:val="24"/>
          <w:szCs w:val="24"/>
        </w:rPr>
        <w:t>No loitering or breaks will be allowed in the Welding area or Machining areas. These areas are for working students. Breaks can be taken outside or in the student break area between the labs.</w:t>
      </w:r>
    </w:p>
    <w:p w:rsidR="004D3D99" w:rsidRPr="008E106F" w:rsidRDefault="004D3D99" w:rsidP="004D3D99">
      <w:pPr>
        <w:pStyle w:val="NoSpacing"/>
        <w:rPr>
          <w:sz w:val="24"/>
          <w:szCs w:val="24"/>
        </w:rPr>
      </w:pPr>
      <w:r w:rsidRPr="008E106F">
        <w:rPr>
          <w:sz w:val="24"/>
          <w:szCs w:val="24"/>
        </w:rPr>
        <w:t>A 10 minute break is considered acceptable for every hour of productive lab time. Excessive breaks will result in a drop in your grade.</w:t>
      </w:r>
    </w:p>
    <w:p w:rsidR="004D3D99" w:rsidRDefault="004D3D99" w:rsidP="004D3D99">
      <w:pPr>
        <w:pStyle w:val="Heading3"/>
        <w:spacing w:line="240" w:lineRule="auto"/>
        <w:rPr>
          <w:b/>
        </w:rPr>
      </w:pPr>
    </w:p>
    <w:p w:rsidR="004D3D99" w:rsidRPr="008E106F" w:rsidRDefault="004D3D99" w:rsidP="004D3D99">
      <w:pPr>
        <w:pStyle w:val="Heading3"/>
        <w:spacing w:line="240" w:lineRule="auto"/>
        <w:rPr>
          <w:b/>
        </w:rPr>
      </w:pPr>
      <w:r w:rsidRPr="008E106F">
        <w:rPr>
          <w:b/>
        </w:rPr>
        <w:t>Student website information reminder</w:t>
      </w:r>
    </w:p>
    <w:p w:rsidR="004D3D99" w:rsidRPr="008E106F" w:rsidRDefault="004D3D99" w:rsidP="004D3D99">
      <w:pPr>
        <w:pStyle w:val="NoSpacing"/>
        <w:rPr>
          <w:sz w:val="24"/>
          <w:szCs w:val="24"/>
        </w:rPr>
      </w:pPr>
      <w:r w:rsidRPr="008E106F">
        <w:rPr>
          <w:sz w:val="24"/>
          <w:szCs w:val="24"/>
        </w:rPr>
        <w:t xml:space="preserve">Students will be held to the Student Code of Conduct, The Student Handbook, and “Expectations of a CCD student” on the Student website at </w:t>
      </w:r>
      <w:hyperlink r:id="rId13" w:history="1">
        <w:r w:rsidRPr="00D55855">
          <w:rPr>
            <w:rStyle w:val="Hyperlink"/>
            <w:sz w:val="24"/>
            <w:szCs w:val="24"/>
          </w:rPr>
          <w:t>https://www.ccd.edu/administration/non-academic-departments/office-student-conduct/expectations-ccd-student</w:t>
        </w:r>
      </w:hyperlink>
      <w:r>
        <w:rPr>
          <w:sz w:val="24"/>
          <w:szCs w:val="24"/>
          <w:u w:val="single"/>
        </w:rPr>
        <w:t xml:space="preserve"> </w:t>
      </w:r>
    </w:p>
    <w:p w:rsidR="004D3D99" w:rsidRDefault="004D3D99" w:rsidP="004D3D99">
      <w:pPr>
        <w:pStyle w:val="Heading3"/>
        <w:spacing w:line="240" w:lineRule="auto"/>
        <w:rPr>
          <w:b/>
        </w:rPr>
      </w:pPr>
    </w:p>
    <w:p w:rsidR="004D3D99" w:rsidRPr="008E106F" w:rsidRDefault="004D3D99" w:rsidP="004D3D99">
      <w:pPr>
        <w:pStyle w:val="Heading3"/>
        <w:spacing w:line="240" w:lineRule="auto"/>
        <w:rPr>
          <w:b/>
        </w:rPr>
      </w:pPr>
      <w:r w:rsidRPr="008E106F">
        <w:rPr>
          <w:b/>
        </w:rPr>
        <w:t>Academic Integrity Policy</w:t>
      </w:r>
    </w:p>
    <w:p w:rsidR="004D3D99" w:rsidRPr="008E106F" w:rsidRDefault="004D3D99" w:rsidP="004D3D99">
      <w:pPr>
        <w:pStyle w:val="NoSpacing"/>
        <w:rPr>
          <w:sz w:val="24"/>
          <w:szCs w:val="24"/>
        </w:rPr>
      </w:pPr>
      <w:r w:rsidRPr="008E106F">
        <w:rPr>
          <w:sz w:val="24"/>
          <w:szCs w:val="24"/>
        </w:rPr>
        <w:t xml:space="preserve">The Community College of Denver does not tolerate academic dishonesty in any form. A student who engages in academic dishonesty in any of their machining or welding classes will fail their class. Further disciplinary action may be imposed as per the CCD Academic Integrity policy: </w:t>
      </w:r>
      <w:hyperlink r:id="rId14" w:history="1">
        <w:r w:rsidRPr="008E106F">
          <w:rPr>
            <w:rStyle w:val="Hyperlink"/>
            <w:sz w:val="24"/>
            <w:szCs w:val="24"/>
          </w:rPr>
          <w:t>https://www.ccd.edu/docs/academic-integrity-form-policy</w:t>
        </w:r>
      </w:hyperlink>
      <w:r w:rsidRPr="008E106F">
        <w:rPr>
          <w:sz w:val="24"/>
          <w:szCs w:val="24"/>
        </w:rPr>
        <w:t xml:space="preserve">. Refer also to the </w:t>
      </w:r>
      <w:r w:rsidRPr="008E106F">
        <w:rPr>
          <w:i/>
          <w:sz w:val="24"/>
          <w:szCs w:val="24"/>
        </w:rPr>
        <w:t>Classroom and homework assignments</w:t>
      </w:r>
      <w:r w:rsidRPr="008E106F">
        <w:rPr>
          <w:b/>
          <w:sz w:val="24"/>
          <w:szCs w:val="24"/>
        </w:rPr>
        <w:t xml:space="preserve"> </w:t>
      </w:r>
      <w:r w:rsidRPr="008E106F">
        <w:rPr>
          <w:sz w:val="24"/>
          <w:szCs w:val="24"/>
        </w:rPr>
        <w:t>section of this policy. Having someone else complete work for you or not performing work in the manner prescribed by the instructor is also considered under the heading of Academic Integrity.</w:t>
      </w:r>
    </w:p>
    <w:p w:rsidR="004D3D99" w:rsidRDefault="004D3D99" w:rsidP="004D3D99">
      <w:pPr>
        <w:pStyle w:val="Heading3"/>
        <w:spacing w:line="240" w:lineRule="auto"/>
        <w:rPr>
          <w:b/>
        </w:rPr>
      </w:pPr>
    </w:p>
    <w:p w:rsidR="004D3D99" w:rsidRPr="008E106F" w:rsidRDefault="004D3D99" w:rsidP="004D3D99">
      <w:pPr>
        <w:pStyle w:val="Heading3"/>
        <w:spacing w:line="240" w:lineRule="auto"/>
        <w:rPr>
          <w:b/>
        </w:rPr>
      </w:pPr>
      <w:r w:rsidRPr="008E106F">
        <w:rPr>
          <w:b/>
        </w:rPr>
        <w:t>Computer lab policy at the AMC</w:t>
      </w:r>
    </w:p>
    <w:p w:rsidR="004D3D99" w:rsidRPr="008E106F" w:rsidRDefault="004D3D99" w:rsidP="004D3D99">
      <w:pPr>
        <w:pStyle w:val="NoSpacing"/>
        <w:rPr>
          <w:sz w:val="24"/>
          <w:szCs w:val="24"/>
        </w:rPr>
      </w:pPr>
      <w:r w:rsidRPr="008E106F">
        <w:rPr>
          <w:sz w:val="24"/>
          <w:szCs w:val="24"/>
        </w:rPr>
        <w:t>The computer lab at the AMC is open:</w:t>
      </w:r>
    </w:p>
    <w:p w:rsidR="004D3D99" w:rsidRPr="008E106F" w:rsidRDefault="004D3D99" w:rsidP="004D3D99">
      <w:pPr>
        <w:pStyle w:val="NoSpacing"/>
        <w:numPr>
          <w:ilvl w:val="0"/>
          <w:numId w:val="14"/>
        </w:numPr>
        <w:rPr>
          <w:sz w:val="24"/>
          <w:szCs w:val="24"/>
        </w:rPr>
      </w:pPr>
      <w:r w:rsidRPr="008E106F">
        <w:rPr>
          <w:sz w:val="24"/>
          <w:szCs w:val="24"/>
        </w:rPr>
        <w:t>Monday through Thursday: 8:00AM to 8:30PM on regular school days.</w:t>
      </w:r>
    </w:p>
    <w:p w:rsidR="004D3D99" w:rsidRPr="008E106F" w:rsidRDefault="004D3D99" w:rsidP="004D3D99">
      <w:pPr>
        <w:pStyle w:val="NoSpacing"/>
        <w:numPr>
          <w:ilvl w:val="0"/>
          <w:numId w:val="14"/>
        </w:numPr>
        <w:rPr>
          <w:sz w:val="24"/>
          <w:szCs w:val="24"/>
        </w:rPr>
      </w:pPr>
      <w:r w:rsidRPr="008E106F">
        <w:rPr>
          <w:sz w:val="24"/>
          <w:szCs w:val="24"/>
        </w:rPr>
        <w:t>Fridays: 8:00AM to 4:30PM based on instructor availability at the AMC – check with AMC personnel before attending on Friday.</w:t>
      </w:r>
    </w:p>
    <w:p w:rsidR="004D3D99" w:rsidRPr="008E106F" w:rsidRDefault="004D3D99" w:rsidP="004D3D99">
      <w:pPr>
        <w:pStyle w:val="NoSpacing"/>
        <w:numPr>
          <w:ilvl w:val="0"/>
          <w:numId w:val="14"/>
        </w:numPr>
        <w:rPr>
          <w:sz w:val="24"/>
          <w:szCs w:val="24"/>
        </w:rPr>
      </w:pPr>
      <w:r w:rsidRPr="008E106F">
        <w:rPr>
          <w:sz w:val="24"/>
          <w:szCs w:val="24"/>
        </w:rPr>
        <w:t>Saturday: 7:00AM to 12:00PM during regular semester dates – Check with AMC personnel to make sure scheduled classes are not canceled for any reason.</w:t>
      </w:r>
    </w:p>
    <w:p w:rsidR="004D3D99" w:rsidRPr="008E106F" w:rsidRDefault="004D3D99" w:rsidP="004D3D99">
      <w:pPr>
        <w:pStyle w:val="NoSpacing"/>
        <w:rPr>
          <w:sz w:val="24"/>
          <w:szCs w:val="24"/>
        </w:rPr>
      </w:pPr>
      <w:r w:rsidRPr="008E106F">
        <w:rPr>
          <w:sz w:val="24"/>
          <w:szCs w:val="24"/>
        </w:rPr>
        <w:t>Computers are also available near the student lounge area (under the mezzanine near the virtual welders)</w:t>
      </w:r>
    </w:p>
    <w:p w:rsidR="004D3D99" w:rsidRDefault="004D3D99" w:rsidP="004D3D99">
      <w:pPr>
        <w:pStyle w:val="Heading3"/>
        <w:spacing w:line="240" w:lineRule="auto"/>
        <w:rPr>
          <w:b/>
        </w:rPr>
      </w:pPr>
    </w:p>
    <w:p w:rsidR="004D3D99" w:rsidRPr="008E106F" w:rsidRDefault="004D3D99" w:rsidP="004D3D99">
      <w:pPr>
        <w:pStyle w:val="Heading3"/>
        <w:spacing w:line="240" w:lineRule="auto"/>
        <w:rPr>
          <w:b/>
        </w:rPr>
      </w:pPr>
      <w:r w:rsidRPr="008E106F">
        <w:rPr>
          <w:b/>
        </w:rPr>
        <w:t>Books and supplies</w:t>
      </w:r>
    </w:p>
    <w:p w:rsidR="004D3D99" w:rsidRPr="008E106F" w:rsidRDefault="004D3D99" w:rsidP="004D3D99">
      <w:pPr>
        <w:pStyle w:val="NoSpacing"/>
        <w:rPr>
          <w:sz w:val="24"/>
          <w:szCs w:val="24"/>
        </w:rPr>
      </w:pPr>
      <w:r w:rsidRPr="008E106F">
        <w:rPr>
          <w:sz w:val="24"/>
          <w:szCs w:val="24"/>
        </w:rPr>
        <w:t>We cannot loan books or supplies. Not having your books and supplies will affect your grade and may result in a grade of “F”. You must have your books and supplies by the end of the first week of class or you must consider dropping the class or failure.</w:t>
      </w:r>
    </w:p>
    <w:p w:rsidR="004D3D99" w:rsidRDefault="004D3D99" w:rsidP="004D3D99">
      <w:pPr>
        <w:pStyle w:val="Heading3"/>
        <w:spacing w:line="240" w:lineRule="auto"/>
        <w:rPr>
          <w:b/>
        </w:rPr>
      </w:pPr>
    </w:p>
    <w:p w:rsidR="004D3D99" w:rsidRPr="008E106F" w:rsidRDefault="004D3D99" w:rsidP="004D3D99">
      <w:pPr>
        <w:pStyle w:val="Heading3"/>
        <w:spacing w:line="240" w:lineRule="auto"/>
        <w:rPr>
          <w:b/>
        </w:rPr>
      </w:pPr>
      <w:r w:rsidRPr="008E106F">
        <w:rPr>
          <w:b/>
        </w:rPr>
        <w:t>Classroom and personal projects</w:t>
      </w:r>
    </w:p>
    <w:p w:rsidR="004D3D99" w:rsidRPr="008E106F" w:rsidRDefault="004D3D99" w:rsidP="004D3D99">
      <w:pPr>
        <w:pStyle w:val="NoSpacing"/>
        <w:rPr>
          <w:sz w:val="24"/>
          <w:szCs w:val="24"/>
        </w:rPr>
      </w:pPr>
      <w:r w:rsidRPr="008E106F">
        <w:rPr>
          <w:sz w:val="24"/>
          <w:szCs w:val="24"/>
        </w:rPr>
        <w:t>Projects are restricted to those assigned by your instructor. For special projects classes, nothing firearms or weapons related is to be worked on or brought into the facility. An item does not have to be active to be firearms or weapons related. Spent or partial casings, stocks, mechanisms, or components related to personal firearms or other grades of weaponry are restricted from the premises. Knives, stars, spears etc. are also restricted from being worked on.</w:t>
      </w:r>
    </w:p>
    <w:p w:rsidR="004D3D99" w:rsidRPr="008E106F" w:rsidRDefault="004D3D99" w:rsidP="004D3D99">
      <w:pPr>
        <w:pStyle w:val="NoSpacing"/>
        <w:rPr>
          <w:sz w:val="24"/>
          <w:szCs w:val="24"/>
        </w:rPr>
      </w:pPr>
      <w:r w:rsidRPr="008E106F">
        <w:rPr>
          <w:sz w:val="24"/>
          <w:szCs w:val="24"/>
        </w:rPr>
        <w:t xml:space="preserve">Some in-house projects relate to toy making (miniature cannons). These projects are to be made to print and are not to be modified to accept any type of explosive powder, projectiles, or fuses. </w:t>
      </w:r>
    </w:p>
    <w:p w:rsidR="004D3D99" w:rsidRDefault="004D3D99" w:rsidP="004D3D99">
      <w:pPr>
        <w:pStyle w:val="Heading3"/>
        <w:spacing w:line="240" w:lineRule="auto"/>
        <w:rPr>
          <w:b/>
        </w:rPr>
      </w:pPr>
    </w:p>
    <w:p w:rsidR="004D3D99" w:rsidRPr="008E106F" w:rsidRDefault="004D3D99" w:rsidP="004D3D99">
      <w:pPr>
        <w:pStyle w:val="Heading3"/>
        <w:spacing w:line="240" w:lineRule="auto"/>
        <w:rPr>
          <w:b/>
        </w:rPr>
      </w:pPr>
      <w:r w:rsidRPr="008E106F">
        <w:rPr>
          <w:b/>
        </w:rPr>
        <w:t>Communication Methods</w:t>
      </w:r>
    </w:p>
    <w:p w:rsidR="004D3D99" w:rsidRPr="008E106F" w:rsidRDefault="004D3D99" w:rsidP="004D3D99">
      <w:pPr>
        <w:pStyle w:val="NoSpacing"/>
        <w:rPr>
          <w:sz w:val="24"/>
          <w:szCs w:val="24"/>
        </w:rPr>
      </w:pPr>
      <w:r w:rsidRPr="008E106F">
        <w:rPr>
          <w:sz w:val="24"/>
          <w:szCs w:val="24"/>
        </w:rPr>
        <w:t>The student may ask questions during class period. The student may schedule additional help during the instructor’s office hours. If the student needs to contact the instructor outside of class hours, the student may call the voice mail or office number listed on the syllabus or may send the instructor email noted on the syllabus. Phone calls will generally be returned the first class meeting day following receipt of a voicemail. All emails communication will be done through the college email system and college email addresses. Emails will generally be returned the first class meeting day following receipt of the email.</w:t>
      </w:r>
    </w:p>
    <w:p w:rsidR="004D3D99" w:rsidRDefault="004D3D99" w:rsidP="004D3D99">
      <w:pPr>
        <w:pStyle w:val="Heading3"/>
        <w:spacing w:line="240" w:lineRule="auto"/>
        <w:rPr>
          <w:b/>
        </w:rPr>
      </w:pPr>
    </w:p>
    <w:p w:rsidR="004D3D99" w:rsidRPr="008E106F" w:rsidRDefault="004D3D99" w:rsidP="004D3D99">
      <w:pPr>
        <w:pStyle w:val="Heading3"/>
        <w:spacing w:line="240" w:lineRule="auto"/>
        <w:rPr>
          <w:b/>
        </w:rPr>
      </w:pPr>
      <w:r w:rsidRPr="008E106F">
        <w:rPr>
          <w:b/>
        </w:rPr>
        <w:t>Participation Standards</w:t>
      </w:r>
    </w:p>
    <w:p w:rsidR="004D3D99" w:rsidRPr="008E106F" w:rsidRDefault="004D3D99" w:rsidP="004D3D99">
      <w:pPr>
        <w:pStyle w:val="NoSpacing"/>
        <w:rPr>
          <w:sz w:val="24"/>
          <w:szCs w:val="24"/>
        </w:rPr>
      </w:pPr>
      <w:r w:rsidRPr="008E106F">
        <w:rPr>
          <w:sz w:val="24"/>
          <w:szCs w:val="24"/>
        </w:rPr>
        <w:t>Proficiency in machining and welding is acquired through consistent application of effort. Attendance, active participation, and reflection on progress during lab hours are vital to developing your hands-on skillset. The more a student works during class, the more the student progresses during class.</w:t>
      </w:r>
    </w:p>
    <w:p w:rsidR="004D3D99" w:rsidRDefault="004D3D99" w:rsidP="004D3D99">
      <w:pPr>
        <w:pStyle w:val="NoSpacing"/>
      </w:pPr>
    </w:p>
    <w:p w:rsidR="004D3D99" w:rsidRPr="005567FC" w:rsidRDefault="004D3D99" w:rsidP="004D3D99">
      <w:pPr>
        <w:pStyle w:val="NoSpacing"/>
        <w:rPr>
          <w:rFonts w:asciiTheme="majorHAnsi" w:eastAsiaTheme="majorEastAsia" w:hAnsiTheme="majorHAnsi" w:cstheme="majorBidi"/>
          <w:b/>
          <w:color w:val="5F497A" w:themeColor="accent4" w:themeShade="BF"/>
          <w:sz w:val="24"/>
          <w:szCs w:val="24"/>
          <w:lang w:val="x-none"/>
        </w:rPr>
      </w:pPr>
      <w:r w:rsidRPr="00E11EAE">
        <w:rPr>
          <w:rFonts w:asciiTheme="majorHAnsi" w:eastAsiaTheme="majorEastAsia" w:hAnsiTheme="majorHAnsi" w:cstheme="majorBidi"/>
          <w:b/>
          <w:color w:val="5F497A" w:themeColor="accent4" w:themeShade="BF"/>
          <w:sz w:val="24"/>
          <w:szCs w:val="24"/>
          <w:highlight w:val="yellow"/>
          <w:lang w:val="x-none"/>
        </w:rPr>
        <w:t>Calendar /Assignments</w:t>
      </w:r>
    </w:p>
    <w:p w:rsidR="004D3D99" w:rsidRDefault="004D3D99" w:rsidP="004D3D99">
      <w:pPr>
        <w:pStyle w:val="NoSpacing"/>
      </w:pPr>
    </w:p>
    <w:tbl>
      <w:tblPr>
        <w:tblStyle w:val="GridTable5Dark-Accent4"/>
        <w:tblW w:w="0" w:type="auto"/>
        <w:tblLook w:val="04A0" w:firstRow="1" w:lastRow="0" w:firstColumn="1" w:lastColumn="0" w:noHBand="0" w:noVBand="1"/>
      </w:tblPr>
      <w:tblGrid>
        <w:gridCol w:w="1406"/>
        <w:gridCol w:w="1406"/>
        <w:gridCol w:w="2958"/>
        <w:gridCol w:w="3580"/>
      </w:tblGrid>
      <w:tr w:rsidR="004D3D99" w:rsidTr="00AB0F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rsidR="004D3D99" w:rsidRDefault="004D3D99" w:rsidP="00AB0FD6">
            <w:pPr>
              <w:pStyle w:val="NoSpacing"/>
            </w:pPr>
            <w:r>
              <w:t>Week</w:t>
            </w:r>
          </w:p>
        </w:tc>
        <w:tc>
          <w:tcPr>
            <w:tcW w:w="1406" w:type="dxa"/>
          </w:tcPr>
          <w:p w:rsidR="004D3D99" w:rsidRDefault="004D3D99" w:rsidP="00AB0FD6">
            <w:pPr>
              <w:pStyle w:val="NoSpacing"/>
              <w:cnfStyle w:val="100000000000" w:firstRow="1" w:lastRow="0" w:firstColumn="0" w:lastColumn="0" w:oddVBand="0" w:evenVBand="0" w:oddHBand="0" w:evenHBand="0" w:firstRowFirstColumn="0" w:firstRowLastColumn="0" w:lastRowFirstColumn="0" w:lastRowLastColumn="0"/>
            </w:pPr>
            <w:r>
              <w:t>Dates</w:t>
            </w:r>
          </w:p>
        </w:tc>
        <w:tc>
          <w:tcPr>
            <w:tcW w:w="2958" w:type="dxa"/>
          </w:tcPr>
          <w:p w:rsidR="004D3D99" w:rsidRDefault="004D3D99" w:rsidP="00AB0FD6">
            <w:pPr>
              <w:pStyle w:val="NoSpacing"/>
              <w:cnfStyle w:val="100000000000" w:firstRow="1" w:lastRow="0" w:firstColumn="0" w:lastColumn="0" w:oddVBand="0" w:evenVBand="0" w:oddHBand="0" w:evenHBand="0" w:firstRowFirstColumn="0" w:firstRowLastColumn="0" w:lastRowFirstColumn="0" w:lastRowLastColumn="0"/>
            </w:pPr>
            <w:r>
              <w:t>Learning Module</w:t>
            </w:r>
          </w:p>
        </w:tc>
        <w:tc>
          <w:tcPr>
            <w:tcW w:w="3580" w:type="dxa"/>
          </w:tcPr>
          <w:p w:rsidR="004D3D99" w:rsidRDefault="004D3D99" w:rsidP="00AB0FD6">
            <w:pPr>
              <w:pStyle w:val="NoSpacing"/>
              <w:cnfStyle w:val="100000000000" w:firstRow="1" w:lastRow="0" w:firstColumn="0" w:lastColumn="0" w:oddVBand="0" w:evenVBand="0" w:oddHBand="0" w:evenHBand="0" w:firstRowFirstColumn="0" w:firstRowLastColumn="0" w:lastRowFirstColumn="0" w:lastRowLastColumn="0"/>
            </w:pPr>
            <w:r>
              <w:t>Activities/Assignments/Quizzes/Test</w:t>
            </w:r>
          </w:p>
        </w:tc>
      </w:tr>
      <w:tr w:rsidR="004D3D99" w:rsidTr="00AB0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vMerge w:val="restart"/>
          </w:tcPr>
          <w:p w:rsidR="004D3D99" w:rsidRDefault="004D3D99" w:rsidP="00AB0FD6">
            <w:pPr>
              <w:pStyle w:val="NoSpacing"/>
            </w:pPr>
            <w:r>
              <w:t>Week 1</w:t>
            </w:r>
          </w:p>
        </w:tc>
        <w:tc>
          <w:tcPr>
            <w:tcW w:w="1406" w:type="dxa"/>
          </w:tcPr>
          <w:p w:rsidR="004D3D99" w:rsidRDefault="004D3D99" w:rsidP="00AB0FD6">
            <w:pPr>
              <w:pStyle w:val="NoSpacing"/>
              <w:cnfStyle w:val="000000100000" w:firstRow="0" w:lastRow="0" w:firstColumn="0" w:lastColumn="0" w:oddVBand="0" w:evenVBand="0" w:oddHBand="1" w:evenHBand="0" w:firstRowFirstColumn="0" w:firstRowLastColumn="0" w:lastRowFirstColumn="0" w:lastRowLastColumn="0"/>
            </w:pPr>
            <w:r>
              <w:t>Day 1</w:t>
            </w:r>
          </w:p>
        </w:tc>
        <w:tc>
          <w:tcPr>
            <w:tcW w:w="2958" w:type="dxa"/>
          </w:tcPr>
          <w:p w:rsidR="004D3D99" w:rsidRDefault="004D3D99" w:rsidP="00AB0FD6">
            <w:pPr>
              <w:pStyle w:val="NoSpacing"/>
              <w:cnfStyle w:val="000000100000" w:firstRow="0" w:lastRow="0" w:firstColumn="0" w:lastColumn="0" w:oddVBand="0" w:evenVBand="0" w:oddHBand="1" w:evenHBand="0" w:firstRowFirstColumn="0" w:firstRowLastColumn="0" w:lastRowFirstColumn="0" w:lastRowLastColumn="0"/>
            </w:pPr>
          </w:p>
        </w:tc>
        <w:tc>
          <w:tcPr>
            <w:tcW w:w="3580" w:type="dxa"/>
          </w:tcPr>
          <w:p w:rsidR="004D3D99" w:rsidRDefault="004D3D99" w:rsidP="00AB0FD6">
            <w:pPr>
              <w:pStyle w:val="NoSpacing"/>
              <w:numPr>
                <w:ilvl w:val="0"/>
                <w:numId w:val="4"/>
              </w:numPr>
              <w:ind w:left="327" w:hanging="270"/>
              <w:cnfStyle w:val="000000100000" w:firstRow="0" w:lastRow="0" w:firstColumn="0" w:lastColumn="0" w:oddVBand="0" w:evenVBand="0" w:oddHBand="1" w:evenHBand="0" w:firstRowFirstColumn="0" w:firstRowLastColumn="0" w:lastRowFirstColumn="0" w:lastRowLastColumn="0"/>
            </w:pPr>
          </w:p>
        </w:tc>
      </w:tr>
      <w:tr w:rsidR="004D3D99" w:rsidTr="00AB0FD6">
        <w:tc>
          <w:tcPr>
            <w:cnfStyle w:val="001000000000" w:firstRow="0" w:lastRow="0" w:firstColumn="1" w:lastColumn="0" w:oddVBand="0" w:evenVBand="0" w:oddHBand="0" w:evenHBand="0" w:firstRowFirstColumn="0" w:firstRowLastColumn="0" w:lastRowFirstColumn="0" w:lastRowLastColumn="0"/>
            <w:tcW w:w="1406" w:type="dxa"/>
            <w:vMerge/>
          </w:tcPr>
          <w:p w:rsidR="004D3D99" w:rsidRDefault="004D3D99" w:rsidP="00AB0FD6">
            <w:pPr>
              <w:pStyle w:val="NoSpacing"/>
            </w:pPr>
          </w:p>
        </w:tc>
        <w:tc>
          <w:tcPr>
            <w:tcW w:w="1406" w:type="dxa"/>
          </w:tcPr>
          <w:p w:rsidR="004D3D99" w:rsidRDefault="004D3D99" w:rsidP="00AB0FD6">
            <w:pPr>
              <w:pStyle w:val="NoSpacing"/>
              <w:cnfStyle w:val="000000000000" w:firstRow="0" w:lastRow="0" w:firstColumn="0" w:lastColumn="0" w:oddVBand="0" w:evenVBand="0" w:oddHBand="0" w:evenHBand="0" w:firstRowFirstColumn="0" w:firstRowLastColumn="0" w:lastRowFirstColumn="0" w:lastRowLastColumn="0"/>
            </w:pPr>
            <w:r>
              <w:t>Day 2</w:t>
            </w:r>
          </w:p>
        </w:tc>
        <w:tc>
          <w:tcPr>
            <w:tcW w:w="2958" w:type="dxa"/>
          </w:tcPr>
          <w:p w:rsidR="004D3D99" w:rsidRDefault="004D3D99" w:rsidP="00AB0FD6">
            <w:pPr>
              <w:pStyle w:val="NoSpacing"/>
              <w:cnfStyle w:val="000000000000" w:firstRow="0" w:lastRow="0" w:firstColumn="0" w:lastColumn="0" w:oddVBand="0" w:evenVBand="0" w:oddHBand="0" w:evenHBand="0" w:firstRowFirstColumn="0" w:firstRowLastColumn="0" w:lastRowFirstColumn="0" w:lastRowLastColumn="0"/>
            </w:pPr>
          </w:p>
        </w:tc>
        <w:tc>
          <w:tcPr>
            <w:tcW w:w="3580" w:type="dxa"/>
          </w:tcPr>
          <w:p w:rsidR="004D3D99" w:rsidRDefault="004D3D99" w:rsidP="00AB0FD6">
            <w:pPr>
              <w:pStyle w:val="NoSpacing"/>
              <w:numPr>
                <w:ilvl w:val="0"/>
                <w:numId w:val="4"/>
              </w:numPr>
              <w:ind w:left="327" w:hanging="270"/>
              <w:cnfStyle w:val="000000000000" w:firstRow="0" w:lastRow="0" w:firstColumn="0" w:lastColumn="0" w:oddVBand="0" w:evenVBand="0" w:oddHBand="0" w:evenHBand="0" w:firstRowFirstColumn="0" w:firstRowLastColumn="0" w:lastRowFirstColumn="0" w:lastRowLastColumn="0"/>
            </w:pPr>
          </w:p>
        </w:tc>
      </w:tr>
      <w:tr w:rsidR="004D3D99" w:rsidTr="00AB0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vMerge/>
          </w:tcPr>
          <w:p w:rsidR="004D3D99" w:rsidRDefault="004D3D99" w:rsidP="00AB0FD6">
            <w:pPr>
              <w:pStyle w:val="NoSpacing"/>
            </w:pPr>
          </w:p>
        </w:tc>
        <w:tc>
          <w:tcPr>
            <w:tcW w:w="1406" w:type="dxa"/>
          </w:tcPr>
          <w:p w:rsidR="004D3D99" w:rsidRDefault="004D3D99" w:rsidP="00AB0FD6">
            <w:pPr>
              <w:pStyle w:val="NoSpacing"/>
              <w:cnfStyle w:val="000000100000" w:firstRow="0" w:lastRow="0" w:firstColumn="0" w:lastColumn="0" w:oddVBand="0" w:evenVBand="0" w:oddHBand="1" w:evenHBand="0" w:firstRowFirstColumn="0" w:firstRowLastColumn="0" w:lastRowFirstColumn="0" w:lastRowLastColumn="0"/>
            </w:pPr>
            <w:r>
              <w:t>Day 3</w:t>
            </w:r>
          </w:p>
        </w:tc>
        <w:tc>
          <w:tcPr>
            <w:tcW w:w="2958" w:type="dxa"/>
          </w:tcPr>
          <w:p w:rsidR="004D3D99" w:rsidRDefault="004D3D99" w:rsidP="00AB0FD6">
            <w:pPr>
              <w:pStyle w:val="NoSpacing"/>
              <w:cnfStyle w:val="000000100000" w:firstRow="0" w:lastRow="0" w:firstColumn="0" w:lastColumn="0" w:oddVBand="0" w:evenVBand="0" w:oddHBand="1" w:evenHBand="0" w:firstRowFirstColumn="0" w:firstRowLastColumn="0" w:lastRowFirstColumn="0" w:lastRowLastColumn="0"/>
            </w:pPr>
          </w:p>
        </w:tc>
        <w:tc>
          <w:tcPr>
            <w:tcW w:w="3580" w:type="dxa"/>
          </w:tcPr>
          <w:p w:rsidR="004D3D99" w:rsidRDefault="004D3D99" w:rsidP="00AB0FD6">
            <w:pPr>
              <w:pStyle w:val="NoSpacing"/>
              <w:numPr>
                <w:ilvl w:val="0"/>
                <w:numId w:val="4"/>
              </w:numPr>
              <w:ind w:left="327" w:hanging="270"/>
              <w:cnfStyle w:val="000000100000" w:firstRow="0" w:lastRow="0" w:firstColumn="0" w:lastColumn="0" w:oddVBand="0" w:evenVBand="0" w:oddHBand="1" w:evenHBand="0" w:firstRowFirstColumn="0" w:firstRowLastColumn="0" w:lastRowFirstColumn="0" w:lastRowLastColumn="0"/>
            </w:pPr>
          </w:p>
        </w:tc>
      </w:tr>
      <w:tr w:rsidR="004D3D99" w:rsidTr="00AB0FD6">
        <w:tc>
          <w:tcPr>
            <w:cnfStyle w:val="001000000000" w:firstRow="0" w:lastRow="0" w:firstColumn="1" w:lastColumn="0" w:oddVBand="0" w:evenVBand="0" w:oddHBand="0" w:evenHBand="0" w:firstRowFirstColumn="0" w:firstRowLastColumn="0" w:lastRowFirstColumn="0" w:lastRowLastColumn="0"/>
            <w:tcW w:w="1406" w:type="dxa"/>
            <w:vMerge/>
          </w:tcPr>
          <w:p w:rsidR="004D3D99" w:rsidRDefault="004D3D99" w:rsidP="00AB0FD6">
            <w:pPr>
              <w:pStyle w:val="NoSpacing"/>
            </w:pPr>
          </w:p>
        </w:tc>
        <w:tc>
          <w:tcPr>
            <w:tcW w:w="1406" w:type="dxa"/>
          </w:tcPr>
          <w:p w:rsidR="004D3D99" w:rsidRDefault="004D3D99" w:rsidP="00AB0FD6">
            <w:pPr>
              <w:pStyle w:val="NoSpacing"/>
              <w:cnfStyle w:val="000000000000" w:firstRow="0" w:lastRow="0" w:firstColumn="0" w:lastColumn="0" w:oddVBand="0" w:evenVBand="0" w:oddHBand="0" w:evenHBand="0" w:firstRowFirstColumn="0" w:firstRowLastColumn="0" w:lastRowFirstColumn="0" w:lastRowLastColumn="0"/>
            </w:pPr>
            <w:r>
              <w:t>Day 4</w:t>
            </w:r>
          </w:p>
        </w:tc>
        <w:tc>
          <w:tcPr>
            <w:tcW w:w="2958" w:type="dxa"/>
          </w:tcPr>
          <w:p w:rsidR="004D3D99" w:rsidRDefault="004D3D99" w:rsidP="00AB0FD6">
            <w:pPr>
              <w:pStyle w:val="NoSpacing"/>
              <w:cnfStyle w:val="000000000000" w:firstRow="0" w:lastRow="0" w:firstColumn="0" w:lastColumn="0" w:oddVBand="0" w:evenVBand="0" w:oddHBand="0" w:evenHBand="0" w:firstRowFirstColumn="0" w:firstRowLastColumn="0" w:lastRowFirstColumn="0" w:lastRowLastColumn="0"/>
            </w:pPr>
          </w:p>
        </w:tc>
        <w:tc>
          <w:tcPr>
            <w:tcW w:w="3580" w:type="dxa"/>
          </w:tcPr>
          <w:p w:rsidR="004D3D99" w:rsidRDefault="004D3D99" w:rsidP="00AB0FD6">
            <w:pPr>
              <w:pStyle w:val="NoSpacing"/>
              <w:numPr>
                <w:ilvl w:val="0"/>
                <w:numId w:val="4"/>
              </w:numPr>
              <w:ind w:left="327" w:hanging="270"/>
              <w:cnfStyle w:val="000000000000" w:firstRow="0" w:lastRow="0" w:firstColumn="0" w:lastColumn="0" w:oddVBand="0" w:evenVBand="0" w:oddHBand="0" w:evenHBand="0" w:firstRowFirstColumn="0" w:firstRowLastColumn="0" w:lastRowFirstColumn="0" w:lastRowLastColumn="0"/>
            </w:pPr>
          </w:p>
        </w:tc>
      </w:tr>
      <w:tr w:rsidR="004D3D99" w:rsidTr="00AB0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vMerge w:val="restart"/>
          </w:tcPr>
          <w:p w:rsidR="004D3D99" w:rsidRDefault="004D3D99" w:rsidP="00AB0FD6">
            <w:pPr>
              <w:pStyle w:val="NoSpacing"/>
            </w:pPr>
            <w:r>
              <w:t>Week 2</w:t>
            </w:r>
          </w:p>
        </w:tc>
        <w:tc>
          <w:tcPr>
            <w:tcW w:w="1406" w:type="dxa"/>
          </w:tcPr>
          <w:p w:rsidR="004D3D99" w:rsidRDefault="004D3D99" w:rsidP="00AB0FD6">
            <w:pPr>
              <w:pStyle w:val="NoSpacing"/>
              <w:cnfStyle w:val="000000100000" w:firstRow="0" w:lastRow="0" w:firstColumn="0" w:lastColumn="0" w:oddVBand="0" w:evenVBand="0" w:oddHBand="1" w:evenHBand="0" w:firstRowFirstColumn="0" w:firstRowLastColumn="0" w:lastRowFirstColumn="0" w:lastRowLastColumn="0"/>
            </w:pPr>
            <w:r>
              <w:t>Day 1</w:t>
            </w:r>
          </w:p>
        </w:tc>
        <w:tc>
          <w:tcPr>
            <w:tcW w:w="2958" w:type="dxa"/>
          </w:tcPr>
          <w:p w:rsidR="004D3D99" w:rsidRDefault="004D3D99" w:rsidP="00AB0FD6">
            <w:pPr>
              <w:pStyle w:val="NoSpacing"/>
              <w:cnfStyle w:val="000000100000" w:firstRow="0" w:lastRow="0" w:firstColumn="0" w:lastColumn="0" w:oddVBand="0" w:evenVBand="0" w:oddHBand="1" w:evenHBand="0" w:firstRowFirstColumn="0" w:firstRowLastColumn="0" w:lastRowFirstColumn="0" w:lastRowLastColumn="0"/>
            </w:pPr>
          </w:p>
        </w:tc>
        <w:tc>
          <w:tcPr>
            <w:tcW w:w="3580" w:type="dxa"/>
          </w:tcPr>
          <w:p w:rsidR="004D3D99" w:rsidRDefault="004D3D99" w:rsidP="00AB0FD6">
            <w:pPr>
              <w:pStyle w:val="NoSpacing"/>
              <w:numPr>
                <w:ilvl w:val="0"/>
                <w:numId w:val="4"/>
              </w:numPr>
              <w:ind w:left="327" w:hanging="270"/>
              <w:cnfStyle w:val="000000100000" w:firstRow="0" w:lastRow="0" w:firstColumn="0" w:lastColumn="0" w:oddVBand="0" w:evenVBand="0" w:oddHBand="1" w:evenHBand="0" w:firstRowFirstColumn="0" w:firstRowLastColumn="0" w:lastRowFirstColumn="0" w:lastRowLastColumn="0"/>
            </w:pPr>
          </w:p>
        </w:tc>
      </w:tr>
      <w:tr w:rsidR="004D3D99" w:rsidTr="00AB0FD6">
        <w:tc>
          <w:tcPr>
            <w:cnfStyle w:val="001000000000" w:firstRow="0" w:lastRow="0" w:firstColumn="1" w:lastColumn="0" w:oddVBand="0" w:evenVBand="0" w:oddHBand="0" w:evenHBand="0" w:firstRowFirstColumn="0" w:firstRowLastColumn="0" w:lastRowFirstColumn="0" w:lastRowLastColumn="0"/>
            <w:tcW w:w="1406" w:type="dxa"/>
            <w:vMerge/>
          </w:tcPr>
          <w:p w:rsidR="004D3D99" w:rsidRDefault="004D3D99" w:rsidP="00AB0FD6">
            <w:pPr>
              <w:pStyle w:val="NoSpacing"/>
            </w:pPr>
          </w:p>
        </w:tc>
        <w:tc>
          <w:tcPr>
            <w:tcW w:w="1406" w:type="dxa"/>
          </w:tcPr>
          <w:p w:rsidR="004D3D99" w:rsidRDefault="004D3D99" w:rsidP="00AB0FD6">
            <w:pPr>
              <w:pStyle w:val="NoSpacing"/>
              <w:cnfStyle w:val="000000000000" w:firstRow="0" w:lastRow="0" w:firstColumn="0" w:lastColumn="0" w:oddVBand="0" w:evenVBand="0" w:oddHBand="0" w:evenHBand="0" w:firstRowFirstColumn="0" w:firstRowLastColumn="0" w:lastRowFirstColumn="0" w:lastRowLastColumn="0"/>
            </w:pPr>
            <w:r>
              <w:t>Day 2</w:t>
            </w:r>
          </w:p>
        </w:tc>
        <w:tc>
          <w:tcPr>
            <w:tcW w:w="2958" w:type="dxa"/>
          </w:tcPr>
          <w:p w:rsidR="004D3D99" w:rsidRDefault="004D3D99" w:rsidP="00AB0FD6">
            <w:pPr>
              <w:pStyle w:val="NoSpacing"/>
              <w:cnfStyle w:val="000000000000" w:firstRow="0" w:lastRow="0" w:firstColumn="0" w:lastColumn="0" w:oddVBand="0" w:evenVBand="0" w:oddHBand="0" w:evenHBand="0" w:firstRowFirstColumn="0" w:firstRowLastColumn="0" w:lastRowFirstColumn="0" w:lastRowLastColumn="0"/>
            </w:pPr>
          </w:p>
        </w:tc>
        <w:tc>
          <w:tcPr>
            <w:tcW w:w="3580" w:type="dxa"/>
          </w:tcPr>
          <w:p w:rsidR="004D3D99" w:rsidRDefault="004D3D99" w:rsidP="00AB0FD6">
            <w:pPr>
              <w:pStyle w:val="NoSpacing"/>
              <w:numPr>
                <w:ilvl w:val="0"/>
                <w:numId w:val="4"/>
              </w:numPr>
              <w:ind w:left="327" w:hanging="270"/>
              <w:cnfStyle w:val="000000000000" w:firstRow="0" w:lastRow="0" w:firstColumn="0" w:lastColumn="0" w:oddVBand="0" w:evenVBand="0" w:oddHBand="0" w:evenHBand="0" w:firstRowFirstColumn="0" w:firstRowLastColumn="0" w:lastRowFirstColumn="0" w:lastRowLastColumn="0"/>
            </w:pPr>
          </w:p>
        </w:tc>
      </w:tr>
      <w:tr w:rsidR="004D3D99" w:rsidTr="00AB0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vMerge/>
          </w:tcPr>
          <w:p w:rsidR="004D3D99" w:rsidRDefault="004D3D99" w:rsidP="00AB0FD6">
            <w:pPr>
              <w:pStyle w:val="NoSpacing"/>
            </w:pPr>
          </w:p>
        </w:tc>
        <w:tc>
          <w:tcPr>
            <w:tcW w:w="1406" w:type="dxa"/>
          </w:tcPr>
          <w:p w:rsidR="004D3D99" w:rsidRDefault="004D3D99" w:rsidP="00AB0FD6">
            <w:pPr>
              <w:pStyle w:val="NoSpacing"/>
              <w:cnfStyle w:val="000000100000" w:firstRow="0" w:lastRow="0" w:firstColumn="0" w:lastColumn="0" w:oddVBand="0" w:evenVBand="0" w:oddHBand="1" w:evenHBand="0" w:firstRowFirstColumn="0" w:firstRowLastColumn="0" w:lastRowFirstColumn="0" w:lastRowLastColumn="0"/>
            </w:pPr>
            <w:r>
              <w:t>Day 3</w:t>
            </w:r>
          </w:p>
        </w:tc>
        <w:tc>
          <w:tcPr>
            <w:tcW w:w="2958" w:type="dxa"/>
          </w:tcPr>
          <w:p w:rsidR="004D3D99" w:rsidRDefault="004D3D99" w:rsidP="00AB0FD6">
            <w:pPr>
              <w:pStyle w:val="NoSpacing"/>
              <w:cnfStyle w:val="000000100000" w:firstRow="0" w:lastRow="0" w:firstColumn="0" w:lastColumn="0" w:oddVBand="0" w:evenVBand="0" w:oddHBand="1" w:evenHBand="0" w:firstRowFirstColumn="0" w:firstRowLastColumn="0" w:lastRowFirstColumn="0" w:lastRowLastColumn="0"/>
            </w:pPr>
          </w:p>
        </w:tc>
        <w:tc>
          <w:tcPr>
            <w:tcW w:w="3580" w:type="dxa"/>
          </w:tcPr>
          <w:p w:rsidR="004D3D99" w:rsidRDefault="004D3D99" w:rsidP="00AB0FD6">
            <w:pPr>
              <w:pStyle w:val="NoSpacing"/>
              <w:numPr>
                <w:ilvl w:val="0"/>
                <w:numId w:val="4"/>
              </w:numPr>
              <w:ind w:left="327" w:hanging="270"/>
              <w:cnfStyle w:val="000000100000" w:firstRow="0" w:lastRow="0" w:firstColumn="0" w:lastColumn="0" w:oddVBand="0" w:evenVBand="0" w:oddHBand="1" w:evenHBand="0" w:firstRowFirstColumn="0" w:firstRowLastColumn="0" w:lastRowFirstColumn="0" w:lastRowLastColumn="0"/>
            </w:pPr>
          </w:p>
        </w:tc>
      </w:tr>
      <w:tr w:rsidR="004D3D99" w:rsidTr="00AB0FD6">
        <w:tc>
          <w:tcPr>
            <w:cnfStyle w:val="001000000000" w:firstRow="0" w:lastRow="0" w:firstColumn="1" w:lastColumn="0" w:oddVBand="0" w:evenVBand="0" w:oddHBand="0" w:evenHBand="0" w:firstRowFirstColumn="0" w:firstRowLastColumn="0" w:lastRowFirstColumn="0" w:lastRowLastColumn="0"/>
            <w:tcW w:w="1406" w:type="dxa"/>
            <w:vMerge/>
          </w:tcPr>
          <w:p w:rsidR="004D3D99" w:rsidRDefault="004D3D99" w:rsidP="00AB0FD6">
            <w:pPr>
              <w:pStyle w:val="NoSpacing"/>
            </w:pPr>
          </w:p>
        </w:tc>
        <w:tc>
          <w:tcPr>
            <w:tcW w:w="1406" w:type="dxa"/>
          </w:tcPr>
          <w:p w:rsidR="004D3D99" w:rsidRDefault="004D3D99" w:rsidP="00AB0FD6">
            <w:pPr>
              <w:pStyle w:val="NoSpacing"/>
              <w:cnfStyle w:val="000000000000" w:firstRow="0" w:lastRow="0" w:firstColumn="0" w:lastColumn="0" w:oddVBand="0" w:evenVBand="0" w:oddHBand="0" w:evenHBand="0" w:firstRowFirstColumn="0" w:firstRowLastColumn="0" w:lastRowFirstColumn="0" w:lastRowLastColumn="0"/>
            </w:pPr>
            <w:r>
              <w:t>Day 4</w:t>
            </w:r>
          </w:p>
        </w:tc>
        <w:tc>
          <w:tcPr>
            <w:tcW w:w="2958" w:type="dxa"/>
          </w:tcPr>
          <w:p w:rsidR="004D3D99" w:rsidRDefault="004D3D99" w:rsidP="00AB0FD6">
            <w:pPr>
              <w:pStyle w:val="NoSpacing"/>
              <w:cnfStyle w:val="000000000000" w:firstRow="0" w:lastRow="0" w:firstColumn="0" w:lastColumn="0" w:oddVBand="0" w:evenVBand="0" w:oddHBand="0" w:evenHBand="0" w:firstRowFirstColumn="0" w:firstRowLastColumn="0" w:lastRowFirstColumn="0" w:lastRowLastColumn="0"/>
            </w:pPr>
          </w:p>
        </w:tc>
        <w:tc>
          <w:tcPr>
            <w:tcW w:w="3580" w:type="dxa"/>
          </w:tcPr>
          <w:p w:rsidR="004D3D99" w:rsidRDefault="004D3D99" w:rsidP="00AB0FD6">
            <w:pPr>
              <w:pStyle w:val="NoSpacing"/>
              <w:numPr>
                <w:ilvl w:val="0"/>
                <w:numId w:val="4"/>
              </w:numPr>
              <w:ind w:left="327" w:hanging="270"/>
              <w:cnfStyle w:val="000000000000" w:firstRow="0" w:lastRow="0" w:firstColumn="0" w:lastColumn="0" w:oddVBand="0" w:evenVBand="0" w:oddHBand="0" w:evenHBand="0" w:firstRowFirstColumn="0" w:firstRowLastColumn="0" w:lastRowFirstColumn="0" w:lastRowLastColumn="0"/>
            </w:pPr>
          </w:p>
        </w:tc>
      </w:tr>
      <w:tr w:rsidR="004D3D99" w:rsidTr="00AB0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vMerge w:val="restart"/>
          </w:tcPr>
          <w:p w:rsidR="004D3D99" w:rsidRDefault="004D3D99" w:rsidP="00AB0FD6">
            <w:pPr>
              <w:pStyle w:val="NoSpacing"/>
            </w:pPr>
            <w:r>
              <w:t>Week 3</w:t>
            </w:r>
          </w:p>
        </w:tc>
        <w:tc>
          <w:tcPr>
            <w:tcW w:w="1406" w:type="dxa"/>
          </w:tcPr>
          <w:p w:rsidR="004D3D99" w:rsidRDefault="004D3D99" w:rsidP="00AB0FD6">
            <w:pPr>
              <w:pStyle w:val="NoSpacing"/>
              <w:cnfStyle w:val="000000100000" w:firstRow="0" w:lastRow="0" w:firstColumn="0" w:lastColumn="0" w:oddVBand="0" w:evenVBand="0" w:oddHBand="1" w:evenHBand="0" w:firstRowFirstColumn="0" w:firstRowLastColumn="0" w:lastRowFirstColumn="0" w:lastRowLastColumn="0"/>
            </w:pPr>
            <w:r>
              <w:t>Day 1</w:t>
            </w:r>
          </w:p>
        </w:tc>
        <w:tc>
          <w:tcPr>
            <w:tcW w:w="2958" w:type="dxa"/>
          </w:tcPr>
          <w:p w:rsidR="004D3D99" w:rsidRDefault="004D3D99" w:rsidP="00AB0FD6">
            <w:pPr>
              <w:pStyle w:val="NoSpacing"/>
              <w:cnfStyle w:val="000000100000" w:firstRow="0" w:lastRow="0" w:firstColumn="0" w:lastColumn="0" w:oddVBand="0" w:evenVBand="0" w:oddHBand="1" w:evenHBand="0" w:firstRowFirstColumn="0" w:firstRowLastColumn="0" w:lastRowFirstColumn="0" w:lastRowLastColumn="0"/>
            </w:pPr>
          </w:p>
        </w:tc>
        <w:tc>
          <w:tcPr>
            <w:tcW w:w="3580" w:type="dxa"/>
          </w:tcPr>
          <w:p w:rsidR="004D3D99" w:rsidRDefault="004D3D99" w:rsidP="00AB0FD6">
            <w:pPr>
              <w:pStyle w:val="NoSpacing"/>
              <w:numPr>
                <w:ilvl w:val="0"/>
                <w:numId w:val="4"/>
              </w:numPr>
              <w:ind w:left="327" w:hanging="270"/>
              <w:cnfStyle w:val="000000100000" w:firstRow="0" w:lastRow="0" w:firstColumn="0" w:lastColumn="0" w:oddVBand="0" w:evenVBand="0" w:oddHBand="1" w:evenHBand="0" w:firstRowFirstColumn="0" w:firstRowLastColumn="0" w:lastRowFirstColumn="0" w:lastRowLastColumn="0"/>
            </w:pPr>
          </w:p>
        </w:tc>
      </w:tr>
      <w:tr w:rsidR="004D3D99" w:rsidTr="00AB0FD6">
        <w:tc>
          <w:tcPr>
            <w:cnfStyle w:val="001000000000" w:firstRow="0" w:lastRow="0" w:firstColumn="1" w:lastColumn="0" w:oddVBand="0" w:evenVBand="0" w:oddHBand="0" w:evenHBand="0" w:firstRowFirstColumn="0" w:firstRowLastColumn="0" w:lastRowFirstColumn="0" w:lastRowLastColumn="0"/>
            <w:tcW w:w="1406" w:type="dxa"/>
            <w:vMerge/>
          </w:tcPr>
          <w:p w:rsidR="004D3D99" w:rsidRDefault="004D3D99" w:rsidP="00AB0FD6">
            <w:pPr>
              <w:pStyle w:val="NoSpacing"/>
            </w:pPr>
          </w:p>
        </w:tc>
        <w:tc>
          <w:tcPr>
            <w:tcW w:w="1406" w:type="dxa"/>
          </w:tcPr>
          <w:p w:rsidR="004D3D99" w:rsidRDefault="004D3D99" w:rsidP="00AB0FD6">
            <w:pPr>
              <w:pStyle w:val="NoSpacing"/>
              <w:cnfStyle w:val="000000000000" w:firstRow="0" w:lastRow="0" w:firstColumn="0" w:lastColumn="0" w:oddVBand="0" w:evenVBand="0" w:oddHBand="0" w:evenHBand="0" w:firstRowFirstColumn="0" w:firstRowLastColumn="0" w:lastRowFirstColumn="0" w:lastRowLastColumn="0"/>
            </w:pPr>
            <w:r>
              <w:t>Day 2</w:t>
            </w:r>
          </w:p>
        </w:tc>
        <w:tc>
          <w:tcPr>
            <w:tcW w:w="2958" w:type="dxa"/>
          </w:tcPr>
          <w:p w:rsidR="004D3D99" w:rsidRDefault="004D3D99" w:rsidP="00AB0FD6">
            <w:pPr>
              <w:pStyle w:val="NoSpacing"/>
              <w:cnfStyle w:val="000000000000" w:firstRow="0" w:lastRow="0" w:firstColumn="0" w:lastColumn="0" w:oddVBand="0" w:evenVBand="0" w:oddHBand="0" w:evenHBand="0" w:firstRowFirstColumn="0" w:firstRowLastColumn="0" w:lastRowFirstColumn="0" w:lastRowLastColumn="0"/>
            </w:pPr>
          </w:p>
        </w:tc>
        <w:tc>
          <w:tcPr>
            <w:tcW w:w="3580" w:type="dxa"/>
          </w:tcPr>
          <w:p w:rsidR="004D3D99" w:rsidRDefault="004D3D99" w:rsidP="00AB0FD6">
            <w:pPr>
              <w:pStyle w:val="NoSpacing"/>
              <w:numPr>
                <w:ilvl w:val="0"/>
                <w:numId w:val="4"/>
              </w:numPr>
              <w:ind w:left="327" w:hanging="270"/>
              <w:cnfStyle w:val="000000000000" w:firstRow="0" w:lastRow="0" w:firstColumn="0" w:lastColumn="0" w:oddVBand="0" w:evenVBand="0" w:oddHBand="0" w:evenHBand="0" w:firstRowFirstColumn="0" w:firstRowLastColumn="0" w:lastRowFirstColumn="0" w:lastRowLastColumn="0"/>
            </w:pPr>
          </w:p>
        </w:tc>
      </w:tr>
      <w:tr w:rsidR="004D3D99" w:rsidTr="00AB0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vMerge/>
          </w:tcPr>
          <w:p w:rsidR="004D3D99" w:rsidRDefault="004D3D99" w:rsidP="00AB0FD6">
            <w:pPr>
              <w:pStyle w:val="NoSpacing"/>
            </w:pPr>
          </w:p>
        </w:tc>
        <w:tc>
          <w:tcPr>
            <w:tcW w:w="1406" w:type="dxa"/>
          </w:tcPr>
          <w:p w:rsidR="004D3D99" w:rsidRDefault="004D3D99" w:rsidP="00AB0FD6">
            <w:pPr>
              <w:pStyle w:val="NoSpacing"/>
              <w:cnfStyle w:val="000000100000" w:firstRow="0" w:lastRow="0" w:firstColumn="0" w:lastColumn="0" w:oddVBand="0" w:evenVBand="0" w:oddHBand="1" w:evenHBand="0" w:firstRowFirstColumn="0" w:firstRowLastColumn="0" w:lastRowFirstColumn="0" w:lastRowLastColumn="0"/>
            </w:pPr>
            <w:r>
              <w:t>Day 3</w:t>
            </w:r>
          </w:p>
        </w:tc>
        <w:tc>
          <w:tcPr>
            <w:tcW w:w="2958" w:type="dxa"/>
          </w:tcPr>
          <w:p w:rsidR="004D3D99" w:rsidRDefault="004D3D99" w:rsidP="00AB0FD6">
            <w:pPr>
              <w:pStyle w:val="NoSpacing"/>
              <w:cnfStyle w:val="000000100000" w:firstRow="0" w:lastRow="0" w:firstColumn="0" w:lastColumn="0" w:oddVBand="0" w:evenVBand="0" w:oddHBand="1" w:evenHBand="0" w:firstRowFirstColumn="0" w:firstRowLastColumn="0" w:lastRowFirstColumn="0" w:lastRowLastColumn="0"/>
            </w:pPr>
          </w:p>
        </w:tc>
        <w:tc>
          <w:tcPr>
            <w:tcW w:w="3580" w:type="dxa"/>
          </w:tcPr>
          <w:p w:rsidR="004D3D99" w:rsidRDefault="004D3D99" w:rsidP="00AB0FD6">
            <w:pPr>
              <w:pStyle w:val="NoSpacing"/>
              <w:numPr>
                <w:ilvl w:val="0"/>
                <w:numId w:val="4"/>
              </w:numPr>
              <w:ind w:left="327" w:hanging="270"/>
              <w:cnfStyle w:val="000000100000" w:firstRow="0" w:lastRow="0" w:firstColumn="0" w:lastColumn="0" w:oddVBand="0" w:evenVBand="0" w:oddHBand="1" w:evenHBand="0" w:firstRowFirstColumn="0" w:firstRowLastColumn="0" w:lastRowFirstColumn="0" w:lastRowLastColumn="0"/>
            </w:pPr>
          </w:p>
        </w:tc>
      </w:tr>
      <w:tr w:rsidR="004D3D99" w:rsidTr="00AB0FD6">
        <w:tc>
          <w:tcPr>
            <w:cnfStyle w:val="001000000000" w:firstRow="0" w:lastRow="0" w:firstColumn="1" w:lastColumn="0" w:oddVBand="0" w:evenVBand="0" w:oddHBand="0" w:evenHBand="0" w:firstRowFirstColumn="0" w:firstRowLastColumn="0" w:lastRowFirstColumn="0" w:lastRowLastColumn="0"/>
            <w:tcW w:w="1406" w:type="dxa"/>
            <w:vMerge/>
          </w:tcPr>
          <w:p w:rsidR="004D3D99" w:rsidRDefault="004D3D99" w:rsidP="00AB0FD6">
            <w:pPr>
              <w:pStyle w:val="NoSpacing"/>
            </w:pPr>
          </w:p>
        </w:tc>
        <w:tc>
          <w:tcPr>
            <w:tcW w:w="1406" w:type="dxa"/>
          </w:tcPr>
          <w:p w:rsidR="004D3D99" w:rsidRDefault="004D3D99" w:rsidP="00AB0FD6">
            <w:pPr>
              <w:pStyle w:val="NoSpacing"/>
              <w:cnfStyle w:val="000000000000" w:firstRow="0" w:lastRow="0" w:firstColumn="0" w:lastColumn="0" w:oddVBand="0" w:evenVBand="0" w:oddHBand="0" w:evenHBand="0" w:firstRowFirstColumn="0" w:firstRowLastColumn="0" w:lastRowFirstColumn="0" w:lastRowLastColumn="0"/>
            </w:pPr>
            <w:r>
              <w:t>Day 4</w:t>
            </w:r>
          </w:p>
        </w:tc>
        <w:tc>
          <w:tcPr>
            <w:tcW w:w="2958" w:type="dxa"/>
          </w:tcPr>
          <w:p w:rsidR="004D3D99" w:rsidRDefault="004D3D99" w:rsidP="00AB0FD6">
            <w:pPr>
              <w:pStyle w:val="NoSpacing"/>
              <w:cnfStyle w:val="000000000000" w:firstRow="0" w:lastRow="0" w:firstColumn="0" w:lastColumn="0" w:oddVBand="0" w:evenVBand="0" w:oddHBand="0" w:evenHBand="0" w:firstRowFirstColumn="0" w:firstRowLastColumn="0" w:lastRowFirstColumn="0" w:lastRowLastColumn="0"/>
            </w:pPr>
          </w:p>
        </w:tc>
        <w:tc>
          <w:tcPr>
            <w:tcW w:w="3580" w:type="dxa"/>
          </w:tcPr>
          <w:p w:rsidR="004D3D99" w:rsidRDefault="004D3D99" w:rsidP="00AB0FD6">
            <w:pPr>
              <w:pStyle w:val="NoSpacing"/>
              <w:numPr>
                <w:ilvl w:val="0"/>
                <w:numId w:val="4"/>
              </w:numPr>
              <w:ind w:left="327" w:hanging="270"/>
              <w:cnfStyle w:val="000000000000" w:firstRow="0" w:lastRow="0" w:firstColumn="0" w:lastColumn="0" w:oddVBand="0" w:evenVBand="0" w:oddHBand="0" w:evenHBand="0" w:firstRowFirstColumn="0" w:firstRowLastColumn="0" w:lastRowFirstColumn="0" w:lastRowLastColumn="0"/>
            </w:pPr>
          </w:p>
        </w:tc>
      </w:tr>
      <w:tr w:rsidR="004D3D99" w:rsidTr="00AB0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vMerge w:val="restart"/>
          </w:tcPr>
          <w:p w:rsidR="004D3D99" w:rsidRDefault="004D3D99" w:rsidP="00AB0FD6">
            <w:pPr>
              <w:pStyle w:val="NoSpacing"/>
            </w:pPr>
            <w:r>
              <w:t>Week 4</w:t>
            </w:r>
          </w:p>
        </w:tc>
        <w:tc>
          <w:tcPr>
            <w:tcW w:w="1406" w:type="dxa"/>
          </w:tcPr>
          <w:p w:rsidR="004D3D99" w:rsidRDefault="004D3D99" w:rsidP="00AB0FD6">
            <w:pPr>
              <w:pStyle w:val="NoSpacing"/>
              <w:cnfStyle w:val="000000100000" w:firstRow="0" w:lastRow="0" w:firstColumn="0" w:lastColumn="0" w:oddVBand="0" w:evenVBand="0" w:oddHBand="1" w:evenHBand="0" w:firstRowFirstColumn="0" w:firstRowLastColumn="0" w:lastRowFirstColumn="0" w:lastRowLastColumn="0"/>
            </w:pPr>
            <w:r>
              <w:t>Day 1</w:t>
            </w:r>
          </w:p>
        </w:tc>
        <w:tc>
          <w:tcPr>
            <w:tcW w:w="2958" w:type="dxa"/>
          </w:tcPr>
          <w:p w:rsidR="004D3D99" w:rsidRDefault="004D3D99" w:rsidP="00AB0FD6">
            <w:pPr>
              <w:pStyle w:val="NoSpacing"/>
              <w:cnfStyle w:val="000000100000" w:firstRow="0" w:lastRow="0" w:firstColumn="0" w:lastColumn="0" w:oddVBand="0" w:evenVBand="0" w:oddHBand="1" w:evenHBand="0" w:firstRowFirstColumn="0" w:firstRowLastColumn="0" w:lastRowFirstColumn="0" w:lastRowLastColumn="0"/>
            </w:pPr>
          </w:p>
        </w:tc>
        <w:tc>
          <w:tcPr>
            <w:tcW w:w="3580" w:type="dxa"/>
          </w:tcPr>
          <w:p w:rsidR="004D3D99" w:rsidRDefault="004D3D99" w:rsidP="00AB0FD6">
            <w:pPr>
              <w:pStyle w:val="NoSpacing"/>
              <w:numPr>
                <w:ilvl w:val="0"/>
                <w:numId w:val="4"/>
              </w:numPr>
              <w:ind w:left="327" w:hanging="270"/>
              <w:cnfStyle w:val="000000100000" w:firstRow="0" w:lastRow="0" w:firstColumn="0" w:lastColumn="0" w:oddVBand="0" w:evenVBand="0" w:oddHBand="1" w:evenHBand="0" w:firstRowFirstColumn="0" w:firstRowLastColumn="0" w:lastRowFirstColumn="0" w:lastRowLastColumn="0"/>
            </w:pPr>
          </w:p>
        </w:tc>
      </w:tr>
      <w:tr w:rsidR="004D3D99" w:rsidTr="00AB0FD6">
        <w:tc>
          <w:tcPr>
            <w:cnfStyle w:val="001000000000" w:firstRow="0" w:lastRow="0" w:firstColumn="1" w:lastColumn="0" w:oddVBand="0" w:evenVBand="0" w:oddHBand="0" w:evenHBand="0" w:firstRowFirstColumn="0" w:firstRowLastColumn="0" w:lastRowFirstColumn="0" w:lastRowLastColumn="0"/>
            <w:tcW w:w="1406" w:type="dxa"/>
            <w:vMerge/>
          </w:tcPr>
          <w:p w:rsidR="004D3D99" w:rsidRDefault="004D3D99" w:rsidP="00AB0FD6">
            <w:pPr>
              <w:pStyle w:val="NoSpacing"/>
            </w:pPr>
          </w:p>
        </w:tc>
        <w:tc>
          <w:tcPr>
            <w:tcW w:w="1406" w:type="dxa"/>
          </w:tcPr>
          <w:p w:rsidR="004D3D99" w:rsidRDefault="004D3D99" w:rsidP="00AB0FD6">
            <w:pPr>
              <w:pStyle w:val="NoSpacing"/>
              <w:cnfStyle w:val="000000000000" w:firstRow="0" w:lastRow="0" w:firstColumn="0" w:lastColumn="0" w:oddVBand="0" w:evenVBand="0" w:oddHBand="0" w:evenHBand="0" w:firstRowFirstColumn="0" w:firstRowLastColumn="0" w:lastRowFirstColumn="0" w:lastRowLastColumn="0"/>
            </w:pPr>
            <w:r>
              <w:t>Day 2</w:t>
            </w:r>
          </w:p>
        </w:tc>
        <w:tc>
          <w:tcPr>
            <w:tcW w:w="2958" w:type="dxa"/>
          </w:tcPr>
          <w:p w:rsidR="004D3D99" w:rsidRDefault="004D3D99" w:rsidP="00AB0FD6">
            <w:pPr>
              <w:pStyle w:val="NoSpacing"/>
              <w:cnfStyle w:val="000000000000" w:firstRow="0" w:lastRow="0" w:firstColumn="0" w:lastColumn="0" w:oddVBand="0" w:evenVBand="0" w:oddHBand="0" w:evenHBand="0" w:firstRowFirstColumn="0" w:firstRowLastColumn="0" w:lastRowFirstColumn="0" w:lastRowLastColumn="0"/>
            </w:pPr>
          </w:p>
        </w:tc>
        <w:tc>
          <w:tcPr>
            <w:tcW w:w="3580" w:type="dxa"/>
          </w:tcPr>
          <w:p w:rsidR="004D3D99" w:rsidRDefault="004D3D99" w:rsidP="00AB0FD6">
            <w:pPr>
              <w:pStyle w:val="NoSpacing"/>
              <w:numPr>
                <w:ilvl w:val="0"/>
                <w:numId w:val="4"/>
              </w:numPr>
              <w:ind w:left="327" w:hanging="270"/>
              <w:cnfStyle w:val="000000000000" w:firstRow="0" w:lastRow="0" w:firstColumn="0" w:lastColumn="0" w:oddVBand="0" w:evenVBand="0" w:oddHBand="0" w:evenHBand="0" w:firstRowFirstColumn="0" w:firstRowLastColumn="0" w:lastRowFirstColumn="0" w:lastRowLastColumn="0"/>
            </w:pPr>
          </w:p>
        </w:tc>
      </w:tr>
      <w:tr w:rsidR="004D3D99" w:rsidTr="00AB0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vMerge/>
          </w:tcPr>
          <w:p w:rsidR="004D3D99" w:rsidRDefault="004D3D99" w:rsidP="00AB0FD6">
            <w:pPr>
              <w:pStyle w:val="NoSpacing"/>
            </w:pPr>
          </w:p>
        </w:tc>
        <w:tc>
          <w:tcPr>
            <w:tcW w:w="1406" w:type="dxa"/>
          </w:tcPr>
          <w:p w:rsidR="004D3D99" w:rsidRDefault="004D3D99" w:rsidP="00AB0FD6">
            <w:pPr>
              <w:pStyle w:val="NoSpacing"/>
              <w:cnfStyle w:val="000000100000" w:firstRow="0" w:lastRow="0" w:firstColumn="0" w:lastColumn="0" w:oddVBand="0" w:evenVBand="0" w:oddHBand="1" w:evenHBand="0" w:firstRowFirstColumn="0" w:firstRowLastColumn="0" w:lastRowFirstColumn="0" w:lastRowLastColumn="0"/>
            </w:pPr>
            <w:r>
              <w:t>Day 3</w:t>
            </w:r>
          </w:p>
        </w:tc>
        <w:tc>
          <w:tcPr>
            <w:tcW w:w="2958" w:type="dxa"/>
          </w:tcPr>
          <w:p w:rsidR="004D3D99" w:rsidRDefault="004D3D99" w:rsidP="00AB0FD6">
            <w:pPr>
              <w:pStyle w:val="NoSpacing"/>
              <w:cnfStyle w:val="000000100000" w:firstRow="0" w:lastRow="0" w:firstColumn="0" w:lastColumn="0" w:oddVBand="0" w:evenVBand="0" w:oddHBand="1" w:evenHBand="0" w:firstRowFirstColumn="0" w:firstRowLastColumn="0" w:lastRowFirstColumn="0" w:lastRowLastColumn="0"/>
            </w:pPr>
          </w:p>
        </w:tc>
        <w:tc>
          <w:tcPr>
            <w:tcW w:w="3580" w:type="dxa"/>
          </w:tcPr>
          <w:p w:rsidR="004D3D99" w:rsidRDefault="004D3D99" w:rsidP="00AB0FD6">
            <w:pPr>
              <w:pStyle w:val="NoSpacing"/>
              <w:numPr>
                <w:ilvl w:val="0"/>
                <w:numId w:val="4"/>
              </w:numPr>
              <w:ind w:left="327" w:hanging="270"/>
              <w:cnfStyle w:val="000000100000" w:firstRow="0" w:lastRow="0" w:firstColumn="0" w:lastColumn="0" w:oddVBand="0" w:evenVBand="0" w:oddHBand="1" w:evenHBand="0" w:firstRowFirstColumn="0" w:firstRowLastColumn="0" w:lastRowFirstColumn="0" w:lastRowLastColumn="0"/>
            </w:pPr>
          </w:p>
        </w:tc>
      </w:tr>
      <w:tr w:rsidR="004D3D99" w:rsidTr="00AB0FD6">
        <w:tc>
          <w:tcPr>
            <w:cnfStyle w:val="001000000000" w:firstRow="0" w:lastRow="0" w:firstColumn="1" w:lastColumn="0" w:oddVBand="0" w:evenVBand="0" w:oddHBand="0" w:evenHBand="0" w:firstRowFirstColumn="0" w:firstRowLastColumn="0" w:lastRowFirstColumn="0" w:lastRowLastColumn="0"/>
            <w:tcW w:w="1406" w:type="dxa"/>
            <w:vMerge/>
          </w:tcPr>
          <w:p w:rsidR="004D3D99" w:rsidRDefault="004D3D99" w:rsidP="00AB0FD6">
            <w:pPr>
              <w:pStyle w:val="NoSpacing"/>
            </w:pPr>
          </w:p>
        </w:tc>
        <w:tc>
          <w:tcPr>
            <w:tcW w:w="1406" w:type="dxa"/>
          </w:tcPr>
          <w:p w:rsidR="004D3D99" w:rsidRDefault="004D3D99" w:rsidP="00AB0FD6">
            <w:pPr>
              <w:pStyle w:val="NoSpacing"/>
              <w:cnfStyle w:val="000000000000" w:firstRow="0" w:lastRow="0" w:firstColumn="0" w:lastColumn="0" w:oddVBand="0" w:evenVBand="0" w:oddHBand="0" w:evenHBand="0" w:firstRowFirstColumn="0" w:firstRowLastColumn="0" w:lastRowFirstColumn="0" w:lastRowLastColumn="0"/>
            </w:pPr>
            <w:r>
              <w:t>Day 4</w:t>
            </w:r>
          </w:p>
        </w:tc>
        <w:tc>
          <w:tcPr>
            <w:tcW w:w="2958" w:type="dxa"/>
          </w:tcPr>
          <w:p w:rsidR="004D3D99" w:rsidRDefault="004D3D99" w:rsidP="00AB0FD6">
            <w:pPr>
              <w:pStyle w:val="NoSpacing"/>
              <w:cnfStyle w:val="000000000000" w:firstRow="0" w:lastRow="0" w:firstColumn="0" w:lastColumn="0" w:oddVBand="0" w:evenVBand="0" w:oddHBand="0" w:evenHBand="0" w:firstRowFirstColumn="0" w:firstRowLastColumn="0" w:lastRowFirstColumn="0" w:lastRowLastColumn="0"/>
            </w:pPr>
          </w:p>
        </w:tc>
        <w:tc>
          <w:tcPr>
            <w:tcW w:w="3580" w:type="dxa"/>
          </w:tcPr>
          <w:p w:rsidR="004D3D99" w:rsidRDefault="004D3D99" w:rsidP="00AB0FD6">
            <w:pPr>
              <w:pStyle w:val="NoSpacing"/>
              <w:numPr>
                <w:ilvl w:val="0"/>
                <w:numId w:val="4"/>
              </w:numPr>
              <w:ind w:left="327" w:hanging="270"/>
              <w:cnfStyle w:val="000000000000" w:firstRow="0" w:lastRow="0" w:firstColumn="0" w:lastColumn="0" w:oddVBand="0" w:evenVBand="0" w:oddHBand="0" w:evenHBand="0" w:firstRowFirstColumn="0" w:firstRowLastColumn="0" w:lastRowFirstColumn="0" w:lastRowLastColumn="0"/>
            </w:pPr>
          </w:p>
        </w:tc>
      </w:tr>
      <w:tr w:rsidR="004D3D99" w:rsidTr="00AB0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vMerge w:val="restart"/>
          </w:tcPr>
          <w:p w:rsidR="004D3D99" w:rsidRDefault="004D3D99" w:rsidP="00AB0FD6">
            <w:pPr>
              <w:pStyle w:val="NoSpacing"/>
            </w:pPr>
            <w:r>
              <w:t>Week 5</w:t>
            </w:r>
          </w:p>
        </w:tc>
        <w:tc>
          <w:tcPr>
            <w:tcW w:w="1406" w:type="dxa"/>
          </w:tcPr>
          <w:p w:rsidR="004D3D99" w:rsidRDefault="004D3D99" w:rsidP="00AB0FD6">
            <w:pPr>
              <w:pStyle w:val="NoSpacing"/>
              <w:cnfStyle w:val="000000100000" w:firstRow="0" w:lastRow="0" w:firstColumn="0" w:lastColumn="0" w:oddVBand="0" w:evenVBand="0" w:oddHBand="1" w:evenHBand="0" w:firstRowFirstColumn="0" w:firstRowLastColumn="0" w:lastRowFirstColumn="0" w:lastRowLastColumn="0"/>
            </w:pPr>
            <w:r>
              <w:t>Day 1</w:t>
            </w:r>
          </w:p>
        </w:tc>
        <w:tc>
          <w:tcPr>
            <w:tcW w:w="2958" w:type="dxa"/>
          </w:tcPr>
          <w:p w:rsidR="004D3D99" w:rsidRDefault="004D3D99" w:rsidP="00AB0FD6">
            <w:pPr>
              <w:pStyle w:val="NoSpacing"/>
              <w:cnfStyle w:val="000000100000" w:firstRow="0" w:lastRow="0" w:firstColumn="0" w:lastColumn="0" w:oddVBand="0" w:evenVBand="0" w:oddHBand="1" w:evenHBand="0" w:firstRowFirstColumn="0" w:firstRowLastColumn="0" w:lastRowFirstColumn="0" w:lastRowLastColumn="0"/>
            </w:pPr>
          </w:p>
        </w:tc>
        <w:tc>
          <w:tcPr>
            <w:tcW w:w="3580" w:type="dxa"/>
          </w:tcPr>
          <w:p w:rsidR="004D3D99" w:rsidRDefault="004D3D99" w:rsidP="00AB0FD6">
            <w:pPr>
              <w:pStyle w:val="NoSpacing"/>
              <w:numPr>
                <w:ilvl w:val="0"/>
                <w:numId w:val="4"/>
              </w:numPr>
              <w:ind w:left="327" w:hanging="270"/>
              <w:cnfStyle w:val="000000100000" w:firstRow="0" w:lastRow="0" w:firstColumn="0" w:lastColumn="0" w:oddVBand="0" w:evenVBand="0" w:oddHBand="1" w:evenHBand="0" w:firstRowFirstColumn="0" w:firstRowLastColumn="0" w:lastRowFirstColumn="0" w:lastRowLastColumn="0"/>
            </w:pPr>
          </w:p>
        </w:tc>
      </w:tr>
      <w:tr w:rsidR="004D3D99" w:rsidTr="00AB0FD6">
        <w:tc>
          <w:tcPr>
            <w:cnfStyle w:val="001000000000" w:firstRow="0" w:lastRow="0" w:firstColumn="1" w:lastColumn="0" w:oddVBand="0" w:evenVBand="0" w:oddHBand="0" w:evenHBand="0" w:firstRowFirstColumn="0" w:firstRowLastColumn="0" w:lastRowFirstColumn="0" w:lastRowLastColumn="0"/>
            <w:tcW w:w="1406" w:type="dxa"/>
            <w:vMerge/>
          </w:tcPr>
          <w:p w:rsidR="004D3D99" w:rsidRDefault="004D3D99" w:rsidP="00AB0FD6">
            <w:pPr>
              <w:pStyle w:val="NoSpacing"/>
            </w:pPr>
          </w:p>
        </w:tc>
        <w:tc>
          <w:tcPr>
            <w:tcW w:w="1406" w:type="dxa"/>
          </w:tcPr>
          <w:p w:rsidR="004D3D99" w:rsidRDefault="004D3D99" w:rsidP="00AB0FD6">
            <w:pPr>
              <w:pStyle w:val="NoSpacing"/>
              <w:cnfStyle w:val="000000000000" w:firstRow="0" w:lastRow="0" w:firstColumn="0" w:lastColumn="0" w:oddVBand="0" w:evenVBand="0" w:oddHBand="0" w:evenHBand="0" w:firstRowFirstColumn="0" w:firstRowLastColumn="0" w:lastRowFirstColumn="0" w:lastRowLastColumn="0"/>
            </w:pPr>
            <w:r>
              <w:t>Day 2</w:t>
            </w:r>
          </w:p>
        </w:tc>
        <w:tc>
          <w:tcPr>
            <w:tcW w:w="2958" w:type="dxa"/>
          </w:tcPr>
          <w:p w:rsidR="004D3D99" w:rsidRDefault="004D3D99" w:rsidP="00AB0FD6">
            <w:pPr>
              <w:pStyle w:val="NoSpacing"/>
              <w:cnfStyle w:val="000000000000" w:firstRow="0" w:lastRow="0" w:firstColumn="0" w:lastColumn="0" w:oddVBand="0" w:evenVBand="0" w:oddHBand="0" w:evenHBand="0" w:firstRowFirstColumn="0" w:firstRowLastColumn="0" w:lastRowFirstColumn="0" w:lastRowLastColumn="0"/>
            </w:pPr>
          </w:p>
        </w:tc>
        <w:tc>
          <w:tcPr>
            <w:tcW w:w="3580" w:type="dxa"/>
          </w:tcPr>
          <w:p w:rsidR="004D3D99" w:rsidRDefault="004D3D99" w:rsidP="00AB0FD6">
            <w:pPr>
              <w:pStyle w:val="NoSpacing"/>
              <w:numPr>
                <w:ilvl w:val="0"/>
                <w:numId w:val="4"/>
              </w:numPr>
              <w:ind w:left="327" w:hanging="270"/>
              <w:cnfStyle w:val="000000000000" w:firstRow="0" w:lastRow="0" w:firstColumn="0" w:lastColumn="0" w:oddVBand="0" w:evenVBand="0" w:oddHBand="0" w:evenHBand="0" w:firstRowFirstColumn="0" w:firstRowLastColumn="0" w:lastRowFirstColumn="0" w:lastRowLastColumn="0"/>
            </w:pPr>
          </w:p>
        </w:tc>
      </w:tr>
      <w:tr w:rsidR="004D3D99" w:rsidTr="00AB0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vMerge/>
          </w:tcPr>
          <w:p w:rsidR="004D3D99" w:rsidRDefault="004D3D99" w:rsidP="00AB0FD6">
            <w:pPr>
              <w:pStyle w:val="NoSpacing"/>
            </w:pPr>
          </w:p>
        </w:tc>
        <w:tc>
          <w:tcPr>
            <w:tcW w:w="1406" w:type="dxa"/>
          </w:tcPr>
          <w:p w:rsidR="004D3D99" w:rsidRDefault="004D3D99" w:rsidP="00AB0FD6">
            <w:pPr>
              <w:pStyle w:val="NoSpacing"/>
              <w:cnfStyle w:val="000000100000" w:firstRow="0" w:lastRow="0" w:firstColumn="0" w:lastColumn="0" w:oddVBand="0" w:evenVBand="0" w:oddHBand="1" w:evenHBand="0" w:firstRowFirstColumn="0" w:firstRowLastColumn="0" w:lastRowFirstColumn="0" w:lastRowLastColumn="0"/>
            </w:pPr>
            <w:r>
              <w:t>Day 3</w:t>
            </w:r>
          </w:p>
        </w:tc>
        <w:tc>
          <w:tcPr>
            <w:tcW w:w="2958" w:type="dxa"/>
          </w:tcPr>
          <w:p w:rsidR="004D3D99" w:rsidRDefault="004D3D99" w:rsidP="00AB0FD6">
            <w:pPr>
              <w:pStyle w:val="NoSpacing"/>
              <w:cnfStyle w:val="000000100000" w:firstRow="0" w:lastRow="0" w:firstColumn="0" w:lastColumn="0" w:oddVBand="0" w:evenVBand="0" w:oddHBand="1" w:evenHBand="0" w:firstRowFirstColumn="0" w:firstRowLastColumn="0" w:lastRowFirstColumn="0" w:lastRowLastColumn="0"/>
            </w:pPr>
          </w:p>
        </w:tc>
        <w:tc>
          <w:tcPr>
            <w:tcW w:w="3580" w:type="dxa"/>
          </w:tcPr>
          <w:p w:rsidR="004D3D99" w:rsidRDefault="004D3D99" w:rsidP="00AB0FD6">
            <w:pPr>
              <w:pStyle w:val="NoSpacing"/>
              <w:numPr>
                <w:ilvl w:val="0"/>
                <w:numId w:val="4"/>
              </w:numPr>
              <w:ind w:left="327" w:hanging="270"/>
              <w:cnfStyle w:val="000000100000" w:firstRow="0" w:lastRow="0" w:firstColumn="0" w:lastColumn="0" w:oddVBand="0" w:evenVBand="0" w:oddHBand="1" w:evenHBand="0" w:firstRowFirstColumn="0" w:firstRowLastColumn="0" w:lastRowFirstColumn="0" w:lastRowLastColumn="0"/>
            </w:pPr>
          </w:p>
        </w:tc>
      </w:tr>
      <w:tr w:rsidR="004D3D99" w:rsidTr="00AB0FD6">
        <w:tc>
          <w:tcPr>
            <w:cnfStyle w:val="001000000000" w:firstRow="0" w:lastRow="0" w:firstColumn="1" w:lastColumn="0" w:oddVBand="0" w:evenVBand="0" w:oddHBand="0" w:evenHBand="0" w:firstRowFirstColumn="0" w:firstRowLastColumn="0" w:lastRowFirstColumn="0" w:lastRowLastColumn="0"/>
            <w:tcW w:w="1406" w:type="dxa"/>
            <w:vMerge/>
          </w:tcPr>
          <w:p w:rsidR="004D3D99" w:rsidRDefault="004D3D99" w:rsidP="00AB0FD6">
            <w:pPr>
              <w:pStyle w:val="NoSpacing"/>
            </w:pPr>
          </w:p>
        </w:tc>
        <w:tc>
          <w:tcPr>
            <w:tcW w:w="1406" w:type="dxa"/>
          </w:tcPr>
          <w:p w:rsidR="004D3D99" w:rsidRDefault="004D3D99" w:rsidP="00AB0FD6">
            <w:pPr>
              <w:pStyle w:val="NoSpacing"/>
              <w:cnfStyle w:val="000000000000" w:firstRow="0" w:lastRow="0" w:firstColumn="0" w:lastColumn="0" w:oddVBand="0" w:evenVBand="0" w:oddHBand="0" w:evenHBand="0" w:firstRowFirstColumn="0" w:firstRowLastColumn="0" w:lastRowFirstColumn="0" w:lastRowLastColumn="0"/>
            </w:pPr>
            <w:r>
              <w:t>Day 4</w:t>
            </w:r>
          </w:p>
        </w:tc>
        <w:tc>
          <w:tcPr>
            <w:tcW w:w="2958" w:type="dxa"/>
          </w:tcPr>
          <w:p w:rsidR="004D3D99" w:rsidRDefault="004D3D99" w:rsidP="00AB0FD6">
            <w:pPr>
              <w:pStyle w:val="NoSpacing"/>
              <w:cnfStyle w:val="000000000000" w:firstRow="0" w:lastRow="0" w:firstColumn="0" w:lastColumn="0" w:oddVBand="0" w:evenVBand="0" w:oddHBand="0" w:evenHBand="0" w:firstRowFirstColumn="0" w:firstRowLastColumn="0" w:lastRowFirstColumn="0" w:lastRowLastColumn="0"/>
            </w:pPr>
          </w:p>
        </w:tc>
        <w:tc>
          <w:tcPr>
            <w:tcW w:w="3580" w:type="dxa"/>
          </w:tcPr>
          <w:p w:rsidR="004D3D99" w:rsidRDefault="004D3D99" w:rsidP="00AB0FD6">
            <w:pPr>
              <w:pStyle w:val="NoSpacing"/>
              <w:numPr>
                <w:ilvl w:val="0"/>
                <w:numId w:val="5"/>
              </w:numPr>
              <w:ind w:left="327" w:hanging="270"/>
              <w:cnfStyle w:val="000000000000" w:firstRow="0" w:lastRow="0" w:firstColumn="0" w:lastColumn="0" w:oddVBand="0" w:evenVBand="0" w:oddHBand="0" w:evenHBand="0" w:firstRowFirstColumn="0" w:firstRowLastColumn="0" w:lastRowFirstColumn="0" w:lastRowLastColumn="0"/>
            </w:pPr>
          </w:p>
        </w:tc>
      </w:tr>
    </w:tbl>
    <w:p w:rsidR="004D3D99" w:rsidRPr="0082713C" w:rsidRDefault="004D3D99" w:rsidP="004D3D99">
      <w:pPr>
        <w:pStyle w:val="NoSpacing"/>
      </w:pPr>
    </w:p>
    <w:p w:rsidR="00EB3138" w:rsidRPr="0082713C" w:rsidRDefault="00EB3138" w:rsidP="004D3D99">
      <w:pPr>
        <w:pStyle w:val="Heading2"/>
        <w:spacing w:line="240" w:lineRule="auto"/>
      </w:pPr>
    </w:p>
    <w:sectPr w:rsidR="00EB3138" w:rsidRPr="0082713C" w:rsidSect="0037605F">
      <w:headerReference w:type="default" r:id="rId15"/>
      <w:footerReference w:type="default" r:id="rId16"/>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09D" w:rsidRDefault="00A8009D" w:rsidP="0000349C">
      <w:pPr>
        <w:spacing w:after="0" w:line="240" w:lineRule="auto"/>
      </w:pPr>
      <w:r>
        <w:separator/>
      </w:r>
    </w:p>
  </w:endnote>
  <w:endnote w:type="continuationSeparator" w:id="0">
    <w:p w:rsidR="00A8009D" w:rsidRDefault="00A8009D" w:rsidP="0000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9C" w:rsidRDefault="00FB69AD">
    <w:pPr>
      <w:pStyle w:val="Footer"/>
    </w:pPr>
    <w:r w:rsidRPr="0000349C">
      <w:rPr>
        <w:noProof/>
      </w:rPr>
      <mc:AlternateContent>
        <mc:Choice Requires="wps">
          <w:drawing>
            <wp:anchor distT="0" distB="0" distL="114300" distR="114300" simplePos="0" relativeHeight="251662336" behindDoc="0" locked="0" layoutInCell="1" allowOverlap="1">
              <wp:simplePos x="0" y="0"/>
              <wp:positionH relativeFrom="column">
                <wp:posOffset>-895350</wp:posOffset>
              </wp:positionH>
              <wp:positionV relativeFrom="paragraph">
                <wp:posOffset>142875</wp:posOffset>
              </wp:positionV>
              <wp:extent cx="7743825" cy="462280"/>
              <wp:effectExtent l="0" t="0" r="28575" b="1397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462280"/>
                      </a:xfrm>
                      <a:prstGeom prst="rect">
                        <a:avLst/>
                      </a:prstGeom>
                      <a:solidFill>
                        <a:srgbClr val="F4B436"/>
                      </a:solidFill>
                      <a:ln>
                        <a:solidFill>
                          <a:srgbClr val="F4B43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7A8903EE" id="Rectangle 7" o:spid="_x0000_s1026" style="position:absolute;margin-left:-70.5pt;margin-top:11.25pt;width:609.75pt;height:3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" fillcolor="#f4b436" strokecolor="#f4b436" strokeweight="2pt">
              <v:path arrowok="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09D" w:rsidRDefault="00A8009D" w:rsidP="0000349C">
      <w:pPr>
        <w:spacing w:after="0" w:line="240" w:lineRule="auto"/>
      </w:pPr>
      <w:r>
        <w:separator/>
      </w:r>
    </w:p>
  </w:footnote>
  <w:footnote w:type="continuationSeparator" w:id="0">
    <w:p w:rsidR="00A8009D" w:rsidRDefault="00A8009D" w:rsidP="00003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9C" w:rsidRDefault="0037605F">
    <w:pPr>
      <w:pStyle w:val="Header"/>
    </w:pPr>
    <w:r w:rsidRPr="0000349C">
      <w:rPr>
        <w:noProof/>
      </w:rPr>
      <w:drawing>
        <wp:anchor distT="0" distB="0" distL="114300" distR="114300" simplePos="0" relativeHeight="251818496" behindDoc="0" locked="0" layoutInCell="1" allowOverlap="1" wp14:anchorId="28AC3AD8" wp14:editId="725A4908">
          <wp:simplePos x="0" y="0"/>
          <wp:positionH relativeFrom="column">
            <wp:posOffset>4436745</wp:posOffset>
          </wp:positionH>
          <wp:positionV relativeFrom="paragraph">
            <wp:posOffset>-457200</wp:posOffset>
          </wp:positionV>
          <wp:extent cx="2342842" cy="908685"/>
          <wp:effectExtent l="0" t="0" r="0" b="0"/>
          <wp:wrapNone/>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a:stretch>
                    <a:fillRect/>
                  </a:stretch>
                </pic:blipFill>
                <pic:spPr>
                  <a:xfrm>
                    <a:off x="0" y="0"/>
                    <a:ext cx="2342842" cy="908685"/>
                  </a:xfrm>
                  <a:prstGeom prst="rect">
                    <a:avLst/>
                  </a:prstGeom>
                </pic:spPr>
              </pic:pic>
            </a:graphicData>
          </a:graphic>
          <wp14:sizeRelH relativeFrom="margin">
            <wp14:pctWidth>0</wp14:pctWidth>
          </wp14:sizeRelH>
          <wp14:sizeRelV relativeFrom="margin">
            <wp14:pctHeight>0</wp14:pctHeight>
          </wp14:sizeRelV>
        </wp:anchor>
      </w:drawing>
    </w:r>
    <w:r w:rsidR="00BD11E0">
      <w:rPr>
        <w:noProof/>
      </w:rPr>
      <w:drawing>
        <wp:anchor distT="0" distB="0" distL="114300" distR="114300" simplePos="0" relativeHeight="251819520" behindDoc="0" locked="0" layoutInCell="1" allowOverlap="1" wp14:anchorId="0EA58CFD" wp14:editId="001E714C">
          <wp:simplePos x="0" y="0"/>
          <wp:positionH relativeFrom="column">
            <wp:posOffset>6057900</wp:posOffset>
          </wp:positionH>
          <wp:positionV relativeFrom="paragraph">
            <wp:posOffset>-561975</wp:posOffset>
          </wp:positionV>
          <wp:extent cx="1233883" cy="10206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3883" cy="1020690"/>
                  </a:xfrm>
                  <a:prstGeom prst="rect">
                    <a:avLst/>
                  </a:prstGeom>
                  <a:noFill/>
                </pic:spPr>
              </pic:pic>
            </a:graphicData>
          </a:graphic>
          <wp14:sizeRelH relativeFrom="margin">
            <wp14:pctWidth>0</wp14:pctWidth>
          </wp14:sizeRelH>
          <wp14:sizeRelV relativeFrom="margin">
            <wp14:pctHeight>0</wp14:pctHeight>
          </wp14:sizeRelV>
        </wp:anchor>
      </w:drawing>
    </w:r>
    <w:r w:rsidR="0000349C" w:rsidRPr="0000349C">
      <w:rPr>
        <w:noProof/>
      </w:rPr>
      <w:drawing>
        <wp:anchor distT="0" distB="0" distL="114300" distR="114300" simplePos="0" relativeHeight="251656704" behindDoc="0" locked="0" layoutInCell="1" allowOverlap="1" wp14:anchorId="2B7918B4" wp14:editId="5FB56ADC">
          <wp:simplePos x="0" y="0"/>
          <wp:positionH relativeFrom="column">
            <wp:posOffset>-905933</wp:posOffset>
          </wp:positionH>
          <wp:positionV relativeFrom="paragraph">
            <wp:posOffset>-457200</wp:posOffset>
          </wp:positionV>
          <wp:extent cx="5410200" cy="908813"/>
          <wp:effectExtent l="0" t="0" r="0" b="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3"/>
                  <a:stretch>
                    <a:fillRect/>
                  </a:stretch>
                </pic:blipFill>
                <pic:spPr>
                  <a:xfrm>
                    <a:off x="0" y="0"/>
                    <a:ext cx="5434766" cy="912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74C15"/>
    <w:multiLevelType w:val="hybridMultilevel"/>
    <w:tmpl w:val="4FCA7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D31F4"/>
    <w:multiLevelType w:val="hybridMultilevel"/>
    <w:tmpl w:val="AB429A26"/>
    <w:lvl w:ilvl="0" w:tplc="EB7CBB9C">
      <w:start w:val="1"/>
      <w:numFmt w:val="upperRoman"/>
      <w:lvlText w:val="%1."/>
      <w:lvlJc w:val="left"/>
      <w:pPr>
        <w:ind w:left="780" w:hanging="720"/>
      </w:pPr>
      <w:rPr>
        <w:rFonts w:hint="default"/>
      </w:rPr>
    </w:lvl>
    <w:lvl w:ilvl="1" w:tplc="31E68F1A">
      <w:start w:val="1"/>
      <w:numFmt w:val="upperLetter"/>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4803475"/>
    <w:multiLevelType w:val="hybridMultilevel"/>
    <w:tmpl w:val="9EC42ED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C5CB2"/>
    <w:multiLevelType w:val="hybridMultilevel"/>
    <w:tmpl w:val="82F8E23C"/>
    <w:lvl w:ilvl="0" w:tplc="BFD62E18">
      <w:start w:val="1"/>
      <w:numFmt w:val="decimal"/>
      <w:lvlText w:val="%1."/>
      <w:lvlJc w:val="left"/>
      <w:pPr>
        <w:ind w:left="720" w:hanging="360"/>
      </w:pPr>
      <w:rPr>
        <w:rFonts w:hint="default"/>
        <w:b/>
      </w:rPr>
    </w:lvl>
    <w:lvl w:ilvl="1" w:tplc="AABA10F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A7CB3"/>
    <w:multiLevelType w:val="hybridMultilevel"/>
    <w:tmpl w:val="468487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97858"/>
    <w:multiLevelType w:val="hybridMultilevel"/>
    <w:tmpl w:val="173CDDBC"/>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20F12"/>
    <w:multiLevelType w:val="hybridMultilevel"/>
    <w:tmpl w:val="CB729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4858B4"/>
    <w:multiLevelType w:val="hybridMultilevel"/>
    <w:tmpl w:val="5CE06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0170C3"/>
    <w:multiLevelType w:val="hybridMultilevel"/>
    <w:tmpl w:val="4BDA5742"/>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D0FCB"/>
    <w:multiLevelType w:val="hybridMultilevel"/>
    <w:tmpl w:val="66064C10"/>
    <w:lvl w:ilvl="0" w:tplc="D84EA208">
      <w:start w:val="1"/>
      <w:numFmt w:val="decimal"/>
      <w:lvlText w:val="%1."/>
      <w:lvlJc w:val="left"/>
      <w:pPr>
        <w:ind w:left="720" w:hanging="360"/>
      </w:pPr>
      <w:rPr>
        <w:rFonts w:hint="default"/>
        <w:b/>
      </w:rPr>
    </w:lvl>
    <w:lvl w:ilvl="1" w:tplc="5124658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9D409B"/>
    <w:multiLevelType w:val="hybridMultilevel"/>
    <w:tmpl w:val="CFC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9274D3"/>
    <w:multiLevelType w:val="hybridMultilevel"/>
    <w:tmpl w:val="0F46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0D460B"/>
    <w:multiLevelType w:val="hybridMultilevel"/>
    <w:tmpl w:val="B3D45422"/>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EF00FA"/>
    <w:multiLevelType w:val="hybridMultilevel"/>
    <w:tmpl w:val="02A8520C"/>
    <w:lvl w:ilvl="0" w:tplc="04090013">
      <w:start w:val="1"/>
      <w:numFmt w:val="upperRoman"/>
      <w:lvlText w:val="%1."/>
      <w:lvlJc w:val="right"/>
      <w:pPr>
        <w:ind w:left="720" w:hanging="360"/>
      </w:pPr>
    </w:lvl>
    <w:lvl w:ilvl="1" w:tplc="1D6281F8">
      <w:start w:val="1"/>
      <w:numFmt w:val="upp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0"/>
  </w:num>
  <w:num w:numId="5">
    <w:abstractNumId w:val="11"/>
  </w:num>
  <w:num w:numId="6">
    <w:abstractNumId w:val="9"/>
  </w:num>
  <w:num w:numId="7">
    <w:abstractNumId w:val="13"/>
  </w:num>
  <w:num w:numId="8">
    <w:abstractNumId w:val="3"/>
  </w:num>
  <w:num w:numId="9">
    <w:abstractNumId w:val="2"/>
  </w:num>
  <w:num w:numId="10">
    <w:abstractNumId w:val="1"/>
  </w:num>
  <w:num w:numId="11">
    <w:abstractNumId w:val="12"/>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38"/>
    <w:rsid w:val="0000349C"/>
    <w:rsid w:val="001C12F1"/>
    <w:rsid w:val="0021173B"/>
    <w:rsid w:val="0022488F"/>
    <w:rsid w:val="00266310"/>
    <w:rsid w:val="002E5191"/>
    <w:rsid w:val="00356AE7"/>
    <w:rsid w:val="0037605F"/>
    <w:rsid w:val="003875BD"/>
    <w:rsid w:val="004237AB"/>
    <w:rsid w:val="004D3D99"/>
    <w:rsid w:val="004F250E"/>
    <w:rsid w:val="00554F0C"/>
    <w:rsid w:val="005567FC"/>
    <w:rsid w:val="005D105D"/>
    <w:rsid w:val="006233F2"/>
    <w:rsid w:val="00785A8B"/>
    <w:rsid w:val="007E23A5"/>
    <w:rsid w:val="0082713C"/>
    <w:rsid w:val="00852757"/>
    <w:rsid w:val="00861962"/>
    <w:rsid w:val="008B235D"/>
    <w:rsid w:val="00924BA0"/>
    <w:rsid w:val="00A8009D"/>
    <w:rsid w:val="00A812B6"/>
    <w:rsid w:val="00AE5072"/>
    <w:rsid w:val="00B519D2"/>
    <w:rsid w:val="00BA1F64"/>
    <w:rsid w:val="00BC4820"/>
    <w:rsid w:val="00BC696D"/>
    <w:rsid w:val="00BD11E0"/>
    <w:rsid w:val="00C342F8"/>
    <w:rsid w:val="00C60506"/>
    <w:rsid w:val="00C6517F"/>
    <w:rsid w:val="00C75005"/>
    <w:rsid w:val="00D416E5"/>
    <w:rsid w:val="00D672DC"/>
    <w:rsid w:val="00D835D5"/>
    <w:rsid w:val="00DF4603"/>
    <w:rsid w:val="00E11EAE"/>
    <w:rsid w:val="00EB3138"/>
    <w:rsid w:val="00ED0DE6"/>
    <w:rsid w:val="00EF0276"/>
    <w:rsid w:val="00F24E10"/>
    <w:rsid w:val="00F53EE7"/>
    <w:rsid w:val="00F57FB5"/>
    <w:rsid w:val="00F71647"/>
    <w:rsid w:val="00FA100A"/>
    <w:rsid w:val="00FB69AD"/>
    <w:rsid w:val="00FD0E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4F27317-9F7A-4432-B8D5-19CF22EE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50E"/>
  </w:style>
  <w:style w:type="paragraph" w:styleId="Heading1">
    <w:name w:val="heading 1"/>
    <w:basedOn w:val="Normal"/>
    <w:next w:val="Normal"/>
    <w:link w:val="Heading1Char"/>
    <w:uiPriority w:val="9"/>
    <w:qFormat/>
    <w:rsid w:val="00BD11E0"/>
    <w:pPr>
      <w:keepNext/>
      <w:keepLines/>
      <w:spacing w:before="240" w:after="0"/>
      <w:jc w:val="center"/>
      <w:outlineLvl w:val="0"/>
    </w:pPr>
    <w:rPr>
      <w:rFonts w:asciiTheme="majorHAnsi" w:eastAsiaTheme="majorEastAsia" w:hAnsiTheme="majorHAnsi" w:cstheme="majorBidi"/>
      <w:b/>
      <w:color w:val="403152" w:themeColor="accent4" w:themeShade="80"/>
      <w:sz w:val="32"/>
      <w:szCs w:val="32"/>
    </w:rPr>
  </w:style>
  <w:style w:type="paragraph" w:styleId="Heading2">
    <w:name w:val="heading 2"/>
    <w:basedOn w:val="Normal"/>
    <w:next w:val="Normal"/>
    <w:link w:val="Heading2Char"/>
    <w:uiPriority w:val="9"/>
    <w:unhideWhenUsed/>
    <w:qFormat/>
    <w:rsid w:val="00DF4603"/>
    <w:pPr>
      <w:keepNext/>
      <w:keepLines/>
      <w:spacing w:before="40" w:after="0"/>
      <w:outlineLvl w:val="1"/>
    </w:pPr>
    <w:rPr>
      <w:rFonts w:asciiTheme="majorHAnsi" w:eastAsiaTheme="majorEastAsia" w:hAnsiTheme="majorHAnsi" w:cstheme="majorBidi"/>
      <w:b/>
      <w:color w:val="5F497A" w:themeColor="accent4" w:themeShade="BF"/>
      <w:sz w:val="24"/>
      <w:szCs w:val="26"/>
    </w:rPr>
  </w:style>
  <w:style w:type="paragraph" w:styleId="Heading3">
    <w:name w:val="heading 3"/>
    <w:basedOn w:val="Normal"/>
    <w:next w:val="Normal"/>
    <w:link w:val="Heading3Char"/>
    <w:uiPriority w:val="9"/>
    <w:unhideWhenUsed/>
    <w:qFormat/>
    <w:rsid w:val="00DF4603"/>
    <w:pPr>
      <w:keepNext/>
      <w:keepLines/>
      <w:spacing w:before="40" w:after="0"/>
      <w:outlineLvl w:val="2"/>
    </w:pPr>
    <w:rPr>
      <w:rFonts w:asciiTheme="majorHAnsi" w:eastAsiaTheme="majorEastAsia" w:hAnsiTheme="majorHAnsi" w:cstheme="majorBidi"/>
      <w:color w:val="5F497A" w:themeColor="accent4"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64"/>
    <w:rPr>
      <w:rFonts w:ascii="Tahoma" w:hAnsi="Tahoma" w:cs="Tahoma"/>
      <w:sz w:val="16"/>
      <w:szCs w:val="16"/>
    </w:rPr>
  </w:style>
  <w:style w:type="paragraph" w:styleId="Header">
    <w:name w:val="header"/>
    <w:basedOn w:val="Normal"/>
    <w:link w:val="HeaderChar"/>
    <w:uiPriority w:val="99"/>
    <w:unhideWhenUsed/>
    <w:rsid w:val="00003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9C"/>
  </w:style>
  <w:style w:type="paragraph" w:styleId="Footer">
    <w:name w:val="footer"/>
    <w:basedOn w:val="Normal"/>
    <w:link w:val="FooterChar"/>
    <w:uiPriority w:val="99"/>
    <w:unhideWhenUsed/>
    <w:rsid w:val="00003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9C"/>
  </w:style>
  <w:style w:type="character" w:customStyle="1" w:styleId="Heading1Char">
    <w:name w:val="Heading 1 Char"/>
    <w:basedOn w:val="DefaultParagraphFont"/>
    <w:link w:val="Heading1"/>
    <w:uiPriority w:val="9"/>
    <w:rsid w:val="00BD11E0"/>
    <w:rPr>
      <w:rFonts w:asciiTheme="majorHAnsi" w:eastAsiaTheme="majorEastAsia" w:hAnsiTheme="majorHAnsi" w:cstheme="majorBidi"/>
      <w:b/>
      <w:color w:val="403152" w:themeColor="accent4" w:themeShade="80"/>
      <w:sz w:val="32"/>
      <w:szCs w:val="32"/>
    </w:rPr>
  </w:style>
  <w:style w:type="paragraph" w:styleId="NoSpacing">
    <w:name w:val="No Spacing"/>
    <w:uiPriority w:val="1"/>
    <w:qFormat/>
    <w:rsid w:val="00BD11E0"/>
    <w:pPr>
      <w:spacing w:after="0" w:line="240" w:lineRule="auto"/>
    </w:pPr>
  </w:style>
  <w:style w:type="character" w:customStyle="1" w:styleId="Heading2Char">
    <w:name w:val="Heading 2 Char"/>
    <w:basedOn w:val="DefaultParagraphFont"/>
    <w:link w:val="Heading2"/>
    <w:uiPriority w:val="9"/>
    <w:rsid w:val="00DF4603"/>
    <w:rPr>
      <w:rFonts w:asciiTheme="majorHAnsi" w:eastAsiaTheme="majorEastAsia" w:hAnsiTheme="majorHAnsi" w:cstheme="majorBidi"/>
      <w:b/>
      <w:color w:val="5F497A" w:themeColor="accent4" w:themeShade="BF"/>
      <w:sz w:val="24"/>
      <w:szCs w:val="26"/>
    </w:rPr>
  </w:style>
  <w:style w:type="character" w:customStyle="1" w:styleId="Heading3Char">
    <w:name w:val="Heading 3 Char"/>
    <w:basedOn w:val="DefaultParagraphFont"/>
    <w:link w:val="Heading3"/>
    <w:uiPriority w:val="9"/>
    <w:rsid w:val="00DF4603"/>
    <w:rPr>
      <w:rFonts w:asciiTheme="majorHAnsi" w:eastAsiaTheme="majorEastAsia" w:hAnsiTheme="majorHAnsi" w:cstheme="majorBidi"/>
      <w:color w:val="5F497A" w:themeColor="accent4" w:themeShade="BF"/>
      <w:sz w:val="24"/>
      <w:szCs w:val="24"/>
    </w:rPr>
  </w:style>
  <w:style w:type="character" w:styleId="Hyperlink">
    <w:name w:val="Hyperlink"/>
    <w:basedOn w:val="DefaultParagraphFont"/>
    <w:uiPriority w:val="99"/>
    <w:unhideWhenUsed/>
    <w:rsid w:val="003875BD"/>
    <w:rPr>
      <w:color w:val="0000FF" w:themeColor="hyperlink"/>
      <w:u w:val="single"/>
    </w:rPr>
  </w:style>
  <w:style w:type="table" w:styleId="TableGrid">
    <w:name w:val="Table Grid"/>
    <w:basedOn w:val="TableNormal"/>
    <w:uiPriority w:val="59"/>
    <w:rsid w:val="00AE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AE50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9325">
      <w:bodyDiv w:val="1"/>
      <w:marLeft w:val="0"/>
      <w:marRight w:val="0"/>
      <w:marTop w:val="0"/>
      <w:marBottom w:val="0"/>
      <w:divBdr>
        <w:top w:val="none" w:sz="0" w:space="0" w:color="auto"/>
        <w:left w:val="none" w:sz="0" w:space="0" w:color="auto"/>
        <w:bottom w:val="none" w:sz="0" w:space="0" w:color="auto"/>
        <w:right w:val="none" w:sz="0" w:space="0" w:color="auto"/>
      </w:divBdr>
    </w:div>
    <w:div w:id="144442335">
      <w:bodyDiv w:val="1"/>
      <w:marLeft w:val="0"/>
      <w:marRight w:val="0"/>
      <w:marTop w:val="0"/>
      <w:marBottom w:val="0"/>
      <w:divBdr>
        <w:top w:val="none" w:sz="0" w:space="0" w:color="auto"/>
        <w:left w:val="none" w:sz="0" w:space="0" w:color="auto"/>
        <w:bottom w:val="none" w:sz="0" w:space="0" w:color="auto"/>
        <w:right w:val="none" w:sz="0" w:space="0" w:color="auto"/>
      </w:divBdr>
    </w:div>
    <w:div w:id="224337179">
      <w:bodyDiv w:val="1"/>
      <w:marLeft w:val="0"/>
      <w:marRight w:val="0"/>
      <w:marTop w:val="0"/>
      <w:marBottom w:val="0"/>
      <w:divBdr>
        <w:top w:val="none" w:sz="0" w:space="0" w:color="auto"/>
        <w:left w:val="none" w:sz="0" w:space="0" w:color="auto"/>
        <w:bottom w:val="none" w:sz="0" w:space="0" w:color="auto"/>
        <w:right w:val="none" w:sz="0" w:space="0" w:color="auto"/>
      </w:divBdr>
    </w:div>
    <w:div w:id="241838309">
      <w:bodyDiv w:val="1"/>
      <w:marLeft w:val="0"/>
      <w:marRight w:val="0"/>
      <w:marTop w:val="0"/>
      <w:marBottom w:val="0"/>
      <w:divBdr>
        <w:top w:val="none" w:sz="0" w:space="0" w:color="auto"/>
        <w:left w:val="none" w:sz="0" w:space="0" w:color="auto"/>
        <w:bottom w:val="none" w:sz="0" w:space="0" w:color="auto"/>
        <w:right w:val="none" w:sz="0" w:space="0" w:color="auto"/>
      </w:divBdr>
    </w:div>
    <w:div w:id="289631277">
      <w:bodyDiv w:val="1"/>
      <w:marLeft w:val="0"/>
      <w:marRight w:val="0"/>
      <w:marTop w:val="0"/>
      <w:marBottom w:val="0"/>
      <w:divBdr>
        <w:top w:val="none" w:sz="0" w:space="0" w:color="auto"/>
        <w:left w:val="none" w:sz="0" w:space="0" w:color="auto"/>
        <w:bottom w:val="none" w:sz="0" w:space="0" w:color="auto"/>
        <w:right w:val="none" w:sz="0" w:space="0" w:color="auto"/>
      </w:divBdr>
    </w:div>
    <w:div w:id="366687089">
      <w:bodyDiv w:val="1"/>
      <w:marLeft w:val="0"/>
      <w:marRight w:val="0"/>
      <w:marTop w:val="0"/>
      <w:marBottom w:val="0"/>
      <w:divBdr>
        <w:top w:val="none" w:sz="0" w:space="0" w:color="auto"/>
        <w:left w:val="none" w:sz="0" w:space="0" w:color="auto"/>
        <w:bottom w:val="none" w:sz="0" w:space="0" w:color="auto"/>
        <w:right w:val="none" w:sz="0" w:space="0" w:color="auto"/>
      </w:divBdr>
    </w:div>
    <w:div w:id="491331662">
      <w:bodyDiv w:val="1"/>
      <w:marLeft w:val="0"/>
      <w:marRight w:val="0"/>
      <w:marTop w:val="0"/>
      <w:marBottom w:val="0"/>
      <w:divBdr>
        <w:top w:val="none" w:sz="0" w:space="0" w:color="auto"/>
        <w:left w:val="none" w:sz="0" w:space="0" w:color="auto"/>
        <w:bottom w:val="none" w:sz="0" w:space="0" w:color="auto"/>
        <w:right w:val="none" w:sz="0" w:space="0" w:color="auto"/>
      </w:divBdr>
    </w:div>
    <w:div w:id="618221299">
      <w:bodyDiv w:val="1"/>
      <w:marLeft w:val="0"/>
      <w:marRight w:val="0"/>
      <w:marTop w:val="0"/>
      <w:marBottom w:val="0"/>
      <w:divBdr>
        <w:top w:val="none" w:sz="0" w:space="0" w:color="auto"/>
        <w:left w:val="none" w:sz="0" w:space="0" w:color="auto"/>
        <w:bottom w:val="none" w:sz="0" w:space="0" w:color="auto"/>
        <w:right w:val="none" w:sz="0" w:space="0" w:color="auto"/>
      </w:divBdr>
    </w:div>
    <w:div w:id="634455218">
      <w:bodyDiv w:val="1"/>
      <w:marLeft w:val="0"/>
      <w:marRight w:val="0"/>
      <w:marTop w:val="0"/>
      <w:marBottom w:val="0"/>
      <w:divBdr>
        <w:top w:val="none" w:sz="0" w:space="0" w:color="auto"/>
        <w:left w:val="none" w:sz="0" w:space="0" w:color="auto"/>
        <w:bottom w:val="none" w:sz="0" w:space="0" w:color="auto"/>
        <w:right w:val="none" w:sz="0" w:space="0" w:color="auto"/>
      </w:divBdr>
    </w:div>
    <w:div w:id="724182708">
      <w:bodyDiv w:val="1"/>
      <w:marLeft w:val="0"/>
      <w:marRight w:val="0"/>
      <w:marTop w:val="0"/>
      <w:marBottom w:val="0"/>
      <w:divBdr>
        <w:top w:val="none" w:sz="0" w:space="0" w:color="auto"/>
        <w:left w:val="none" w:sz="0" w:space="0" w:color="auto"/>
        <w:bottom w:val="none" w:sz="0" w:space="0" w:color="auto"/>
        <w:right w:val="none" w:sz="0" w:space="0" w:color="auto"/>
      </w:divBdr>
    </w:div>
    <w:div w:id="833377206">
      <w:bodyDiv w:val="1"/>
      <w:marLeft w:val="0"/>
      <w:marRight w:val="0"/>
      <w:marTop w:val="0"/>
      <w:marBottom w:val="0"/>
      <w:divBdr>
        <w:top w:val="none" w:sz="0" w:space="0" w:color="auto"/>
        <w:left w:val="none" w:sz="0" w:space="0" w:color="auto"/>
        <w:bottom w:val="none" w:sz="0" w:space="0" w:color="auto"/>
        <w:right w:val="none" w:sz="0" w:space="0" w:color="auto"/>
      </w:divBdr>
      <w:divsChild>
        <w:div w:id="495847556">
          <w:marLeft w:val="0"/>
          <w:marRight w:val="0"/>
          <w:marTop w:val="0"/>
          <w:marBottom w:val="0"/>
          <w:divBdr>
            <w:top w:val="none" w:sz="0" w:space="0" w:color="auto"/>
            <w:left w:val="none" w:sz="0" w:space="0" w:color="auto"/>
            <w:bottom w:val="none" w:sz="0" w:space="0" w:color="auto"/>
            <w:right w:val="none" w:sz="0" w:space="0" w:color="auto"/>
          </w:divBdr>
          <w:divsChild>
            <w:div w:id="1798864852">
              <w:marLeft w:val="0"/>
              <w:marRight w:val="0"/>
              <w:marTop w:val="0"/>
              <w:marBottom w:val="0"/>
              <w:divBdr>
                <w:top w:val="none" w:sz="0" w:space="0" w:color="auto"/>
                <w:left w:val="none" w:sz="0" w:space="0" w:color="auto"/>
                <w:bottom w:val="none" w:sz="0" w:space="0" w:color="auto"/>
                <w:right w:val="none" w:sz="0" w:space="0" w:color="auto"/>
              </w:divBdr>
              <w:divsChild>
                <w:div w:id="170803941">
                  <w:marLeft w:val="0"/>
                  <w:marRight w:val="0"/>
                  <w:marTop w:val="450"/>
                  <w:marBottom w:val="750"/>
                  <w:divBdr>
                    <w:top w:val="none" w:sz="0" w:space="0" w:color="auto"/>
                    <w:left w:val="none" w:sz="0" w:space="0" w:color="auto"/>
                    <w:bottom w:val="none" w:sz="0" w:space="0" w:color="auto"/>
                    <w:right w:val="none" w:sz="0" w:space="0" w:color="auto"/>
                  </w:divBdr>
                  <w:divsChild>
                    <w:div w:id="978191787">
                      <w:marLeft w:val="0"/>
                      <w:marRight w:val="0"/>
                      <w:marTop w:val="0"/>
                      <w:marBottom w:val="0"/>
                      <w:divBdr>
                        <w:top w:val="none" w:sz="0" w:space="0" w:color="auto"/>
                        <w:left w:val="none" w:sz="0" w:space="0" w:color="auto"/>
                        <w:bottom w:val="none" w:sz="0" w:space="0" w:color="auto"/>
                        <w:right w:val="none" w:sz="0" w:space="0" w:color="auto"/>
                      </w:divBdr>
                      <w:divsChild>
                        <w:div w:id="136261653">
                          <w:marLeft w:val="0"/>
                          <w:marRight w:val="0"/>
                          <w:marTop w:val="0"/>
                          <w:marBottom w:val="0"/>
                          <w:divBdr>
                            <w:top w:val="none" w:sz="0" w:space="0" w:color="auto"/>
                            <w:left w:val="none" w:sz="0" w:space="0" w:color="auto"/>
                            <w:bottom w:val="none" w:sz="0" w:space="0" w:color="auto"/>
                            <w:right w:val="none" w:sz="0" w:space="0" w:color="auto"/>
                          </w:divBdr>
                          <w:divsChild>
                            <w:div w:id="1791165941">
                              <w:marLeft w:val="0"/>
                              <w:marRight w:val="0"/>
                              <w:marTop w:val="0"/>
                              <w:marBottom w:val="0"/>
                              <w:divBdr>
                                <w:top w:val="none" w:sz="0" w:space="0" w:color="auto"/>
                                <w:left w:val="none" w:sz="0" w:space="0" w:color="auto"/>
                                <w:bottom w:val="none" w:sz="0" w:space="0" w:color="auto"/>
                                <w:right w:val="none" w:sz="0" w:space="0" w:color="auto"/>
                              </w:divBdr>
                              <w:divsChild>
                                <w:div w:id="10000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67772">
      <w:bodyDiv w:val="1"/>
      <w:marLeft w:val="0"/>
      <w:marRight w:val="0"/>
      <w:marTop w:val="0"/>
      <w:marBottom w:val="0"/>
      <w:divBdr>
        <w:top w:val="none" w:sz="0" w:space="0" w:color="auto"/>
        <w:left w:val="none" w:sz="0" w:space="0" w:color="auto"/>
        <w:bottom w:val="none" w:sz="0" w:space="0" w:color="auto"/>
        <w:right w:val="none" w:sz="0" w:space="0" w:color="auto"/>
      </w:divBdr>
    </w:div>
    <w:div w:id="937829374">
      <w:bodyDiv w:val="1"/>
      <w:marLeft w:val="0"/>
      <w:marRight w:val="0"/>
      <w:marTop w:val="0"/>
      <w:marBottom w:val="0"/>
      <w:divBdr>
        <w:top w:val="none" w:sz="0" w:space="0" w:color="auto"/>
        <w:left w:val="none" w:sz="0" w:space="0" w:color="auto"/>
        <w:bottom w:val="none" w:sz="0" w:space="0" w:color="auto"/>
        <w:right w:val="none" w:sz="0" w:space="0" w:color="auto"/>
      </w:divBdr>
    </w:div>
    <w:div w:id="968704509">
      <w:bodyDiv w:val="1"/>
      <w:marLeft w:val="0"/>
      <w:marRight w:val="0"/>
      <w:marTop w:val="0"/>
      <w:marBottom w:val="0"/>
      <w:divBdr>
        <w:top w:val="none" w:sz="0" w:space="0" w:color="auto"/>
        <w:left w:val="none" w:sz="0" w:space="0" w:color="auto"/>
        <w:bottom w:val="none" w:sz="0" w:space="0" w:color="auto"/>
        <w:right w:val="none" w:sz="0" w:space="0" w:color="auto"/>
      </w:divBdr>
    </w:div>
    <w:div w:id="982076247">
      <w:bodyDiv w:val="1"/>
      <w:marLeft w:val="0"/>
      <w:marRight w:val="0"/>
      <w:marTop w:val="0"/>
      <w:marBottom w:val="0"/>
      <w:divBdr>
        <w:top w:val="none" w:sz="0" w:space="0" w:color="auto"/>
        <w:left w:val="none" w:sz="0" w:space="0" w:color="auto"/>
        <w:bottom w:val="none" w:sz="0" w:space="0" w:color="auto"/>
        <w:right w:val="none" w:sz="0" w:space="0" w:color="auto"/>
      </w:divBdr>
    </w:div>
    <w:div w:id="997924235">
      <w:bodyDiv w:val="1"/>
      <w:marLeft w:val="0"/>
      <w:marRight w:val="0"/>
      <w:marTop w:val="0"/>
      <w:marBottom w:val="0"/>
      <w:divBdr>
        <w:top w:val="none" w:sz="0" w:space="0" w:color="auto"/>
        <w:left w:val="none" w:sz="0" w:space="0" w:color="auto"/>
        <w:bottom w:val="none" w:sz="0" w:space="0" w:color="auto"/>
        <w:right w:val="none" w:sz="0" w:space="0" w:color="auto"/>
      </w:divBdr>
    </w:div>
    <w:div w:id="1068305262">
      <w:bodyDiv w:val="1"/>
      <w:marLeft w:val="0"/>
      <w:marRight w:val="0"/>
      <w:marTop w:val="0"/>
      <w:marBottom w:val="0"/>
      <w:divBdr>
        <w:top w:val="none" w:sz="0" w:space="0" w:color="auto"/>
        <w:left w:val="none" w:sz="0" w:space="0" w:color="auto"/>
        <w:bottom w:val="none" w:sz="0" w:space="0" w:color="auto"/>
        <w:right w:val="none" w:sz="0" w:space="0" w:color="auto"/>
      </w:divBdr>
    </w:div>
    <w:div w:id="1072125139">
      <w:bodyDiv w:val="1"/>
      <w:marLeft w:val="0"/>
      <w:marRight w:val="0"/>
      <w:marTop w:val="0"/>
      <w:marBottom w:val="0"/>
      <w:divBdr>
        <w:top w:val="none" w:sz="0" w:space="0" w:color="auto"/>
        <w:left w:val="none" w:sz="0" w:space="0" w:color="auto"/>
        <w:bottom w:val="none" w:sz="0" w:space="0" w:color="auto"/>
        <w:right w:val="none" w:sz="0" w:space="0" w:color="auto"/>
      </w:divBdr>
    </w:div>
    <w:div w:id="1105075607">
      <w:bodyDiv w:val="1"/>
      <w:marLeft w:val="0"/>
      <w:marRight w:val="0"/>
      <w:marTop w:val="0"/>
      <w:marBottom w:val="0"/>
      <w:divBdr>
        <w:top w:val="none" w:sz="0" w:space="0" w:color="auto"/>
        <w:left w:val="none" w:sz="0" w:space="0" w:color="auto"/>
        <w:bottom w:val="none" w:sz="0" w:space="0" w:color="auto"/>
        <w:right w:val="none" w:sz="0" w:space="0" w:color="auto"/>
      </w:divBdr>
    </w:div>
    <w:div w:id="1164711084">
      <w:bodyDiv w:val="1"/>
      <w:marLeft w:val="0"/>
      <w:marRight w:val="0"/>
      <w:marTop w:val="0"/>
      <w:marBottom w:val="0"/>
      <w:divBdr>
        <w:top w:val="none" w:sz="0" w:space="0" w:color="auto"/>
        <w:left w:val="none" w:sz="0" w:space="0" w:color="auto"/>
        <w:bottom w:val="none" w:sz="0" w:space="0" w:color="auto"/>
        <w:right w:val="none" w:sz="0" w:space="0" w:color="auto"/>
      </w:divBdr>
    </w:div>
    <w:div w:id="1186938752">
      <w:bodyDiv w:val="1"/>
      <w:marLeft w:val="0"/>
      <w:marRight w:val="0"/>
      <w:marTop w:val="0"/>
      <w:marBottom w:val="0"/>
      <w:divBdr>
        <w:top w:val="none" w:sz="0" w:space="0" w:color="auto"/>
        <w:left w:val="none" w:sz="0" w:space="0" w:color="auto"/>
        <w:bottom w:val="none" w:sz="0" w:space="0" w:color="auto"/>
        <w:right w:val="none" w:sz="0" w:space="0" w:color="auto"/>
      </w:divBdr>
    </w:div>
    <w:div w:id="1228607336">
      <w:bodyDiv w:val="1"/>
      <w:marLeft w:val="0"/>
      <w:marRight w:val="0"/>
      <w:marTop w:val="0"/>
      <w:marBottom w:val="0"/>
      <w:divBdr>
        <w:top w:val="none" w:sz="0" w:space="0" w:color="auto"/>
        <w:left w:val="none" w:sz="0" w:space="0" w:color="auto"/>
        <w:bottom w:val="none" w:sz="0" w:space="0" w:color="auto"/>
        <w:right w:val="none" w:sz="0" w:space="0" w:color="auto"/>
      </w:divBdr>
    </w:div>
    <w:div w:id="1247692033">
      <w:bodyDiv w:val="1"/>
      <w:marLeft w:val="0"/>
      <w:marRight w:val="0"/>
      <w:marTop w:val="0"/>
      <w:marBottom w:val="0"/>
      <w:divBdr>
        <w:top w:val="none" w:sz="0" w:space="0" w:color="auto"/>
        <w:left w:val="none" w:sz="0" w:space="0" w:color="auto"/>
        <w:bottom w:val="none" w:sz="0" w:space="0" w:color="auto"/>
        <w:right w:val="none" w:sz="0" w:space="0" w:color="auto"/>
      </w:divBdr>
    </w:div>
    <w:div w:id="1267150378">
      <w:bodyDiv w:val="1"/>
      <w:marLeft w:val="0"/>
      <w:marRight w:val="0"/>
      <w:marTop w:val="0"/>
      <w:marBottom w:val="0"/>
      <w:divBdr>
        <w:top w:val="none" w:sz="0" w:space="0" w:color="auto"/>
        <w:left w:val="none" w:sz="0" w:space="0" w:color="auto"/>
        <w:bottom w:val="none" w:sz="0" w:space="0" w:color="auto"/>
        <w:right w:val="none" w:sz="0" w:space="0" w:color="auto"/>
      </w:divBdr>
    </w:div>
    <w:div w:id="1292322899">
      <w:bodyDiv w:val="1"/>
      <w:marLeft w:val="0"/>
      <w:marRight w:val="0"/>
      <w:marTop w:val="0"/>
      <w:marBottom w:val="0"/>
      <w:divBdr>
        <w:top w:val="none" w:sz="0" w:space="0" w:color="auto"/>
        <w:left w:val="none" w:sz="0" w:space="0" w:color="auto"/>
        <w:bottom w:val="none" w:sz="0" w:space="0" w:color="auto"/>
        <w:right w:val="none" w:sz="0" w:space="0" w:color="auto"/>
      </w:divBdr>
    </w:div>
    <w:div w:id="1313288031">
      <w:bodyDiv w:val="1"/>
      <w:marLeft w:val="0"/>
      <w:marRight w:val="0"/>
      <w:marTop w:val="0"/>
      <w:marBottom w:val="0"/>
      <w:divBdr>
        <w:top w:val="none" w:sz="0" w:space="0" w:color="auto"/>
        <w:left w:val="none" w:sz="0" w:space="0" w:color="auto"/>
        <w:bottom w:val="none" w:sz="0" w:space="0" w:color="auto"/>
        <w:right w:val="none" w:sz="0" w:space="0" w:color="auto"/>
      </w:divBdr>
    </w:div>
    <w:div w:id="1469784817">
      <w:bodyDiv w:val="1"/>
      <w:marLeft w:val="0"/>
      <w:marRight w:val="0"/>
      <w:marTop w:val="0"/>
      <w:marBottom w:val="0"/>
      <w:divBdr>
        <w:top w:val="none" w:sz="0" w:space="0" w:color="auto"/>
        <w:left w:val="none" w:sz="0" w:space="0" w:color="auto"/>
        <w:bottom w:val="none" w:sz="0" w:space="0" w:color="auto"/>
        <w:right w:val="none" w:sz="0" w:space="0" w:color="auto"/>
      </w:divBdr>
    </w:div>
    <w:div w:id="1489133590">
      <w:bodyDiv w:val="1"/>
      <w:marLeft w:val="0"/>
      <w:marRight w:val="0"/>
      <w:marTop w:val="0"/>
      <w:marBottom w:val="0"/>
      <w:divBdr>
        <w:top w:val="none" w:sz="0" w:space="0" w:color="auto"/>
        <w:left w:val="none" w:sz="0" w:space="0" w:color="auto"/>
        <w:bottom w:val="none" w:sz="0" w:space="0" w:color="auto"/>
        <w:right w:val="none" w:sz="0" w:space="0" w:color="auto"/>
      </w:divBdr>
    </w:div>
    <w:div w:id="1515220793">
      <w:bodyDiv w:val="1"/>
      <w:marLeft w:val="0"/>
      <w:marRight w:val="0"/>
      <w:marTop w:val="0"/>
      <w:marBottom w:val="0"/>
      <w:divBdr>
        <w:top w:val="none" w:sz="0" w:space="0" w:color="auto"/>
        <w:left w:val="none" w:sz="0" w:space="0" w:color="auto"/>
        <w:bottom w:val="none" w:sz="0" w:space="0" w:color="auto"/>
        <w:right w:val="none" w:sz="0" w:space="0" w:color="auto"/>
      </w:divBdr>
    </w:div>
    <w:div w:id="1536774827">
      <w:bodyDiv w:val="1"/>
      <w:marLeft w:val="0"/>
      <w:marRight w:val="0"/>
      <w:marTop w:val="0"/>
      <w:marBottom w:val="0"/>
      <w:divBdr>
        <w:top w:val="none" w:sz="0" w:space="0" w:color="auto"/>
        <w:left w:val="none" w:sz="0" w:space="0" w:color="auto"/>
        <w:bottom w:val="none" w:sz="0" w:space="0" w:color="auto"/>
        <w:right w:val="none" w:sz="0" w:space="0" w:color="auto"/>
      </w:divBdr>
    </w:div>
    <w:div w:id="1588149648">
      <w:bodyDiv w:val="1"/>
      <w:marLeft w:val="0"/>
      <w:marRight w:val="0"/>
      <w:marTop w:val="0"/>
      <w:marBottom w:val="0"/>
      <w:divBdr>
        <w:top w:val="none" w:sz="0" w:space="0" w:color="auto"/>
        <w:left w:val="none" w:sz="0" w:space="0" w:color="auto"/>
        <w:bottom w:val="none" w:sz="0" w:space="0" w:color="auto"/>
        <w:right w:val="none" w:sz="0" w:space="0" w:color="auto"/>
      </w:divBdr>
    </w:div>
    <w:div w:id="1638535282">
      <w:bodyDiv w:val="1"/>
      <w:marLeft w:val="0"/>
      <w:marRight w:val="0"/>
      <w:marTop w:val="0"/>
      <w:marBottom w:val="0"/>
      <w:divBdr>
        <w:top w:val="none" w:sz="0" w:space="0" w:color="auto"/>
        <w:left w:val="none" w:sz="0" w:space="0" w:color="auto"/>
        <w:bottom w:val="none" w:sz="0" w:space="0" w:color="auto"/>
        <w:right w:val="none" w:sz="0" w:space="0" w:color="auto"/>
      </w:divBdr>
    </w:div>
    <w:div w:id="1716080996">
      <w:bodyDiv w:val="1"/>
      <w:marLeft w:val="0"/>
      <w:marRight w:val="0"/>
      <w:marTop w:val="0"/>
      <w:marBottom w:val="0"/>
      <w:divBdr>
        <w:top w:val="none" w:sz="0" w:space="0" w:color="auto"/>
        <w:left w:val="none" w:sz="0" w:space="0" w:color="auto"/>
        <w:bottom w:val="none" w:sz="0" w:space="0" w:color="auto"/>
        <w:right w:val="none" w:sz="0" w:space="0" w:color="auto"/>
      </w:divBdr>
    </w:div>
    <w:div w:id="1799226444">
      <w:bodyDiv w:val="1"/>
      <w:marLeft w:val="0"/>
      <w:marRight w:val="0"/>
      <w:marTop w:val="0"/>
      <w:marBottom w:val="0"/>
      <w:divBdr>
        <w:top w:val="none" w:sz="0" w:space="0" w:color="auto"/>
        <w:left w:val="none" w:sz="0" w:space="0" w:color="auto"/>
        <w:bottom w:val="none" w:sz="0" w:space="0" w:color="auto"/>
        <w:right w:val="none" w:sz="0" w:space="0" w:color="auto"/>
      </w:divBdr>
      <w:divsChild>
        <w:div w:id="838350728">
          <w:marLeft w:val="0"/>
          <w:marRight w:val="0"/>
          <w:marTop w:val="0"/>
          <w:marBottom w:val="0"/>
          <w:divBdr>
            <w:top w:val="none" w:sz="0" w:space="0" w:color="auto"/>
            <w:left w:val="none" w:sz="0" w:space="0" w:color="auto"/>
            <w:bottom w:val="none" w:sz="0" w:space="0" w:color="auto"/>
            <w:right w:val="none" w:sz="0" w:space="0" w:color="auto"/>
          </w:divBdr>
          <w:divsChild>
            <w:div w:id="734821426">
              <w:marLeft w:val="0"/>
              <w:marRight w:val="0"/>
              <w:marTop w:val="0"/>
              <w:marBottom w:val="0"/>
              <w:divBdr>
                <w:top w:val="none" w:sz="0" w:space="0" w:color="auto"/>
                <w:left w:val="none" w:sz="0" w:space="0" w:color="auto"/>
                <w:bottom w:val="none" w:sz="0" w:space="0" w:color="auto"/>
                <w:right w:val="none" w:sz="0" w:space="0" w:color="auto"/>
              </w:divBdr>
              <w:divsChild>
                <w:div w:id="240987811">
                  <w:marLeft w:val="0"/>
                  <w:marRight w:val="0"/>
                  <w:marTop w:val="450"/>
                  <w:marBottom w:val="750"/>
                  <w:divBdr>
                    <w:top w:val="none" w:sz="0" w:space="0" w:color="auto"/>
                    <w:left w:val="none" w:sz="0" w:space="0" w:color="auto"/>
                    <w:bottom w:val="none" w:sz="0" w:space="0" w:color="auto"/>
                    <w:right w:val="none" w:sz="0" w:space="0" w:color="auto"/>
                  </w:divBdr>
                  <w:divsChild>
                    <w:div w:id="231232822">
                      <w:marLeft w:val="0"/>
                      <w:marRight w:val="0"/>
                      <w:marTop w:val="0"/>
                      <w:marBottom w:val="0"/>
                      <w:divBdr>
                        <w:top w:val="none" w:sz="0" w:space="0" w:color="auto"/>
                        <w:left w:val="none" w:sz="0" w:space="0" w:color="auto"/>
                        <w:bottom w:val="none" w:sz="0" w:space="0" w:color="auto"/>
                        <w:right w:val="none" w:sz="0" w:space="0" w:color="auto"/>
                      </w:divBdr>
                      <w:divsChild>
                        <w:div w:id="564529643">
                          <w:marLeft w:val="0"/>
                          <w:marRight w:val="0"/>
                          <w:marTop w:val="0"/>
                          <w:marBottom w:val="0"/>
                          <w:divBdr>
                            <w:top w:val="none" w:sz="0" w:space="0" w:color="auto"/>
                            <w:left w:val="none" w:sz="0" w:space="0" w:color="auto"/>
                            <w:bottom w:val="none" w:sz="0" w:space="0" w:color="auto"/>
                            <w:right w:val="none" w:sz="0" w:space="0" w:color="auto"/>
                          </w:divBdr>
                          <w:divsChild>
                            <w:div w:id="1066075030">
                              <w:marLeft w:val="0"/>
                              <w:marRight w:val="0"/>
                              <w:marTop w:val="0"/>
                              <w:marBottom w:val="0"/>
                              <w:divBdr>
                                <w:top w:val="none" w:sz="0" w:space="0" w:color="auto"/>
                                <w:left w:val="none" w:sz="0" w:space="0" w:color="auto"/>
                                <w:bottom w:val="none" w:sz="0" w:space="0" w:color="auto"/>
                                <w:right w:val="none" w:sz="0" w:space="0" w:color="auto"/>
                              </w:divBdr>
                              <w:divsChild>
                                <w:div w:id="6679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77573">
      <w:bodyDiv w:val="1"/>
      <w:marLeft w:val="0"/>
      <w:marRight w:val="0"/>
      <w:marTop w:val="0"/>
      <w:marBottom w:val="0"/>
      <w:divBdr>
        <w:top w:val="none" w:sz="0" w:space="0" w:color="auto"/>
        <w:left w:val="none" w:sz="0" w:space="0" w:color="auto"/>
        <w:bottom w:val="none" w:sz="0" w:space="0" w:color="auto"/>
        <w:right w:val="none" w:sz="0" w:space="0" w:color="auto"/>
      </w:divBdr>
    </w:div>
    <w:div w:id="1858689478">
      <w:bodyDiv w:val="1"/>
      <w:marLeft w:val="0"/>
      <w:marRight w:val="0"/>
      <w:marTop w:val="0"/>
      <w:marBottom w:val="0"/>
      <w:divBdr>
        <w:top w:val="none" w:sz="0" w:space="0" w:color="auto"/>
        <w:left w:val="none" w:sz="0" w:space="0" w:color="auto"/>
        <w:bottom w:val="none" w:sz="0" w:space="0" w:color="auto"/>
        <w:right w:val="none" w:sz="0" w:space="0" w:color="auto"/>
      </w:divBdr>
    </w:div>
    <w:div w:id="1863276701">
      <w:bodyDiv w:val="1"/>
      <w:marLeft w:val="0"/>
      <w:marRight w:val="0"/>
      <w:marTop w:val="0"/>
      <w:marBottom w:val="0"/>
      <w:divBdr>
        <w:top w:val="none" w:sz="0" w:space="0" w:color="auto"/>
        <w:left w:val="none" w:sz="0" w:space="0" w:color="auto"/>
        <w:bottom w:val="none" w:sz="0" w:space="0" w:color="auto"/>
        <w:right w:val="none" w:sz="0" w:space="0" w:color="auto"/>
      </w:divBdr>
    </w:div>
    <w:div w:id="1870799793">
      <w:bodyDiv w:val="1"/>
      <w:marLeft w:val="0"/>
      <w:marRight w:val="0"/>
      <w:marTop w:val="0"/>
      <w:marBottom w:val="0"/>
      <w:divBdr>
        <w:top w:val="none" w:sz="0" w:space="0" w:color="auto"/>
        <w:left w:val="none" w:sz="0" w:space="0" w:color="auto"/>
        <w:bottom w:val="none" w:sz="0" w:space="0" w:color="auto"/>
        <w:right w:val="none" w:sz="0" w:space="0" w:color="auto"/>
      </w:divBdr>
    </w:div>
    <w:div w:id="2017611467">
      <w:bodyDiv w:val="1"/>
      <w:marLeft w:val="0"/>
      <w:marRight w:val="0"/>
      <w:marTop w:val="0"/>
      <w:marBottom w:val="0"/>
      <w:divBdr>
        <w:top w:val="none" w:sz="0" w:space="0" w:color="auto"/>
        <w:left w:val="none" w:sz="0" w:space="0" w:color="auto"/>
        <w:bottom w:val="none" w:sz="0" w:space="0" w:color="auto"/>
        <w:right w:val="none" w:sz="0" w:space="0" w:color="auto"/>
      </w:divBdr>
    </w:div>
    <w:div w:id="2018922328">
      <w:bodyDiv w:val="1"/>
      <w:marLeft w:val="0"/>
      <w:marRight w:val="0"/>
      <w:marTop w:val="0"/>
      <w:marBottom w:val="0"/>
      <w:divBdr>
        <w:top w:val="none" w:sz="0" w:space="0" w:color="auto"/>
        <w:left w:val="none" w:sz="0" w:space="0" w:color="auto"/>
        <w:bottom w:val="none" w:sz="0" w:space="0" w:color="auto"/>
        <w:right w:val="none" w:sz="0" w:space="0" w:color="auto"/>
      </w:divBdr>
    </w:div>
    <w:div w:id="2057848898">
      <w:bodyDiv w:val="1"/>
      <w:marLeft w:val="0"/>
      <w:marRight w:val="0"/>
      <w:marTop w:val="0"/>
      <w:marBottom w:val="0"/>
      <w:divBdr>
        <w:top w:val="none" w:sz="0" w:space="0" w:color="auto"/>
        <w:left w:val="none" w:sz="0" w:space="0" w:color="auto"/>
        <w:bottom w:val="none" w:sz="0" w:space="0" w:color="auto"/>
        <w:right w:val="none" w:sz="0" w:space="0" w:color="auto"/>
      </w:divBdr>
    </w:div>
    <w:div w:id="2119180444">
      <w:bodyDiv w:val="1"/>
      <w:marLeft w:val="0"/>
      <w:marRight w:val="0"/>
      <w:marTop w:val="0"/>
      <w:marBottom w:val="0"/>
      <w:divBdr>
        <w:top w:val="none" w:sz="0" w:space="0" w:color="auto"/>
        <w:left w:val="none" w:sz="0" w:space="0" w:color="auto"/>
        <w:bottom w:val="none" w:sz="0" w:space="0" w:color="auto"/>
        <w:right w:val="none" w:sz="0" w:space="0" w:color="auto"/>
      </w:divBdr>
    </w:div>
    <w:div w:id="2133354351">
      <w:bodyDiv w:val="1"/>
      <w:marLeft w:val="0"/>
      <w:marRight w:val="0"/>
      <w:marTop w:val="0"/>
      <w:marBottom w:val="0"/>
      <w:divBdr>
        <w:top w:val="none" w:sz="0" w:space="0" w:color="auto"/>
        <w:left w:val="none" w:sz="0" w:space="0" w:color="auto"/>
        <w:bottom w:val="none" w:sz="0" w:space="0" w:color="auto"/>
        <w:right w:val="none" w:sz="0" w:space="0" w:color="auto"/>
      </w:divBdr>
    </w:div>
    <w:div w:id="21360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d.edu/administration/non-academic-departments/accessibility-center/disability-statement" TargetMode="External"/><Relationship Id="rId13" Type="http://schemas.openxmlformats.org/officeDocument/2006/relationships/hyperlink" Target="https://www.ccd.edu/administration/non-academic-departments/office-student-conduct/expectations-ccd-stu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cd.edu/administration/non-academic-departments/office-student-conduct/student-code-conduct" TargetMode="External"/><Relationship Id="rId12" Type="http://schemas.openxmlformats.org/officeDocument/2006/relationships/hyperlink" Target="https://www.ccd.edu/docs/academic-integrity-form-poli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d.edu/administration/non-academic-departments/admissions-registration-records/college-non-attendan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cd.edu/docs/early-alert-system" TargetMode="External"/><Relationship Id="rId4" Type="http://schemas.openxmlformats.org/officeDocument/2006/relationships/webSettings" Target="webSettings.xml"/><Relationship Id="rId9" Type="http://schemas.openxmlformats.org/officeDocument/2006/relationships/hyperlink" Target="https://www.ccd.edu/org/accessibility-center" TargetMode="External"/><Relationship Id="rId14" Type="http://schemas.openxmlformats.org/officeDocument/2006/relationships/hyperlink" Target="https://www.ccd.edu/docs/academic-integrity-form-poli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montealegre\Documents\Custom%20Office%20Templates\CCD%20Machi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CCD Machining Template.dotx</Template>
  <TotalTime>18</TotalTime>
  <Pages>8</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Montealegre, Diana (CCD)</dc:creator>
  <cp:lastModifiedBy>Dubow, Danielle</cp:lastModifiedBy>
  <cp:revision>12</cp:revision>
  <dcterms:created xsi:type="dcterms:W3CDTF">2016-11-21T23:04:00Z</dcterms:created>
  <dcterms:modified xsi:type="dcterms:W3CDTF">2017-06-07T17:11:00Z</dcterms:modified>
</cp:coreProperties>
</file>