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78" w:rsidRDefault="00F95EE0" w:rsidP="00F95EE0">
      <w:pPr>
        <w:pStyle w:val="Title"/>
      </w:pPr>
      <w:r>
        <w:t>Quality Note Review Form</w:t>
      </w:r>
      <w:r w:rsidR="00887ED2">
        <w:t xml:space="preserve"> </w:t>
      </w:r>
      <w:r w:rsidR="00234090">
        <w:t>–</w:t>
      </w:r>
      <w:r w:rsidR="00887ED2">
        <w:t xml:space="preserve"> </w:t>
      </w:r>
      <w:r w:rsidR="00234090">
        <w:t>Southwest Solutions</w:t>
      </w:r>
    </w:p>
    <w:p w:rsidR="00F95EE0" w:rsidRPr="002D0F51" w:rsidRDefault="00F95EE0">
      <w:pPr>
        <w:rPr>
          <w:sz w:val="24"/>
          <w:szCs w:val="24"/>
        </w:rPr>
      </w:pPr>
      <w:r w:rsidRPr="002D0F51">
        <w:rPr>
          <w:sz w:val="24"/>
          <w:szCs w:val="24"/>
        </w:rPr>
        <w:t>This Review Form is the Quality Note associated with the Southwest T</w:t>
      </w:r>
      <w:r w:rsidR="00272718">
        <w:rPr>
          <w:sz w:val="24"/>
          <w:szCs w:val="24"/>
        </w:rPr>
        <w:t>ennessee Community College’s curriculum for the Southwest Solutions project</w:t>
      </w:r>
      <w:bookmarkStart w:id="0" w:name="_GoBack"/>
      <w:bookmarkEnd w:id="0"/>
      <w:r w:rsidRPr="002D0F51">
        <w:rPr>
          <w:sz w:val="24"/>
          <w:szCs w:val="24"/>
        </w:rPr>
        <w:t>.</w:t>
      </w:r>
    </w:p>
    <w:tbl>
      <w:tblPr>
        <w:tblW w:w="1092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eview Form"/>
        <w:tblDescription w:val="Review of the Quality Note of the product uploaded."/>
      </w:tblPr>
      <w:tblGrid>
        <w:gridCol w:w="6765"/>
        <w:gridCol w:w="810"/>
        <w:gridCol w:w="720"/>
        <w:gridCol w:w="2625"/>
      </w:tblGrid>
      <w:tr w:rsidR="00F95EE0" w:rsidRPr="002D0F51" w:rsidTr="00297A3B">
        <w:trPr>
          <w:trHeight w:val="540"/>
          <w:tblHeader/>
        </w:trPr>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b/>
                <w:sz w:val="24"/>
                <w:szCs w:val="24"/>
              </w:rPr>
              <w:t>Quality Indices</w:t>
            </w:r>
          </w:p>
        </w:tc>
        <w:tc>
          <w:tcPr>
            <w:tcW w:w="810"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b/>
                <w:sz w:val="24"/>
                <w:szCs w:val="24"/>
              </w:rPr>
              <w:t>Yes</w:t>
            </w:r>
          </w:p>
        </w:tc>
        <w:tc>
          <w:tcPr>
            <w:tcW w:w="720"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b/>
                <w:sz w:val="24"/>
                <w:szCs w:val="24"/>
              </w:rPr>
              <w:t>No</w:t>
            </w:r>
          </w:p>
        </w:tc>
        <w:tc>
          <w:tcPr>
            <w:tcW w:w="262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b/>
                <w:sz w:val="24"/>
                <w:szCs w:val="24"/>
              </w:rPr>
              <w:t>Notes</w:t>
            </w:r>
          </w:p>
        </w:tc>
      </w:tr>
      <w:tr w:rsidR="00F95EE0" w:rsidRPr="002D0F51" w:rsidTr="00297A3B">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sz w:val="24"/>
                <w:szCs w:val="24"/>
              </w:rPr>
              <w:t>Is the product complete and well organized?</w:t>
            </w:r>
          </w:p>
        </w:tc>
        <w:tc>
          <w:tcPr>
            <w:tcW w:w="810"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X</w:t>
            </w:r>
          </w:p>
        </w:tc>
        <w:tc>
          <w:tcPr>
            <w:tcW w:w="720" w:type="dxa"/>
          </w:tcPr>
          <w:p w:rsidR="00F95EE0" w:rsidRPr="002D0F51" w:rsidRDefault="00F95EE0" w:rsidP="00297A3B">
            <w:pPr>
              <w:rPr>
                <w:rFonts w:asciiTheme="minorHAnsi" w:hAnsiTheme="minorHAnsi"/>
                <w:sz w:val="24"/>
                <w:szCs w:val="24"/>
              </w:rPr>
            </w:pPr>
          </w:p>
        </w:tc>
        <w:tc>
          <w:tcPr>
            <w:tcW w:w="2625" w:type="dxa"/>
          </w:tcPr>
          <w:p w:rsidR="00F95EE0" w:rsidRPr="002D0F51" w:rsidRDefault="00F95EE0" w:rsidP="00297A3B">
            <w:pPr>
              <w:rPr>
                <w:rFonts w:asciiTheme="minorHAnsi" w:hAnsiTheme="minorHAnsi"/>
                <w:sz w:val="24"/>
                <w:szCs w:val="24"/>
              </w:rPr>
            </w:pPr>
          </w:p>
        </w:tc>
      </w:tr>
      <w:tr w:rsidR="00F95EE0" w:rsidRPr="002D0F51" w:rsidTr="00297A3B">
        <w:trPr>
          <w:trHeight w:val="280"/>
        </w:trPr>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sz w:val="24"/>
                <w:szCs w:val="24"/>
              </w:rPr>
              <w:t>Does the product contain copyrighted materials? If so, is there specific permission to use and distribute them?</w:t>
            </w:r>
          </w:p>
        </w:tc>
        <w:tc>
          <w:tcPr>
            <w:tcW w:w="810" w:type="dxa"/>
          </w:tcPr>
          <w:p w:rsidR="00F95EE0" w:rsidRPr="002D0F51" w:rsidRDefault="00F95EE0" w:rsidP="00297A3B">
            <w:pPr>
              <w:rPr>
                <w:rFonts w:asciiTheme="minorHAnsi" w:hAnsiTheme="minorHAnsi"/>
                <w:sz w:val="24"/>
                <w:szCs w:val="24"/>
              </w:rPr>
            </w:pPr>
          </w:p>
        </w:tc>
        <w:tc>
          <w:tcPr>
            <w:tcW w:w="720"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X</w:t>
            </w:r>
          </w:p>
        </w:tc>
        <w:tc>
          <w:tcPr>
            <w:tcW w:w="2625"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Copyrighted material was not uploaded.</w:t>
            </w:r>
          </w:p>
        </w:tc>
      </w:tr>
      <w:tr w:rsidR="00F95EE0" w:rsidRPr="002D0F51" w:rsidTr="00297A3B">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sz w:val="24"/>
                <w:szCs w:val="24"/>
              </w:rPr>
              <w:t xml:space="preserve">Does the product include detailed instructions that support replication or leveraging? </w:t>
            </w:r>
          </w:p>
        </w:tc>
        <w:tc>
          <w:tcPr>
            <w:tcW w:w="810"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X</w:t>
            </w:r>
          </w:p>
        </w:tc>
        <w:tc>
          <w:tcPr>
            <w:tcW w:w="720" w:type="dxa"/>
          </w:tcPr>
          <w:p w:rsidR="00F95EE0" w:rsidRPr="002D0F51" w:rsidRDefault="00F95EE0" w:rsidP="00297A3B">
            <w:pPr>
              <w:rPr>
                <w:rFonts w:asciiTheme="minorHAnsi" w:hAnsiTheme="minorHAnsi"/>
                <w:sz w:val="24"/>
                <w:szCs w:val="24"/>
              </w:rPr>
            </w:pPr>
          </w:p>
        </w:tc>
        <w:tc>
          <w:tcPr>
            <w:tcW w:w="2625" w:type="dxa"/>
          </w:tcPr>
          <w:p w:rsidR="00F95EE0" w:rsidRPr="002D0F51" w:rsidRDefault="00F95EE0" w:rsidP="00297A3B">
            <w:pPr>
              <w:rPr>
                <w:rFonts w:asciiTheme="minorHAnsi" w:hAnsiTheme="minorHAnsi"/>
                <w:sz w:val="24"/>
                <w:szCs w:val="24"/>
              </w:rPr>
            </w:pPr>
          </w:p>
        </w:tc>
      </w:tr>
      <w:tr w:rsidR="00F95EE0" w:rsidRPr="002D0F51" w:rsidTr="00297A3B">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sz w:val="24"/>
                <w:szCs w:val="24"/>
              </w:rPr>
              <w:t>If applicable, are videos, including Web site hyperlinks, ADA, Section 508 compliant—e.g., closed captioning, separate transcripts?</w:t>
            </w:r>
          </w:p>
        </w:tc>
        <w:tc>
          <w:tcPr>
            <w:tcW w:w="810"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X</w:t>
            </w:r>
          </w:p>
        </w:tc>
        <w:tc>
          <w:tcPr>
            <w:tcW w:w="720" w:type="dxa"/>
          </w:tcPr>
          <w:p w:rsidR="00F95EE0" w:rsidRPr="002D0F51" w:rsidRDefault="00F95EE0" w:rsidP="00297A3B">
            <w:pPr>
              <w:rPr>
                <w:rFonts w:asciiTheme="minorHAnsi" w:hAnsiTheme="minorHAnsi"/>
                <w:sz w:val="24"/>
                <w:szCs w:val="24"/>
              </w:rPr>
            </w:pPr>
          </w:p>
        </w:tc>
        <w:tc>
          <w:tcPr>
            <w:tcW w:w="2625"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Web site hyperlinks are compliant.  There are no videos in the material.</w:t>
            </w:r>
          </w:p>
        </w:tc>
      </w:tr>
      <w:tr w:rsidR="00F95EE0" w:rsidRPr="002D0F51" w:rsidTr="00297A3B">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sz w:val="24"/>
                <w:szCs w:val="24"/>
              </w:rPr>
              <w:t>Is the product grammatically correct—e.g., spelling, typos, sentence fragments, subject/verb agreement?</w:t>
            </w:r>
          </w:p>
        </w:tc>
        <w:tc>
          <w:tcPr>
            <w:tcW w:w="810"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X</w:t>
            </w:r>
          </w:p>
        </w:tc>
        <w:tc>
          <w:tcPr>
            <w:tcW w:w="720" w:type="dxa"/>
          </w:tcPr>
          <w:p w:rsidR="00F95EE0" w:rsidRPr="002D0F51" w:rsidRDefault="00F95EE0" w:rsidP="00297A3B">
            <w:pPr>
              <w:rPr>
                <w:rFonts w:asciiTheme="minorHAnsi" w:hAnsiTheme="minorHAnsi"/>
                <w:sz w:val="24"/>
                <w:szCs w:val="24"/>
              </w:rPr>
            </w:pPr>
          </w:p>
        </w:tc>
        <w:tc>
          <w:tcPr>
            <w:tcW w:w="2625" w:type="dxa"/>
          </w:tcPr>
          <w:p w:rsidR="00F95EE0" w:rsidRPr="002D0F51" w:rsidRDefault="00F95EE0" w:rsidP="00297A3B">
            <w:pPr>
              <w:rPr>
                <w:rFonts w:asciiTheme="minorHAnsi" w:hAnsiTheme="minorHAnsi"/>
                <w:sz w:val="24"/>
                <w:szCs w:val="24"/>
              </w:rPr>
            </w:pPr>
          </w:p>
        </w:tc>
      </w:tr>
      <w:tr w:rsidR="00F95EE0" w:rsidRPr="002D0F51" w:rsidTr="00297A3B">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sz w:val="24"/>
                <w:szCs w:val="24"/>
              </w:rPr>
              <w:t>Does the product contain content that is politically sensitive—e.g., sexist language, ethnic stereotyping, participant privacy issues, negative statements about the Federal Government?</w:t>
            </w:r>
          </w:p>
        </w:tc>
        <w:tc>
          <w:tcPr>
            <w:tcW w:w="810" w:type="dxa"/>
          </w:tcPr>
          <w:p w:rsidR="00F95EE0" w:rsidRPr="002D0F51" w:rsidRDefault="00F95EE0" w:rsidP="00297A3B">
            <w:pPr>
              <w:rPr>
                <w:rFonts w:asciiTheme="minorHAnsi" w:hAnsiTheme="minorHAnsi"/>
                <w:sz w:val="24"/>
                <w:szCs w:val="24"/>
              </w:rPr>
            </w:pPr>
          </w:p>
        </w:tc>
        <w:tc>
          <w:tcPr>
            <w:tcW w:w="720"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X</w:t>
            </w:r>
          </w:p>
        </w:tc>
        <w:tc>
          <w:tcPr>
            <w:tcW w:w="2625" w:type="dxa"/>
          </w:tcPr>
          <w:p w:rsidR="00F95EE0" w:rsidRPr="002D0F51" w:rsidRDefault="00F95EE0" w:rsidP="00297A3B">
            <w:pPr>
              <w:rPr>
                <w:rFonts w:asciiTheme="minorHAnsi" w:hAnsiTheme="minorHAnsi"/>
                <w:sz w:val="24"/>
                <w:szCs w:val="24"/>
              </w:rPr>
            </w:pPr>
          </w:p>
        </w:tc>
      </w:tr>
      <w:tr w:rsidR="00F95EE0" w:rsidRPr="002D0F51" w:rsidTr="00297A3B">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sz w:val="24"/>
                <w:szCs w:val="24"/>
              </w:rPr>
              <w:t>Is the product labeled “Draft” or contain Track Changes Edits</w:t>
            </w:r>
          </w:p>
        </w:tc>
        <w:tc>
          <w:tcPr>
            <w:tcW w:w="810" w:type="dxa"/>
          </w:tcPr>
          <w:p w:rsidR="00F95EE0" w:rsidRPr="002D0F51" w:rsidRDefault="00F95EE0" w:rsidP="00297A3B">
            <w:pPr>
              <w:rPr>
                <w:rFonts w:asciiTheme="minorHAnsi" w:hAnsiTheme="minorHAnsi"/>
                <w:sz w:val="24"/>
                <w:szCs w:val="24"/>
              </w:rPr>
            </w:pPr>
          </w:p>
        </w:tc>
        <w:tc>
          <w:tcPr>
            <w:tcW w:w="720"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X</w:t>
            </w:r>
          </w:p>
        </w:tc>
        <w:tc>
          <w:tcPr>
            <w:tcW w:w="2625" w:type="dxa"/>
          </w:tcPr>
          <w:p w:rsidR="00F95EE0" w:rsidRPr="002D0F51" w:rsidRDefault="00F95EE0" w:rsidP="00297A3B">
            <w:pPr>
              <w:rPr>
                <w:rFonts w:asciiTheme="minorHAnsi" w:hAnsiTheme="minorHAnsi"/>
                <w:sz w:val="24"/>
                <w:szCs w:val="24"/>
              </w:rPr>
            </w:pPr>
          </w:p>
        </w:tc>
      </w:tr>
      <w:tr w:rsidR="00F95EE0" w:rsidRPr="002D0F51" w:rsidTr="00297A3B">
        <w:tc>
          <w:tcPr>
            <w:tcW w:w="6765" w:type="dxa"/>
          </w:tcPr>
          <w:p w:rsidR="00F95EE0" w:rsidRPr="002D0F51" w:rsidRDefault="00F95EE0" w:rsidP="00297A3B">
            <w:pPr>
              <w:rPr>
                <w:rFonts w:asciiTheme="minorHAnsi" w:hAnsiTheme="minorHAnsi"/>
                <w:sz w:val="24"/>
                <w:szCs w:val="24"/>
              </w:rPr>
            </w:pPr>
            <w:r w:rsidRPr="002D0F51">
              <w:rPr>
                <w:rFonts w:asciiTheme="minorHAnsi" w:eastAsia="Times New Roman" w:hAnsiTheme="minorHAnsi" w:cs="Times New Roman"/>
                <w:sz w:val="24"/>
                <w:szCs w:val="24"/>
              </w:rPr>
              <w:t>Does the product contain the DOL/ETA disclaimer and the Creative hyperlink?</w:t>
            </w:r>
          </w:p>
        </w:tc>
        <w:tc>
          <w:tcPr>
            <w:tcW w:w="810" w:type="dxa"/>
          </w:tcPr>
          <w:p w:rsidR="00F95EE0" w:rsidRPr="002D0F51" w:rsidRDefault="00F95EE0" w:rsidP="00297A3B">
            <w:pPr>
              <w:rPr>
                <w:rFonts w:asciiTheme="minorHAnsi" w:hAnsiTheme="minorHAnsi"/>
                <w:sz w:val="24"/>
                <w:szCs w:val="24"/>
              </w:rPr>
            </w:pPr>
            <w:r w:rsidRPr="002D0F51">
              <w:rPr>
                <w:rFonts w:asciiTheme="minorHAnsi" w:hAnsiTheme="minorHAnsi"/>
                <w:sz w:val="24"/>
                <w:szCs w:val="24"/>
              </w:rPr>
              <w:t>X</w:t>
            </w:r>
          </w:p>
        </w:tc>
        <w:tc>
          <w:tcPr>
            <w:tcW w:w="720" w:type="dxa"/>
          </w:tcPr>
          <w:p w:rsidR="00F95EE0" w:rsidRPr="002D0F51" w:rsidRDefault="00F95EE0" w:rsidP="00297A3B">
            <w:pPr>
              <w:rPr>
                <w:rFonts w:asciiTheme="minorHAnsi" w:hAnsiTheme="minorHAnsi"/>
                <w:sz w:val="24"/>
                <w:szCs w:val="24"/>
              </w:rPr>
            </w:pPr>
          </w:p>
        </w:tc>
        <w:tc>
          <w:tcPr>
            <w:tcW w:w="2625" w:type="dxa"/>
          </w:tcPr>
          <w:p w:rsidR="00F95EE0" w:rsidRPr="002D0F51" w:rsidRDefault="00F95EE0" w:rsidP="00297A3B">
            <w:pPr>
              <w:rPr>
                <w:rFonts w:asciiTheme="minorHAnsi" w:hAnsiTheme="minorHAnsi"/>
                <w:sz w:val="24"/>
                <w:szCs w:val="24"/>
              </w:rPr>
            </w:pPr>
          </w:p>
        </w:tc>
      </w:tr>
    </w:tbl>
    <w:p w:rsidR="00AC0822" w:rsidRPr="00254046" w:rsidRDefault="00AC0822" w:rsidP="00AC0822">
      <w:pPr>
        <w:spacing w:after="0" w:line="240" w:lineRule="auto"/>
        <w:rPr>
          <w:rFonts w:asciiTheme="minorHAnsi" w:hAnsiTheme="minorHAnsi"/>
        </w:rPr>
      </w:pPr>
      <w:r w:rsidRPr="00254046">
        <w:rPr>
          <w:rFonts w:asciiTheme="minorHAnsi" w:eastAsia="Arial" w:hAnsiTheme="minorHAnsi" w:cs="Arial"/>
          <w:color w:val="222222"/>
          <w:sz w:val="24"/>
          <w:szCs w:val="24"/>
        </w:rPr>
        <w:t>This product has been reviewed by multiple parties to ensure quality, replicability, and compliance with grant and statutory requirements. Some or all of the following entities participated in this review as indicated:</w:t>
      </w:r>
    </w:p>
    <w:p w:rsidR="00AC0822" w:rsidRPr="00254046" w:rsidRDefault="00AC0822" w:rsidP="00AC0822">
      <w:pPr>
        <w:spacing w:after="0" w:line="240" w:lineRule="auto"/>
        <w:rPr>
          <w:rFonts w:asciiTheme="minorHAnsi" w:hAnsiTheme="minorHAnsi"/>
        </w:rPr>
      </w:pPr>
    </w:p>
    <w:p w:rsidR="00AC0822" w:rsidRPr="00254046" w:rsidRDefault="00AC0822" w:rsidP="00AC0822">
      <w:pPr>
        <w:spacing w:after="0" w:line="240" w:lineRule="auto"/>
        <w:rPr>
          <w:rFonts w:asciiTheme="minorHAnsi" w:hAnsiTheme="minorHAnsi"/>
        </w:rPr>
      </w:pPr>
      <w:r w:rsidRPr="00254046">
        <w:rPr>
          <w:rFonts w:asciiTheme="minorHAnsi" w:eastAsia="Arial" w:hAnsiTheme="minorHAnsi" w:cs="Arial"/>
          <w:color w:val="222222"/>
          <w:sz w:val="24"/>
          <w:szCs w:val="24"/>
        </w:rPr>
        <w:t>Author__</w:t>
      </w:r>
      <w:r w:rsidRPr="00254046">
        <w:rPr>
          <w:rFonts w:asciiTheme="minorHAnsi" w:eastAsia="Arial" w:hAnsiTheme="minorHAnsi" w:cs="Arial"/>
          <w:color w:val="222222"/>
          <w:sz w:val="24"/>
          <w:szCs w:val="24"/>
          <w:u w:val="single"/>
        </w:rPr>
        <w:t>X</w:t>
      </w:r>
      <w:r w:rsidRPr="00254046">
        <w:rPr>
          <w:rFonts w:asciiTheme="minorHAnsi" w:eastAsia="Arial" w:hAnsiTheme="minorHAnsi" w:cs="Arial"/>
          <w:color w:val="222222"/>
          <w:sz w:val="24"/>
          <w:szCs w:val="24"/>
        </w:rPr>
        <w:t>__</w:t>
      </w:r>
    </w:p>
    <w:p w:rsidR="00AC0822" w:rsidRPr="00254046" w:rsidRDefault="00AC0822" w:rsidP="00AC0822">
      <w:pPr>
        <w:spacing w:after="0" w:line="240" w:lineRule="auto"/>
        <w:rPr>
          <w:rFonts w:asciiTheme="minorHAnsi" w:hAnsiTheme="minorHAnsi"/>
        </w:rPr>
      </w:pPr>
    </w:p>
    <w:p w:rsidR="00AC0822" w:rsidRPr="00254046" w:rsidRDefault="00AC0822" w:rsidP="00AC0822">
      <w:pPr>
        <w:spacing w:after="0" w:line="240" w:lineRule="auto"/>
        <w:rPr>
          <w:rFonts w:asciiTheme="minorHAnsi" w:hAnsiTheme="minorHAnsi"/>
        </w:rPr>
      </w:pPr>
      <w:r w:rsidRPr="00254046">
        <w:rPr>
          <w:rFonts w:asciiTheme="minorHAnsi" w:eastAsia="Arial" w:hAnsiTheme="minorHAnsi" w:cs="Arial"/>
          <w:color w:val="222222"/>
          <w:sz w:val="24"/>
          <w:szCs w:val="24"/>
        </w:rPr>
        <w:t>Project Director__</w:t>
      </w:r>
      <w:r w:rsidRPr="00254046">
        <w:rPr>
          <w:rFonts w:asciiTheme="minorHAnsi" w:eastAsia="Arial" w:hAnsiTheme="minorHAnsi" w:cs="Arial"/>
          <w:color w:val="222222"/>
          <w:sz w:val="24"/>
          <w:szCs w:val="24"/>
          <w:u w:val="single"/>
        </w:rPr>
        <w:t>X</w:t>
      </w:r>
      <w:r w:rsidRPr="00254046">
        <w:rPr>
          <w:rFonts w:asciiTheme="minorHAnsi" w:eastAsia="Arial" w:hAnsiTheme="minorHAnsi" w:cs="Arial"/>
          <w:color w:val="222222"/>
          <w:sz w:val="24"/>
          <w:szCs w:val="24"/>
        </w:rPr>
        <w:t>_</w:t>
      </w:r>
    </w:p>
    <w:p w:rsidR="00AC0822" w:rsidRPr="00254046" w:rsidRDefault="00AC0822" w:rsidP="00AC0822">
      <w:pPr>
        <w:spacing w:after="0" w:line="240" w:lineRule="auto"/>
        <w:rPr>
          <w:rFonts w:asciiTheme="minorHAnsi" w:hAnsiTheme="minorHAnsi"/>
        </w:rPr>
      </w:pPr>
    </w:p>
    <w:p w:rsidR="00AC0822" w:rsidRPr="00254046" w:rsidRDefault="00AC0822" w:rsidP="00AC0822">
      <w:pPr>
        <w:spacing w:after="0" w:line="240" w:lineRule="auto"/>
        <w:rPr>
          <w:rFonts w:asciiTheme="minorHAnsi" w:hAnsiTheme="minorHAnsi"/>
        </w:rPr>
      </w:pPr>
      <w:r w:rsidRPr="00254046">
        <w:rPr>
          <w:rFonts w:asciiTheme="minorHAnsi" w:eastAsia="Arial" w:hAnsiTheme="minorHAnsi" w:cs="Arial"/>
          <w:color w:val="222222"/>
          <w:sz w:val="24"/>
          <w:szCs w:val="24"/>
        </w:rPr>
        <w:t>College Curriculum Review Board____</w:t>
      </w:r>
    </w:p>
    <w:p w:rsidR="00AC0822" w:rsidRPr="00254046" w:rsidRDefault="00AC0822" w:rsidP="00AC0822">
      <w:pPr>
        <w:spacing w:after="0" w:line="240" w:lineRule="auto"/>
        <w:rPr>
          <w:rFonts w:asciiTheme="minorHAnsi" w:hAnsiTheme="minorHAnsi"/>
        </w:rPr>
      </w:pPr>
    </w:p>
    <w:p w:rsidR="00AC0822" w:rsidRPr="00254046" w:rsidRDefault="00AC0822" w:rsidP="00AC0822">
      <w:pPr>
        <w:spacing w:after="0" w:line="240" w:lineRule="auto"/>
        <w:rPr>
          <w:rFonts w:asciiTheme="minorHAnsi" w:hAnsiTheme="minorHAnsi"/>
        </w:rPr>
      </w:pPr>
      <w:r w:rsidRPr="00254046">
        <w:rPr>
          <w:rFonts w:asciiTheme="minorHAnsi" w:eastAsia="Arial" w:hAnsiTheme="minorHAnsi" w:cs="Arial"/>
          <w:color w:val="222222"/>
          <w:sz w:val="24"/>
          <w:szCs w:val="24"/>
        </w:rPr>
        <w:t>State Board of Regents (degree programs only) ______</w:t>
      </w:r>
    </w:p>
    <w:p w:rsidR="00AC0822" w:rsidRPr="00254046" w:rsidRDefault="00AC0822" w:rsidP="00AC0822">
      <w:pPr>
        <w:spacing w:after="0" w:line="240" w:lineRule="auto"/>
        <w:rPr>
          <w:rFonts w:asciiTheme="minorHAnsi" w:hAnsiTheme="minorHAnsi"/>
        </w:rPr>
      </w:pPr>
    </w:p>
    <w:p w:rsidR="00AC0822" w:rsidRPr="00254046" w:rsidRDefault="00AC0822" w:rsidP="00AC0822">
      <w:pPr>
        <w:spacing w:after="0" w:line="240" w:lineRule="auto"/>
        <w:rPr>
          <w:rFonts w:asciiTheme="minorHAnsi" w:hAnsiTheme="minorHAnsi"/>
        </w:rPr>
      </w:pPr>
      <w:r w:rsidRPr="00254046">
        <w:rPr>
          <w:rFonts w:asciiTheme="minorHAnsi" w:eastAsia="Arial" w:hAnsiTheme="minorHAnsi" w:cs="Arial"/>
          <w:color w:val="222222"/>
          <w:sz w:val="24"/>
          <w:szCs w:val="24"/>
        </w:rPr>
        <w:t>Accrediting Agency (degree programs only) _____</w:t>
      </w:r>
    </w:p>
    <w:p w:rsidR="00AC0822" w:rsidRPr="00254046" w:rsidRDefault="00AC0822" w:rsidP="00AC0822">
      <w:pPr>
        <w:spacing w:after="0" w:line="240" w:lineRule="auto"/>
        <w:rPr>
          <w:rFonts w:asciiTheme="minorHAnsi" w:hAnsiTheme="minorHAnsi"/>
        </w:rPr>
      </w:pPr>
    </w:p>
    <w:p w:rsidR="00AC0822" w:rsidRPr="00254046" w:rsidRDefault="00AC0822" w:rsidP="00AC0822">
      <w:pPr>
        <w:spacing w:after="0" w:line="240" w:lineRule="auto"/>
        <w:rPr>
          <w:rFonts w:asciiTheme="minorHAnsi" w:hAnsiTheme="minorHAnsi"/>
        </w:rPr>
      </w:pPr>
      <w:bookmarkStart w:id="1" w:name="_gjdgxs" w:colFirst="0" w:colLast="0"/>
      <w:bookmarkEnd w:id="1"/>
      <w:r w:rsidRPr="00254046">
        <w:rPr>
          <w:rFonts w:asciiTheme="minorHAnsi" w:eastAsia="Arial" w:hAnsiTheme="minorHAnsi" w:cs="Arial"/>
          <w:color w:val="222222"/>
          <w:sz w:val="24"/>
          <w:szCs w:val="24"/>
        </w:rPr>
        <w:t>Third Party Review Contractor____</w:t>
      </w:r>
    </w:p>
    <w:p w:rsidR="00AC0822" w:rsidRPr="00254046" w:rsidRDefault="00AC0822" w:rsidP="00AC0822">
      <w:pPr>
        <w:spacing w:after="0" w:line="240" w:lineRule="auto"/>
        <w:rPr>
          <w:rFonts w:asciiTheme="minorHAnsi" w:hAnsiTheme="minorHAnsi"/>
        </w:rPr>
      </w:pPr>
      <w:bookmarkStart w:id="2" w:name="_30j0zll" w:colFirst="0" w:colLast="0"/>
      <w:bookmarkEnd w:id="2"/>
    </w:p>
    <w:p w:rsidR="00AC0822" w:rsidRPr="00254046" w:rsidRDefault="00AC0822" w:rsidP="00AC0822">
      <w:pPr>
        <w:spacing w:after="0" w:line="240" w:lineRule="auto"/>
        <w:rPr>
          <w:rFonts w:asciiTheme="minorHAnsi" w:hAnsiTheme="minorHAnsi"/>
        </w:rPr>
      </w:pPr>
      <w:bookmarkStart w:id="3" w:name="_1fob9te" w:colFirst="0" w:colLast="0"/>
      <w:bookmarkStart w:id="4" w:name="_3znysh7" w:colFirst="0" w:colLast="0"/>
      <w:bookmarkStart w:id="5" w:name="_2et92p0" w:colFirst="0" w:colLast="0"/>
      <w:bookmarkStart w:id="6" w:name="_tyjcwt" w:colFirst="0" w:colLast="0"/>
      <w:bookmarkStart w:id="7" w:name="_3dy6vkm" w:colFirst="0" w:colLast="0"/>
      <w:bookmarkStart w:id="8" w:name="_1t3h5sf" w:colFirst="0" w:colLast="0"/>
      <w:bookmarkStart w:id="9" w:name="_4d34og8" w:colFirst="0" w:colLast="0"/>
      <w:bookmarkStart w:id="10" w:name="_6g7mlo51ox2y" w:colFirst="0" w:colLast="0"/>
      <w:bookmarkStart w:id="11" w:name="_l8fnokqno9ys" w:colFirst="0" w:colLast="0"/>
      <w:bookmarkStart w:id="12" w:name="_7w4ol8p2hbye" w:colFirst="0" w:colLast="0"/>
      <w:bookmarkStart w:id="13" w:name="_jr8p82gmmyxp" w:colFirst="0" w:colLast="0"/>
      <w:bookmarkStart w:id="14" w:name="_9aggdcucvj5y" w:colFirst="0" w:colLast="0"/>
      <w:bookmarkStart w:id="15" w:name="_iw533xw5802k" w:colFirst="0" w:colLast="0"/>
      <w:bookmarkStart w:id="16" w:name="_ja5qoz3qmaib" w:colFirst="0" w:colLast="0"/>
      <w:bookmarkStart w:id="17" w:name="_sck20p70d3yz" w:colFirst="0" w:colLast="0"/>
      <w:bookmarkStart w:id="18" w:name="_90v5v2um4j5n" w:colFirst="0" w:colLast="0"/>
      <w:bookmarkStart w:id="19" w:name="_clzu0h6mvkrb" w:colFirst="0" w:colLast="0"/>
      <w:bookmarkStart w:id="20" w:name="_tk2bxin58853" w:colFirst="0" w:colLast="0"/>
      <w:bookmarkStart w:id="21" w:name="_60yt6gbiw7bl" w:colFirst="0" w:colLast="0"/>
      <w:bookmarkStart w:id="22" w:name="_qf6mer7kwffc" w:colFirst="0" w:colLast="0"/>
      <w:bookmarkStart w:id="23" w:name="_naeonrz34596" w:colFirst="0" w:colLast="0"/>
      <w:bookmarkStart w:id="24" w:name="_3gx8i2vqo8t3" w:colFirst="0" w:colLast="0"/>
      <w:bookmarkStart w:id="25" w:name="_rwgz0y1r6k8a" w:colFirst="0" w:colLast="0"/>
      <w:bookmarkStart w:id="26" w:name="_153anuqxrami" w:colFirst="0" w:colLast="0"/>
      <w:bookmarkStart w:id="27" w:name="_ve5lq7ebvfov" w:colFirst="0" w:colLast="0"/>
      <w:bookmarkStart w:id="28" w:name="_xltsqtcfitmi" w:colFirst="0" w:colLast="0"/>
      <w:bookmarkStart w:id="29" w:name="_h2hhxxp1dpsc" w:colFirst="0" w:colLast="0"/>
      <w:bookmarkStart w:id="30" w:name="_qatngdigd6al" w:colFirst="0" w:colLast="0"/>
      <w:bookmarkStart w:id="31" w:name="_r4l9ycrwaj9h" w:colFirst="0" w:colLast="0"/>
      <w:bookmarkStart w:id="32" w:name="_mbxn4g825qmm" w:colFirst="0" w:colLast="0"/>
      <w:bookmarkStart w:id="33" w:name="_h6mox6jdr0yo" w:colFirst="0" w:colLast="0"/>
      <w:bookmarkStart w:id="34" w:name="_9qqws97hxcli" w:colFirst="0" w:colLast="0"/>
      <w:bookmarkStart w:id="35" w:name="_ycehikidxcvz" w:colFirst="0" w:colLast="0"/>
      <w:bookmarkStart w:id="36" w:name="_bbnm7fqds7ct" w:colFirst="0" w:colLast="0"/>
      <w:bookmarkStart w:id="37" w:name="_719mb9kz7hen" w:colFirst="0" w:colLast="0"/>
      <w:bookmarkStart w:id="38" w:name="_2s8eyo1" w:colFirst="0" w:colLast="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54046">
        <w:rPr>
          <w:rFonts w:asciiTheme="minorHAnsi" w:eastAsia="Arial" w:hAnsiTheme="minorHAnsi" w:cs="Arial"/>
          <w:color w:val="222222"/>
          <w:sz w:val="24"/>
          <w:szCs w:val="24"/>
        </w:rPr>
        <w:t>The following disclaimers and logo apply to all documents within this product package:</w:t>
      </w:r>
    </w:p>
    <w:p w:rsidR="00AC0822" w:rsidRPr="00254046" w:rsidRDefault="00AC0822" w:rsidP="00AC0822">
      <w:pPr>
        <w:spacing w:after="0" w:line="240" w:lineRule="auto"/>
        <w:rPr>
          <w:rFonts w:asciiTheme="minorHAnsi" w:hAnsiTheme="minorHAnsi"/>
        </w:rPr>
      </w:pPr>
      <w:bookmarkStart w:id="39" w:name="_17dp8vu" w:colFirst="0" w:colLast="0"/>
      <w:bookmarkEnd w:id="39"/>
    </w:p>
    <w:p w:rsidR="00AC0822" w:rsidRPr="00AC0822" w:rsidRDefault="00AC0822" w:rsidP="00AC0822">
      <w:pPr>
        <w:rPr>
          <w:rStyle w:val="Emphasis"/>
          <w:szCs w:val="24"/>
        </w:rPr>
      </w:pPr>
      <w:bookmarkStart w:id="40" w:name="_3rdcrjn" w:colFirst="0" w:colLast="0"/>
      <w:bookmarkEnd w:id="40"/>
      <w:r w:rsidRPr="00AC0822">
        <w:rPr>
          <w:rStyle w:val="Emphasis"/>
          <w:szCs w:val="24"/>
        </w:rPr>
        <w:t>This workforce solution was funded by a project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rsidR="00AC0822" w:rsidRPr="00AC0822" w:rsidRDefault="00AC0822" w:rsidP="00AC0822">
      <w:pPr>
        <w:rPr>
          <w:rFonts w:asciiTheme="minorHAnsi" w:hAnsiTheme="minorHAnsi"/>
          <w:sz w:val="24"/>
          <w:szCs w:val="24"/>
        </w:rPr>
      </w:pPr>
      <w:bookmarkStart w:id="41" w:name="_26in1rg" w:colFirst="0" w:colLast="0"/>
      <w:bookmarkEnd w:id="41"/>
      <w:r w:rsidRPr="00AC0822">
        <w:rPr>
          <w:rFonts w:asciiTheme="minorHAnsi" w:hAnsiTheme="minorHAnsi"/>
          <w:noProof/>
          <w:sz w:val="24"/>
          <w:szCs w:val="24"/>
        </w:rPr>
        <w:drawing>
          <wp:inline distT="114300" distB="114300" distL="114300" distR="114300" wp14:anchorId="765C1595" wp14:editId="45B4EF43">
            <wp:extent cx="2257425" cy="781050"/>
            <wp:effectExtent l="0" t="0" r="9525" b="0"/>
            <wp:docPr id="1" name="image01.png" descr="Creative Commons"/>
            <wp:cNvGraphicFramePr/>
            <a:graphic xmlns:a="http://schemas.openxmlformats.org/drawingml/2006/main">
              <a:graphicData uri="http://schemas.openxmlformats.org/drawingml/2006/picture">
                <pic:pic xmlns:pic="http://schemas.openxmlformats.org/drawingml/2006/picture">
                  <pic:nvPicPr>
                    <pic:cNvPr id="0" name="image01.png" descr="CC By Logo.png"/>
                    <pic:cNvPicPr preferRelativeResize="0"/>
                  </pic:nvPicPr>
                  <pic:blipFill>
                    <a:blip r:embed="rId5"/>
                    <a:srcRect/>
                    <a:stretch>
                      <a:fillRect/>
                    </a:stretch>
                  </pic:blipFill>
                  <pic:spPr>
                    <a:xfrm>
                      <a:off x="0" y="0"/>
                      <a:ext cx="2257425" cy="781050"/>
                    </a:xfrm>
                    <a:prstGeom prst="rect">
                      <a:avLst/>
                    </a:prstGeom>
                    <a:ln/>
                  </pic:spPr>
                </pic:pic>
              </a:graphicData>
            </a:graphic>
          </wp:inline>
        </w:drawing>
      </w:r>
    </w:p>
    <w:p w:rsidR="00AC0822" w:rsidRPr="00AC0822" w:rsidRDefault="00AC0822" w:rsidP="00AC0822">
      <w:pPr>
        <w:rPr>
          <w:rFonts w:asciiTheme="minorHAnsi" w:hAnsiTheme="minorHAnsi"/>
          <w:sz w:val="24"/>
          <w:szCs w:val="24"/>
        </w:rPr>
      </w:pPr>
      <w:bookmarkStart w:id="42" w:name="_lnxbz9" w:colFirst="0" w:colLast="0"/>
      <w:bookmarkEnd w:id="42"/>
      <w:r w:rsidRPr="00AC0822">
        <w:rPr>
          <w:rStyle w:val="Emphasis"/>
          <w:szCs w:val="24"/>
        </w:rPr>
        <w:t>This work is licensed under the Creative Commons Attribution 4.0 International License. To view a copy of this license, visit</w:t>
      </w:r>
      <w:hyperlink r:id="rId6">
        <w:r w:rsidRPr="00AC0822">
          <w:rPr>
            <w:rFonts w:asciiTheme="minorHAnsi" w:hAnsiTheme="minorHAnsi"/>
            <w:sz w:val="24"/>
            <w:szCs w:val="24"/>
          </w:rPr>
          <w:t xml:space="preserve"> </w:t>
        </w:r>
      </w:hyperlink>
      <w:hyperlink r:id="rId7">
        <w:r w:rsidRPr="00AC0822">
          <w:rPr>
            <w:rFonts w:asciiTheme="minorHAnsi" w:hAnsiTheme="minorHAnsi"/>
            <w:color w:val="1155CC"/>
            <w:sz w:val="24"/>
            <w:szCs w:val="24"/>
            <w:u w:val="single"/>
          </w:rPr>
          <w:t>Creative Commons</w:t>
        </w:r>
      </w:hyperlink>
      <w:r w:rsidRPr="00AC0822">
        <w:rPr>
          <w:rFonts w:asciiTheme="minorHAnsi" w:hAnsiTheme="minorHAnsi"/>
          <w:sz w:val="24"/>
          <w:szCs w:val="24"/>
        </w:rPr>
        <w:t>.</w:t>
      </w:r>
    </w:p>
    <w:p w:rsidR="00F95EE0" w:rsidRDefault="00F95EE0"/>
    <w:sectPr w:rsidR="00F95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E0"/>
    <w:rsid w:val="000A3525"/>
    <w:rsid w:val="00234090"/>
    <w:rsid w:val="00272718"/>
    <w:rsid w:val="002D0F51"/>
    <w:rsid w:val="00887ED2"/>
    <w:rsid w:val="00AC0822"/>
    <w:rsid w:val="00CB7C78"/>
    <w:rsid w:val="00F9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5EE0"/>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EE0"/>
    <w:pPr>
      <w:pBdr>
        <w:bottom w:val="single" w:sz="8" w:space="4" w:color="4F81BD" w:themeColor="accent1"/>
      </w:pBdr>
      <w:spacing w:after="300" w:line="240" w:lineRule="auto"/>
      <w:contextualSpacing/>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F95EE0"/>
    <w:rPr>
      <w:rFonts w:ascii="Calibri" w:eastAsiaTheme="majorEastAsia" w:hAnsi="Calibri" w:cstheme="majorBidi"/>
      <w:spacing w:val="5"/>
      <w:kern w:val="28"/>
      <w:sz w:val="52"/>
      <w:szCs w:val="52"/>
    </w:rPr>
  </w:style>
  <w:style w:type="paragraph" w:styleId="BalloonText">
    <w:name w:val="Balloon Text"/>
    <w:basedOn w:val="Normal"/>
    <w:link w:val="BalloonTextChar"/>
    <w:uiPriority w:val="99"/>
    <w:semiHidden/>
    <w:unhideWhenUsed/>
    <w:rsid w:val="00AC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22"/>
    <w:rPr>
      <w:rFonts w:ascii="Tahoma" w:eastAsia="Calibri" w:hAnsi="Tahoma" w:cs="Tahoma"/>
      <w:color w:val="000000"/>
      <w:sz w:val="16"/>
      <w:szCs w:val="16"/>
    </w:rPr>
  </w:style>
  <w:style w:type="character" w:styleId="Emphasis">
    <w:name w:val="Emphasis"/>
    <w:basedOn w:val="DefaultParagraphFont"/>
    <w:uiPriority w:val="20"/>
    <w:qFormat/>
    <w:rsid w:val="00AC0822"/>
    <w:rPr>
      <w:rFonts w:asciiTheme="minorHAnsi" w:hAnsiTheme="minorHAnsi"/>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5EE0"/>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EE0"/>
    <w:pPr>
      <w:pBdr>
        <w:bottom w:val="single" w:sz="8" w:space="4" w:color="4F81BD" w:themeColor="accent1"/>
      </w:pBdr>
      <w:spacing w:after="300" w:line="240" w:lineRule="auto"/>
      <w:contextualSpacing/>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F95EE0"/>
    <w:rPr>
      <w:rFonts w:ascii="Calibri" w:eastAsiaTheme="majorEastAsia" w:hAnsi="Calibri" w:cstheme="majorBidi"/>
      <w:spacing w:val="5"/>
      <w:kern w:val="28"/>
      <w:sz w:val="52"/>
      <w:szCs w:val="52"/>
    </w:rPr>
  </w:style>
  <w:style w:type="paragraph" w:styleId="BalloonText">
    <w:name w:val="Balloon Text"/>
    <w:basedOn w:val="Normal"/>
    <w:link w:val="BalloonTextChar"/>
    <w:uiPriority w:val="99"/>
    <w:semiHidden/>
    <w:unhideWhenUsed/>
    <w:rsid w:val="00AC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822"/>
    <w:rPr>
      <w:rFonts w:ascii="Tahoma" w:eastAsia="Calibri" w:hAnsi="Tahoma" w:cs="Tahoma"/>
      <w:color w:val="000000"/>
      <w:sz w:val="16"/>
      <w:szCs w:val="16"/>
    </w:rPr>
  </w:style>
  <w:style w:type="character" w:styleId="Emphasis">
    <w:name w:val="Emphasis"/>
    <w:basedOn w:val="DefaultParagraphFont"/>
    <w:uiPriority w:val="20"/>
    <w:qFormat/>
    <w:rsid w:val="00AC0822"/>
    <w:rPr>
      <w:rFonts w:asciiTheme="minorHAnsi" w:hAnsiTheme="minorHAns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Southwest</dc:creator>
  <cp:lastModifiedBy>Southwest</cp:lastModifiedBy>
  <cp:revision>7</cp:revision>
  <dcterms:created xsi:type="dcterms:W3CDTF">2017-03-22T16:55:00Z</dcterms:created>
  <dcterms:modified xsi:type="dcterms:W3CDTF">2017-03-22T17:48:00Z</dcterms:modified>
</cp:coreProperties>
</file>