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8A" w:rsidRPr="0040398A" w:rsidRDefault="006419CC" w:rsidP="004039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 106M 9509</w:t>
      </w:r>
      <w:bookmarkStart w:id="0" w:name="_GoBack"/>
      <w:bookmarkEnd w:id="0"/>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Thermostat Operation and Setting</w:t>
      </w:r>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1/2 credit course</w:t>
      </w:r>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AIR CONDITIONING SERVICING</w:t>
      </w:r>
    </w:p>
    <w:p w:rsidR="0040398A" w:rsidRPr="0040398A" w:rsidRDefault="0040398A" w:rsidP="0040398A">
      <w:pPr>
        <w:spacing w:before="100" w:beforeAutospacing="1" w:after="100" w:afterAutospacing="1" w:line="240" w:lineRule="auto"/>
        <w:jc w:val="center"/>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Instructor:</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40398A">
        <w:rPr>
          <w:rFonts w:ascii="Times New Roman" w:eastAsia="Times New Roman" w:hAnsi="Times New Roman" w:cs="Times New Roman"/>
          <w:b/>
          <w:bCs/>
          <w:sz w:val="24"/>
          <w:szCs w:val="24"/>
          <w:u w:val="single"/>
        </w:rPr>
        <w:t>Course Description for AC 106 9601</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A 6-</w:t>
      </w:r>
      <w:proofErr w:type="gramStart"/>
      <w:r w:rsidRPr="0040398A">
        <w:rPr>
          <w:rFonts w:ascii="Times New Roman" w:eastAsia="Times New Roman" w:hAnsi="Times New Roman" w:cs="Times New Roman"/>
          <w:b/>
          <w:bCs/>
          <w:sz w:val="24"/>
          <w:szCs w:val="24"/>
        </w:rPr>
        <w:t>credit</w:t>
      </w:r>
      <w:r>
        <w:rPr>
          <w:rFonts w:ascii="Times New Roman" w:eastAsia="Times New Roman" w:hAnsi="Times New Roman" w:cs="Times New Roman"/>
          <w:b/>
          <w:bCs/>
          <w:sz w:val="24"/>
          <w:szCs w:val="24"/>
        </w:rPr>
        <w:t xml:space="preserve"> </w:t>
      </w:r>
      <w:r w:rsidRPr="0040398A">
        <w:rPr>
          <w:rFonts w:ascii="Times New Roman" w:eastAsia="Times New Roman" w:hAnsi="Times New Roman" w:cs="Times New Roman"/>
          <w:b/>
          <w:bCs/>
          <w:sz w:val="24"/>
          <w:szCs w:val="24"/>
        </w:rPr>
        <w:t> </w:t>
      </w:r>
      <w:r w:rsidRPr="0040398A">
        <w:rPr>
          <w:rFonts w:ascii="Times New Roman" w:eastAsia="Times New Roman" w:hAnsi="Times New Roman" w:cs="Times New Roman"/>
          <w:sz w:val="24"/>
          <w:szCs w:val="24"/>
        </w:rPr>
        <w:t>Application</w:t>
      </w:r>
      <w:proofErr w:type="gramEnd"/>
      <w:r w:rsidRPr="0040398A">
        <w:rPr>
          <w:rFonts w:ascii="Times New Roman" w:eastAsia="Times New Roman" w:hAnsi="Times New Roman" w:cs="Times New Roman"/>
          <w:sz w:val="24"/>
          <w:szCs w:val="24"/>
        </w:rPr>
        <w:t xml:space="preserve"> of principles and skills in the troubleshooting, repair and maintenance of air conditioning, heating and ventilation equipment. Topics covered are the cooling cycle, gas furnaces, oil furnaces, heat pumps, chilled water systems, hot water systems and cooling towers. This course may not transfer to a baccalaureate degree of art or science within the universities in the Nevada System of Higher Education (NSHE).</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AC 106 9601 OBJECTIVES:</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lastRenderedPageBreak/>
        <w:t>To familiarize the student with the equipment used in Cooling, heating, and air movement for human comfort.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To familiarize the student with low voltage control systems used in air conditioning.</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To give the student hands-on experience in trouble-shooting air conditioning equipment and controls.</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 xml:space="preserve">AC 106 9601 OUTCOMES: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Students will be able to troubleshoot the system components found in air-conditioning, heating equipment, and low voltage controls found on the equipment.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Written and hands on test will be given to students to ensure the understanding of air-conditioning, heating equipment, and low voltage controls.</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 ADA STATEMENT</w:t>
      </w:r>
      <w:r w:rsidRPr="0040398A">
        <w:rPr>
          <w:rFonts w:ascii="Times New Roman" w:eastAsia="Times New Roman" w:hAnsi="Times New Roman" w:cs="Times New Roman"/>
          <w:b/>
          <w:bCs/>
          <w:sz w:val="24"/>
          <w:szCs w:val="24"/>
        </w:rPr>
        <w: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xml:space="preserve">Qualified, self-identified students with documented disabilities have the right to free accommodations to ensure equal access to educational opportunities at Truckee Meadows Community College. For assistance, </w:t>
      </w:r>
      <w:hyperlink r:id="rId7" w:history="1">
        <w:r w:rsidRPr="0040398A">
          <w:rPr>
            <w:rFonts w:ascii="Times New Roman" w:eastAsia="Times New Roman" w:hAnsi="Times New Roman" w:cs="Times New Roman"/>
            <w:color w:val="0000FF"/>
            <w:sz w:val="24"/>
            <w:szCs w:val="24"/>
            <w:u w:val="single"/>
          </w:rPr>
          <w:t>contact</w:t>
        </w:r>
      </w:hyperlink>
      <w:r w:rsidRPr="0040398A">
        <w:rPr>
          <w:rFonts w:ascii="Times New Roman" w:eastAsia="Times New Roman" w:hAnsi="Times New Roman" w:cs="Times New Roman"/>
          <w:sz w:val="24"/>
          <w:szCs w:val="24"/>
        </w:rPr>
        <w:t xml:space="preserve"> TMCC's Disability Resource Center at 775-673-7277, TTY 775-673-7888 or come by the Red Mountain Building, room 315.</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u w:val="single"/>
        </w:rPr>
        <w:t>NOTE</w:t>
      </w:r>
      <w:r w:rsidRPr="0040398A">
        <w:rPr>
          <w:rFonts w:ascii="Times New Roman" w:eastAsia="Times New Roman" w:hAnsi="Times New Roman" w:cs="Times New Roman"/>
          <w:b/>
          <w:bCs/>
          <w:sz w:val="24"/>
          <w:szCs w:val="24"/>
        </w:rPr>
        <w:t>:</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lastRenderedPageBreak/>
        <w:t xml:space="preserve">Students are expected to attend all classes for which they have registered. Instructors (may) </w:t>
      </w:r>
      <w:r w:rsidRPr="0040398A">
        <w:rPr>
          <w:rFonts w:ascii="Times New Roman" w:eastAsia="Times New Roman" w:hAnsi="Times New Roman" w:cs="Times New Roman"/>
          <w:b/>
          <w:bCs/>
          <w:sz w:val="24"/>
          <w:szCs w:val="24"/>
        </w:rPr>
        <w:t>drop</w:t>
      </w:r>
      <w:r w:rsidRPr="0040398A">
        <w:rPr>
          <w:rFonts w:ascii="Times New Roman" w:eastAsia="Times New Roman" w:hAnsi="Times New Roman" w:cs="Times New Roman"/>
          <w:sz w:val="24"/>
          <w:szCs w:val="24"/>
        </w:rPr>
        <w:t xml:space="preserve"> any student when they feel that the student has had an excessive number of </w:t>
      </w:r>
      <w:r w:rsidRPr="0040398A">
        <w:rPr>
          <w:rFonts w:ascii="Times New Roman" w:eastAsia="Times New Roman" w:hAnsi="Times New Roman" w:cs="Times New Roman"/>
          <w:b/>
          <w:bCs/>
          <w:sz w:val="24"/>
          <w:szCs w:val="24"/>
        </w:rPr>
        <w:t>(unexcused)</w:t>
      </w:r>
      <w:r w:rsidRPr="0040398A">
        <w:rPr>
          <w:rFonts w:ascii="Times New Roman" w:eastAsia="Times New Roman" w:hAnsi="Times New Roman" w:cs="Times New Roman"/>
          <w:sz w:val="24"/>
          <w:szCs w:val="24"/>
        </w:rPr>
        <w:t xml:space="preserve"> absences. In general, unexcused absences of classroom hours in excess of the number of credits to be earned in the course (6 hours) may be considered excessive.</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Also the class will prepare students to take the HVAC excellence (Gas Heating) exam outside of quizzes and testing from TMCC</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b/>
          <w:bCs/>
          <w:sz w:val="24"/>
          <w:szCs w:val="24"/>
        </w:rPr>
        <w:t>Class grade to be determined by the following:</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Your attendance is very important to complete all the assignments in the program. Hands-on final to demonstrate your knowledge base will be a big part of the grading, as well as the student’s sequence of troubleshooting procedures. </w:t>
      </w:r>
    </w:p>
    <w:p w:rsidR="0040398A" w:rsidRPr="0040398A" w:rsidRDefault="0040398A" w:rsidP="0040398A">
      <w:pPr>
        <w:spacing w:before="100" w:beforeAutospacing="1" w:after="100" w:afterAutospacing="1" w:line="240" w:lineRule="auto"/>
        <w:rPr>
          <w:rFonts w:ascii="Times New Roman" w:eastAsia="Times New Roman" w:hAnsi="Times New Roman" w:cs="Times New Roman"/>
          <w:sz w:val="24"/>
          <w:szCs w:val="24"/>
        </w:rPr>
      </w:pPr>
      <w:r w:rsidRPr="0040398A">
        <w:rPr>
          <w:rFonts w:ascii="Times New Roman" w:eastAsia="Times New Roman" w:hAnsi="Times New Roman" w:cs="Times New Roman"/>
          <w:sz w:val="24"/>
          <w:szCs w:val="24"/>
        </w:rPr>
        <w:t> </w:t>
      </w:r>
    </w:p>
    <w:p w:rsidR="00DA2D7F" w:rsidRDefault="00DA2D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2D7F" w:rsidRPr="00DA2D7F" w:rsidRDefault="00DA2D7F" w:rsidP="00DA2D7F">
      <w:pPr>
        <w:spacing w:before="100" w:beforeAutospacing="1" w:after="100" w:afterAutospacing="1" w:line="240" w:lineRule="auto"/>
        <w:rPr>
          <w:rFonts w:ascii="Times New Roman" w:eastAsia="Times New Roman" w:hAnsi="Times New Roman" w:cs="Times New Roman"/>
          <w:sz w:val="24"/>
          <w:szCs w:val="24"/>
        </w:rPr>
      </w:pPr>
    </w:p>
    <w:p w:rsidR="00A64068" w:rsidRPr="00A64068" w:rsidRDefault="00A64068" w:rsidP="00A64068">
      <w:pPr>
        <w:spacing w:before="100" w:beforeAutospacing="1" w:after="100" w:afterAutospacing="1" w:line="240" w:lineRule="auto"/>
        <w:rPr>
          <w:rFonts w:ascii="Calibri" w:eastAsia="Calibri" w:hAnsi="Calibri" w:cs="Times New Roman"/>
          <w:sz w:val="18"/>
          <w:szCs w:val="18"/>
          <w:u w:val="single"/>
        </w:rPr>
      </w:pPr>
      <w:r w:rsidRPr="00A64068">
        <w:rPr>
          <w:rFonts w:ascii="Calibri" w:eastAsia="Calibri" w:hAnsi="Calibri" w:cs="Times New Roman"/>
          <w:sz w:val="18"/>
          <w:szCs w:val="18"/>
          <w:u w:val="single"/>
        </w:rPr>
        <w:t>Equal</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Employment</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Opportunity</w:t>
      </w:r>
    </w:p>
    <w:p w:rsidR="00A64068" w:rsidRPr="00A64068" w:rsidRDefault="00A64068" w:rsidP="00A64068">
      <w:pPr>
        <w:rPr>
          <w:rFonts w:ascii="Calibri" w:eastAsia="Calibri" w:hAnsi="Calibri" w:cs="Times New Roman"/>
          <w:i/>
          <w:sz w:val="18"/>
          <w:szCs w:val="18"/>
        </w:rPr>
      </w:pPr>
      <w:r w:rsidRPr="00A64068">
        <w:rPr>
          <w:rFonts w:ascii="Calibri" w:eastAsia="Calibri" w:hAnsi="Calibri" w:cs="Times New Roman"/>
          <w:i/>
          <w:sz w:val="18"/>
          <w:szCs w:val="18"/>
        </w:rPr>
        <w:t>TMCC</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EEO/AA</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(equal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opportunity/affirmative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action)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institution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does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discriminate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basis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sex,</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age,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race,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color,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religion,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disability,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national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origin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sexual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orientation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programs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activities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operates.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Auxiliary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aids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services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are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available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upon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request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individuals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with</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disabilities.</w:t>
      </w:r>
    </w:p>
    <w:p w:rsidR="00A64068" w:rsidRPr="00A64068" w:rsidRDefault="00A64068" w:rsidP="00A64068">
      <w:pPr>
        <w:ind w:left="1350"/>
        <w:rPr>
          <w:rFonts w:ascii="Calibri" w:eastAsia="Calibri" w:hAnsi="Calibri" w:cs="Times New Roman"/>
          <w:sz w:val="18"/>
          <w:szCs w:val="18"/>
        </w:rPr>
      </w:pPr>
      <w:r w:rsidRPr="00A64068">
        <w:rPr>
          <w:rFonts w:ascii="Calibri" w:eastAsia="Calibri" w:hAnsi="Calibri" w:cs="Times New Roman"/>
          <w:b/>
          <w:noProof/>
          <w:sz w:val="18"/>
          <w:szCs w:val="18"/>
        </w:rPr>
        <w:drawing>
          <wp:anchor distT="0" distB="0" distL="114300" distR="114300" simplePos="0" relativeHeight="251659264" behindDoc="0" locked="0" layoutInCell="1" allowOverlap="1" wp14:anchorId="20B68716" wp14:editId="156918B5">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A64068">
        <w:rPr>
          <w:rFonts w:ascii="Calibri" w:eastAsia="Calibri" w:hAnsi="Calibri" w:cs="Times New Roman"/>
          <w:sz w:val="18"/>
          <w:szCs w:val="18"/>
          <w:u w:val="single"/>
        </w:rPr>
        <w:t>U.</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S.</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Department</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of</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Labor</w:t>
      </w:r>
    </w:p>
    <w:p w:rsidR="00A64068" w:rsidRPr="00A64068" w:rsidRDefault="00A64068" w:rsidP="00A64068">
      <w:pPr>
        <w:rPr>
          <w:rFonts w:ascii="Calibri" w:eastAsia="Calibri" w:hAnsi="Calibri" w:cs="Times New Roman"/>
          <w:i/>
          <w:sz w:val="18"/>
          <w:szCs w:val="18"/>
        </w:rPr>
      </w:pPr>
      <w:r w:rsidRPr="00A64068">
        <w:rPr>
          <w:rFonts w:ascii="Calibri" w:eastAsia="Calibri" w:hAnsi="Calibri" w:cs="Times New Roman"/>
          <w:i/>
          <w:sz w:val="18"/>
          <w:szCs w:val="18"/>
        </w:rPr>
        <w:t>This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project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funded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$1,746,167</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(100%</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its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total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cost),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from</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awarded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under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Trade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Adjustment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Assistance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Community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College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Career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Training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implemented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Employment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Training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Administration.</w:t>
      </w:r>
    </w:p>
    <w:p w:rsidR="00A64068" w:rsidRPr="00A64068" w:rsidRDefault="00A64068" w:rsidP="00A64068">
      <w:pPr>
        <w:ind w:left="1350"/>
        <w:rPr>
          <w:rFonts w:ascii="Calibri" w:eastAsia="Calibri" w:hAnsi="Calibri" w:cs="Times New Roman"/>
          <w:sz w:val="18"/>
          <w:szCs w:val="18"/>
        </w:rPr>
      </w:pPr>
      <w:r w:rsidRPr="00A64068">
        <w:rPr>
          <w:rFonts w:ascii="Calibri" w:eastAsia="Calibri" w:hAnsi="Calibri" w:cs="Times New Roman"/>
          <w:sz w:val="18"/>
          <w:szCs w:val="18"/>
          <w:u w:val="single"/>
        </w:rPr>
        <w:t>DOL</w:t>
      </w:r>
      <w:r w:rsidR="009C7CFF">
        <w:rPr>
          <w:rFonts w:ascii="Calibri" w:eastAsia="Calibri" w:hAnsi="Calibri" w:cs="Times New Roman"/>
          <w:sz w:val="18"/>
          <w:szCs w:val="18"/>
          <w:u w:val="single"/>
        </w:rPr>
        <w:t xml:space="preserve"> </w:t>
      </w:r>
      <w:r w:rsidRPr="00A64068">
        <w:rPr>
          <w:rFonts w:ascii="Calibri" w:eastAsia="Calibri" w:hAnsi="Calibri" w:cs="Times New Roman"/>
          <w:sz w:val="18"/>
          <w:szCs w:val="18"/>
          <w:u w:val="single"/>
        </w:rPr>
        <w:t>Attribution</w:t>
      </w:r>
    </w:p>
    <w:p w:rsidR="00A64068" w:rsidRPr="00A64068" w:rsidRDefault="00A64068" w:rsidP="00A64068">
      <w:pPr>
        <w:rPr>
          <w:rFonts w:ascii="Calibri" w:eastAsia="Calibri" w:hAnsi="Calibri" w:cs="Times New Roman"/>
          <w:i/>
        </w:rPr>
      </w:pPr>
      <w:r w:rsidRPr="00A64068">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7BE596B1" wp14:editId="31D2F452">
            <wp:simplePos x="0" y="0"/>
            <wp:positionH relativeFrom="margin">
              <wp:align>left</wp:align>
            </wp:positionH>
            <wp:positionV relativeFrom="paragraph">
              <wp:posOffset>104775</wp:posOffset>
            </wp:positionV>
            <wp:extent cx="7162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A64068">
        <w:rPr>
          <w:rFonts w:ascii="Calibri" w:eastAsia="Calibri" w:hAnsi="Calibri" w:cs="Times New Roman"/>
          <w:i/>
          <w:sz w:val="18"/>
          <w:szCs w:val="18"/>
        </w:rPr>
        <w:t>This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workforce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solution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funded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awarded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Employment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Training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Administration.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solution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created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grantee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does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necessarily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reflect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official</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position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Department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Labor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makes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guarantees,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warranties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assurances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kind,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express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implied,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with</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respect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such</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information,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including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information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linked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sites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and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including,</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but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not</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limited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to,</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accuracy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of</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the</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information</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its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completeness,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timeliness,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usefulness,</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adequacy,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continued</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availability</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or</w:t>
      </w:r>
      <w:r w:rsidR="009C7CFF">
        <w:rPr>
          <w:rFonts w:ascii="Calibri" w:eastAsia="Calibri" w:hAnsi="Calibri" w:cs="Times New Roman"/>
          <w:i/>
          <w:sz w:val="18"/>
          <w:szCs w:val="18"/>
        </w:rPr>
        <w:t xml:space="preserve"> </w:t>
      </w:r>
      <w:r w:rsidRPr="00A64068">
        <w:rPr>
          <w:rFonts w:ascii="Calibri" w:eastAsia="Calibri" w:hAnsi="Calibri" w:cs="Times New Roman"/>
          <w:i/>
          <w:sz w:val="18"/>
          <w:szCs w:val="18"/>
        </w:rPr>
        <w:t>ownership.</w:t>
      </w:r>
    </w:p>
    <w:p w:rsidR="00A64068" w:rsidRPr="00A64068" w:rsidRDefault="00A64068" w:rsidP="00A64068">
      <w:pPr>
        <w:spacing w:before="100" w:beforeAutospacing="1" w:after="100" w:afterAutospacing="1" w:line="240" w:lineRule="auto"/>
        <w:rPr>
          <w:rFonts w:ascii="Times New Roman" w:eastAsia="Times New Roman" w:hAnsi="Times New Roman" w:cs="Times New Roman"/>
          <w:sz w:val="24"/>
          <w:szCs w:val="24"/>
        </w:rPr>
      </w:pPr>
    </w:p>
    <w:sectPr w:rsidR="00A64068" w:rsidRPr="00A640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68" w:rsidRDefault="00A64068" w:rsidP="00A64068">
      <w:pPr>
        <w:spacing w:after="0" w:line="240" w:lineRule="auto"/>
      </w:pPr>
      <w:r>
        <w:separator/>
      </w:r>
    </w:p>
  </w:endnote>
  <w:endnote w:type="continuationSeparator" w:id="0">
    <w:p w:rsidR="00A64068" w:rsidRDefault="00A64068" w:rsidP="00A6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68" w:rsidRDefault="00A64068">
    <w:pPr>
      <w:pStyle w:val="Footer"/>
    </w:pPr>
    <w:r w:rsidRPr="004A1CCA">
      <w:rPr>
        <w:rFonts w:ascii="Cambria" w:eastAsia="Calibri" w:hAnsi="Cambria"/>
        <w:noProof/>
        <w:sz w:val="24"/>
        <w:szCs w:val="24"/>
      </w:rPr>
      <w:drawing>
        <wp:inline distT="0" distB="0" distL="0" distR="0" wp14:anchorId="08A17B85" wp14:editId="360C4002">
          <wp:extent cx="5486400" cy="369277"/>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68" w:rsidRDefault="00A64068" w:rsidP="00A64068">
      <w:pPr>
        <w:spacing w:after="0" w:line="240" w:lineRule="auto"/>
      </w:pPr>
      <w:r>
        <w:separator/>
      </w:r>
    </w:p>
  </w:footnote>
  <w:footnote w:type="continuationSeparator" w:id="0">
    <w:p w:rsidR="00A64068" w:rsidRDefault="00A64068" w:rsidP="00A6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68" w:rsidRDefault="00A64068">
    <w:pPr>
      <w:pStyle w:val="Header"/>
    </w:pPr>
    <w:r>
      <w:tab/>
    </w:r>
    <w:r>
      <w:tab/>
    </w:r>
    <w:r w:rsidRPr="005A3E41">
      <w:rPr>
        <w:rFonts w:ascii="Calibri" w:eastAsia="Calibri" w:hAnsi="Calibri" w:cs="Times New Roman"/>
        <w:noProof/>
      </w:rPr>
      <w:drawing>
        <wp:inline distT="0" distB="0" distL="0" distR="0" wp14:anchorId="729100E2" wp14:editId="3FDBC055">
          <wp:extent cx="10858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766"/>
    <w:multiLevelType w:val="multilevel"/>
    <w:tmpl w:val="C8CCD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D5584"/>
    <w:multiLevelType w:val="multilevel"/>
    <w:tmpl w:val="DF266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20CDA"/>
    <w:multiLevelType w:val="multilevel"/>
    <w:tmpl w:val="5E8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05D43"/>
    <w:multiLevelType w:val="multilevel"/>
    <w:tmpl w:val="29D4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73741"/>
    <w:multiLevelType w:val="multilevel"/>
    <w:tmpl w:val="F350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B62877"/>
    <w:multiLevelType w:val="multilevel"/>
    <w:tmpl w:val="4F2CD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B3EA1"/>
    <w:multiLevelType w:val="multilevel"/>
    <w:tmpl w:val="F3B63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F7B95"/>
    <w:multiLevelType w:val="multilevel"/>
    <w:tmpl w:val="8F80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830B2"/>
    <w:multiLevelType w:val="multilevel"/>
    <w:tmpl w:val="96F6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83898"/>
    <w:multiLevelType w:val="multilevel"/>
    <w:tmpl w:val="BE5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68"/>
    <w:rsid w:val="00143AF7"/>
    <w:rsid w:val="001B0534"/>
    <w:rsid w:val="00241D6B"/>
    <w:rsid w:val="0040398A"/>
    <w:rsid w:val="00522C25"/>
    <w:rsid w:val="006221A9"/>
    <w:rsid w:val="006419CC"/>
    <w:rsid w:val="00795840"/>
    <w:rsid w:val="009359F9"/>
    <w:rsid w:val="009C7CFF"/>
    <w:rsid w:val="00A64068"/>
    <w:rsid w:val="00AB6F5E"/>
    <w:rsid w:val="00CD507B"/>
    <w:rsid w:val="00DA2D7F"/>
    <w:rsid w:val="00DA6A22"/>
    <w:rsid w:val="00E8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1DD79-47EC-446D-BEEB-98C245E0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68"/>
  </w:style>
  <w:style w:type="paragraph" w:styleId="Footer">
    <w:name w:val="footer"/>
    <w:basedOn w:val="Normal"/>
    <w:link w:val="FooterChar"/>
    <w:uiPriority w:val="99"/>
    <w:unhideWhenUsed/>
    <w:rsid w:val="00A6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68"/>
  </w:style>
  <w:style w:type="paragraph" w:styleId="NormalWeb">
    <w:name w:val="Normal (Web)"/>
    <w:basedOn w:val="Normal"/>
    <w:uiPriority w:val="99"/>
    <w:semiHidden/>
    <w:unhideWhenUsed/>
    <w:rsid w:val="00143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F7"/>
    <w:rPr>
      <w:b/>
      <w:bCs/>
    </w:rPr>
  </w:style>
  <w:style w:type="character" w:styleId="Emphasis">
    <w:name w:val="Emphasis"/>
    <w:basedOn w:val="DefaultParagraphFont"/>
    <w:uiPriority w:val="20"/>
    <w:qFormat/>
    <w:rsid w:val="00143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782">
      <w:bodyDiv w:val="1"/>
      <w:marLeft w:val="0"/>
      <w:marRight w:val="0"/>
      <w:marTop w:val="0"/>
      <w:marBottom w:val="0"/>
      <w:divBdr>
        <w:top w:val="none" w:sz="0" w:space="0" w:color="auto"/>
        <w:left w:val="none" w:sz="0" w:space="0" w:color="auto"/>
        <w:bottom w:val="none" w:sz="0" w:space="0" w:color="auto"/>
        <w:right w:val="none" w:sz="0" w:space="0" w:color="auto"/>
      </w:divBdr>
      <w:divsChild>
        <w:div w:id="132411261">
          <w:marLeft w:val="0"/>
          <w:marRight w:val="0"/>
          <w:marTop w:val="0"/>
          <w:marBottom w:val="0"/>
          <w:divBdr>
            <w:top w:val="none" w:sz="0" w:space="0" w:color="auto"/>
            <w:left w:val="none" w:sz="0" w:space="0" w:color="auto"/>
            <w:bottom w:val="none" w:sz="0" w:space="0" w:color="auto"/>
            <w:right w:val="none" w:sz="0" w:space="0" w:color="auto"/>
          </w:divBdr>
        </w:div>
        <w:div w:id="873077499">
          <w:marLeft w:val="0"/>
          <w:marRight w:val="0"/>
          <w:marTop w:val="0"/>
          <w:marBottom w:val="0"/>
          <w:divBdr>
            <w:top w:val="none" w:sz="0" w:space="0" w:color="auto"/>
            <w:left w:val="none" w:sz="0" w:space="0" w:color="auto"/>
            <w:bottom w:val="none" w:sz="0" w:space="0" w:color="auto"/>
            <w:right w:val="none" w:sz="0" w:space="0" w:color="auto"/>
          </w:divBdr>
        </w:div>
        <w:div w:id="367530072">
          <w:marLeft w:val="0"/>
          <w:marRight w:val="0"/>
          <w:marTop w:val="0"/>
          <w:marBottom w:val="150"/>
          <w:divBdr>
            <w:top w:val="none" w:sz="0" w:space="0" w:color="auto"/>
            <w:left w:val="none" w:sz="0" w:space="0" w:color="auto"/>
            <w:bottom w:val="none" w:sz="0" w:space="0" w:color="auto"/>
            <w:right w:val="none" w:sz="0" w:space="0" w:color="auto"/>
          </w:divBdr>
        </w:div>
      </w:divsChild>
    </w:div>
    <w:div w:id="378632781">
      <w:bodyDiv w:val="1"/>
      <w:marLeft w:val="0"/>
      <w:marRight w:val="0"/>
      <w:marTop w:val="0"/>
      <w:marBottom w:val="0"/>
      <w:divBdr>
        <w:top w:val="none" w:sz="0" w:space="0" w:color="auto"/>
        <w:left w:val="none" w:sz="0" w:space="0" w:color="auto"/>
        <w:bottom w:val="none" w:sz="0" w:space="0" w:color="auto"/>
        <w:right w:val="none" w:sz="0" w:space="0" w:color="auto"/>
      </w:divBdr>
    </w:div>
    <w:div w:id="478960284">
      <w:bodyDiv w:val="1"/>
      <w:marLeft w:val="0"/>
      <w:marRight w:val="0"/>
      <w:marTop w:val="0"/>
      <w:marBottom w:val="0"/>
      <w:divBdr>
        <w:top w:val="none" w:sz="0" w:space="0" w:color="auto"/>
        <w:left w:val="none" w:sz="0" w:space="0" w:color="auto"/>
        <w:bottom w:val="none" w:sz="0" w:space="0" w:color="auto"/>
        <w:right w:val="none" w:sz="0" w:space="0" w:color="auto"/>
      </w:divBdr>
    </w:div>
    <w:div w:id="492262988">
      <w:bodyDiv w:val="1"/>
      <w:marLeft w:val="0"/>
      <w:marRight w:val="0"/>
      <w:marTop w:val="0"/>
      <w:marBottom w:val="0"/>
      <w:divBdr>
        <w:top w:val="none" w:sz="0" w:space="0" w:color="auto"/>
        <w:left w:val="none" w:sz="0" w:space="0" w:color="auto"/>
        <w:bottom w:val="none" w:sz="0" w:space="0" w:color="auto"/>
        <w:right w:val="none" w:sz="0" w:space="0" w:color="auto"/>
      </w:divBdr>
    </w:div>
    <w:div w:id="1460606136">
      <w:bodyDiv w:val="1"/>
      <w:marLeft w:val="0"/>
      <w:marRight w:val="0"/>
      <w:marTop w:val="0"/>
      <w:marBottom w:val="0"/>
      <w:divBdr>
        <w:top w:val="none" w:sz="0" w:space="0" w:color="auto"/>
        <w:left w:val="none" w:sz="0" w:space="0" w:color="auto"/>
        <w:bottom w:val="none" w:sz="0" w:space="0" w:color="auto"/>
        <w:right w:val="none" w:sz="0" w:space="0" w:color="auto"/>
      </w:divBdr>
    </w:div>
    <w:div w:id="1549955582">
      <w:bodyDiv w:val="1"/>
      <w:marLeft w:val="0"/>
      <w:marRight w:val="0"/>
      <w:marTop w:val="0"/>
      <w:marBottom w:val="0"/>
      <w:divBdr>
        <w:top w:val="none" w:sz="0" w:space="0" w:color="auto"/>
        <w:left w:val="none" w:sz="0" w:space="0" w:color="auto"/>
        <w:bottom w:val="none" w:sz="0" w:space="0" w:color="auto"/>
        <w:right w:val="none" w:sz="0" w:space="0" w:color="auto"/>
      </w:divBdr>
    </w:div>
    <w:div w:id="1645429901">
      <w:bodyDiv w:val="1"/>
      <w:marLeft w:val="0"/>
      <w:marRight w:val="0"/>
      <w:marTop w:val="0"/>
      <w:marBottom w:val="0"/>
      <w:divBdr>
        <w:top w:val="none" w:sz="0" w:space="0" w:color="auto"/>
        <w:left w:val="none" w:sz="0" w:space="0" w:color="auto"/>
        <w:bottom w:val="none" w:sz="0" w:space="0" w:color="auto"/>
        <w:right w:val="none" w:sz="0" w:space="0" w:color="auto"/>
      </w:divBdr>
    </w:div>
    <w:div w:id="1679042754">
      <w:bodyDiv w:val="1"/>
      <w:marLeft w:val="0"/>
      <w:marRight w:val="0"/>
      <w:marTop w:val="0"/>
      <w:marBottom w:val="0"/>
      <w:divBdr>
        <w:top w:val="none" w:sz="0" w:space="0" w:color="auto"/>
        <w:left w:val="none" w:sz="0" w:space="0" w:color="auto"/>
        <w:bottom w:val="none" w:sz="0" w:space="0" w:color="auto"/>
        <w:right w:val="none" w:sz="0" w:space="0" w:color="auto"/>
      </w:divBdr>
    </w:div>
    <w:div w:id="20854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mcc.edu/drc/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Jarvis</dc:creator>
  <cp:keywords/>
  <dc:description/>
  <cp:lastModifiedBy>Pat A Jarvis</cp:lastModifiedBy>
  <cp:revision>2</cp:revision>
  <dcterms:created xsi:type="dcterms:W3CDTF">2017-12-26T23:08:00Z</dcterms:created>
  <dcterms:modified xsi:type="dcterms:W3CDTF">2017-12-26T23:08:00Z</dcterms:modified>
</cp:coreProperties>
</file>