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E8" w:rsidRDefault="00540890" w:rsidP="00CB4A6B">
      <w:pPr>
        <w:pStyle w:val="Heading1"/>
      </w:pPr>
      <w:r>
        <w:t>Module 8 Outline – Deve</w:t>
      </w:r>
      <w:r w:rsidR="00362C14">
        <w:t>loping annotation and labeling</w:t>
      </w:r>
    </w:p>
    <w:p w:rsidR="00813FE8" w:rsidRPr="00CB4A6B" w:rsidRDefault="00540890" w:rsidP="00CB4A6B">
      <w:r w:rsidRPr="00CB4A6B">
        <w:t>This module is focusing on using advanced techniques for labeling and symbolizing. The Maplex Label Engine is the tool of choice for dynamic label placement as this tool has replaced the cumbersome manual process of regenerating each time the map was zoomed or panned. The label position determines how the label will be placed in reference to the feature it is representing. For optimum placement students may define a fitting strategy, conflict resoluti</w:t>
      </w:r>
      <w:r w:rsidR="00CB4A6B">
        <w:t>on and label priority ranking.</w:t>
      </w:r>
    </w:p>
    <w:p w:rsidR="00813FE8" w:rsidRDefault="00540890" w:rsidP="00CB4A6B">
      <w:pPr>
        <w:pStyle w:val="Heading2"/>
      </w:pPr>
      <w:r>
        <w:t>Obje</w:t>
      </w:r>
      <w:r>
        <w:rPr>
          <w:color w:val="171717"/>
        </w:rPr>
        <w:t>c</w:t>
      </w:r>
      <w:r>
        <w:t>tives</w:t>
      </w:r>
    </w:p>
    <w:p w:rsidR="00813FE8" w:rsidRPr="00CB4A6B" w:rsidRDefault="00CB4A6B" w:rsidP="00CB4A6B">
      <w:pPr>
        <w:pStyle w:val="ListParagraph"/>
        <w:rPr>
          <w:rStyle w:val="Strong"/>
        </w:rPr>
      </w:pPr>
      <w:r w:rsidRPr="00CB4A6B">
        <w:rPr>
          <w:rStyle w:val="Strong"/>
        </w:rPr>
        <w:t>In this module students will:</w:t>
      </w:r>
    </w:p>
    <w:p w:rsidR="00813FE8" w:rsidRPr="00CB4A6B" w:rsidRDefault="00CB4A6B" w:rsidP="00CB4A6B">
      <w:pPr>
        <w:pStyle w:val="ListParagraph"/>
        <w:numPr>
          <w:ilvl w:val="0"/>
          <w:numId w:val="4"/>
        </w:numPr>
      </w:pPr>
      <w:r>
        <w:t>Activating Maplex</w:t>
      </w:r>
    </w:p>
    <w:p w:rsidR="00813FE8" w:rsidRPr="00CB4A6B" w:rsidRDefault="00CB4A6B" w:rsidP="00CB4A6B">
      <w:pPr>
        <w:pStyle w:val="ListParagraph"/>
        <w:numPr>
          <w:ilvl w:val="0"/>
          <w:numId w:val="4"/>
        </w:numPr>
      </w:pPr>
      <w:r>
        <w:t>Choosing label styles</w:t>
      </w:r>
    </w:p>
    <w:p w:rsidR="00813FE8" w:rsidRPr="00CB4A6B" w:rsidRDefault="00CB4A6B" w:rsidP="00CB4A6B">
      <w:pPr>
        <w:pStyle w:val="ListParagraph"/>
        <w:numPr>
          <w:ilvl w:val="0"/>
          <w:numId w:val="4"/>
        </w:numPr>
      </w:pPr>
      <w:r>
        <w:t>Setting up label classes</w:t>
      </w:r>
    </w:p>
    <w:p w:rsidR="00813FE8" w:rsidRPr="00CB4A6B" w:rsidRDefault="00CB4A6B" w:rsidP="00CB4A6B">
      <w:pPr>
        <w:pStyle w:val="ListParagraph"/>
        <w:numPr>
          <w:ilvl w:val="0"/>
          <w:numId w:val="4"/>
        </w:numPr>
      </w:pPr>
      <w:r>
        <w:t>Prioritizing labels</w:t>
      </w:r>
    </w:p>
    <w:p w:rsidR="00813FE8" w:rsidRDefault="00CB4A6B" w:rsidP="00CB4A6B">
      <w:pPr>
        <w:pStyle w:val="Heading2"/>
      </w:pPr>
      <w:r>
        <w:t>Readings and Resources</w:t>
      </w:r>
    </w:p>
    <w:p w:rsidR="00813FE8" w:rsidRPr="00CB4A6B" w:rsidRDefault="00CB4A6B" w:rsidP="00CB4A6B">
      <w:pPr>
        <w:pStyle w:val="ListParagraph"/>
        <w:rPr>
          <w:rStyle w:val="Strong"/>
        </w:rPr>
      </w:pPr>
      <w:r w:rsidRPr="00CB4A6B">
        <w:rPr>
          <w:rStyle w:val="Strong"/>
        </w:rPr>
        <w:t>Read and Review:</w:t>
      </w:r>
    </w:p>
    <w:p w:rsidR="00813FE8" w:rsidRPr="00CB4A6B" w:rsidRDefault="00CB4A6B" w:rsidP="00CB4A6B">
      <w:pPr>
        <w:pStyle w:val="ListParagraph"/>
        <w:numPr>
          <w:ilvl w:val="0"/>
          <w:numId w:val="5"/>
        </w:numPr>
      </w:pPr>
      <w:r>
        <w:t>Module 8 Outline</w:t>
      </w:r>
    </w:p>
    <w:p w:rsidR="00813FE8" w:rsidRPr="00CB4A6B" w:rsidRDefault="00540890" w:rsidP="00CB4A6B">
      <w:pPr>
        <w:pStyle w:val="ListParagraph"/>
        <w:numPr>
          <w:ilvl w:val="0"/>
          <w:numId w:val="5"/>
        </w:numPr>
      </w:pPr>
      <w:r w:rsidRPr="00CB4A6B">
        <w:t>Chapter 8: De</w:t>
      </w:r>
      <w:r w:rsidR="00CB4A6B">
        <w:t>veloping labels and annotation</w:t>
      </w:r>
    </w:p>
    <w:p w:rsidR="00813FE8" w:rsidRPr="00CB4A6B" w:rsidRDefault="00540890" w:rsidP="00CB4A6B">
      <w:pPr>
        <w:pStyle w:val="ListParagraph"/>
        <w:numPr>
          <w:ilvl w:val="0"/>
          <w:numId w:val="5"/>
        </w:numPr>
      </w:pPr>
      <w:r w:rsidRPr="00CB4A6B">
        <w:t>Tutorial 8-2 Addin</w:t>
      </w:r>
      <w:r w:rsidR="00CB4A6B">
        <w:t>g geodatabase annotation video</w:t>
      </w:r>
    </w:p>
    <w:p w:rsidR="00813FE8" w:rsidRDefault="00540890" w:rsidP="00CB4A6B">
      <w:pPr>
        <w:pStyle w:val="Heading2"/>
      </w:pPr>
      <w:r>
        <w:t>Assignments</w:t>
      </w:r>
    </w:p>
    <w:p w:rsidR="00813FE8" w:rsidRPr="00CB4A6B" w:rsidRDefault="00CB4A6B" w:rsidP="00CB4A6B">
      <w:pPr>
        <w:pStyle w:val="ListParagraph"/>
        <w:rPr>
          <w:rStyle w:val="Strong"/>
        </w:rPr>
      </w:pPr>
      <w:r w:rsidRPr="00CB4A6B">
        <w:rPr>
          <w:rStyle w:val="Strong"/>
        </w:rPr>
        <w:t>Complete:</w:t>
      </w:r>
    </w:p>
    <w:p w:rsidR="00813FE8" w:rsidRPr="00CB4A6B" w:rsidRDefault="00CB4A6B" w:rsidP="00CB4A6B">
      <w:pPr>
        <w:pStyle w:val="ListParagraph"/>
        <w:numPr>
          <w:ilvl w:val="0"/>
          <w:numId w:val="6"/>
        </w:numPr>
      </w:pPr>
      <w:r>
        <w:t>Readings</w:t>
      </w:r>
    </w:p>
    <w:p w:rsidR="00813FE8" w:rsidRPr="00CB4A6B" w:rsidRDefault="00CB4A6B" w:rsidP="00CB4A6B">
      <w:pPr>
        <w:pStyle w:val="ListParagraph"/>
        <w:numPr>
          <w:ilvl w:val="0"/>
          <w:numId w:val="6"/>
        </w:numPr>
      </w:pPr>
      <w:r>
        <w:t>Ch. 8-1 Tutorial</w:t>
      </w:r>
    </w:p>
    <w:p w:rsidR="00813FE8" w:rsidRPr="00CB4A6B" w:rsidRDefault="00CB4A6B" w:rsidP="00CB4A6B">
      <w:pPr>
        <w:pStyle w:val="ListParagraph"/>
        <w:numPr>
          <w:ilvl w:val="0"/>
          <w:numId w:val="6"/>
        </w:numPr>
      </w:pPr>
      <w:r>
        <w:t>Ch. 8-2 Tutorial</w:t>
      </w:r>
    </w:p>
    <w:p w:rsidR="00813FE8" w:rsidRDefault="00540890" w:rsidP="00CB4A6B">
      <w:pPr>
        <w:pStyle w:val="ListParagraph"/>
        <w:numPr>
          <w:ilvl w:val="0"/>
          <w:numId w:val="6"/>
        </w:numPr>
      </w:pPr>
      <w:r w:rsidRPr="00CB4A6B">
        <w:t>NE Hail Assignment</w:t>
      </w:r>
    </w:p>
    <w:p w:rsidR="00813FE8" w:rsidRPr="00CB4A6B" w:rsidRDefault="00540890" w:rsidP="00CB4A6B">
      <w:pPr>
        <w:pStyle w:val="Heading2"/>
      </w:pPr>
      <w:r w:rsidRPr="00CB4A6B">
        <w:t>Ch. 8 Textbook Tutorials</w:t>
      </w:r>
    </w:p>
    <w:p w:rsidR="00813FE8" w:rsidRPr="00CB4A6B" w:rsidRDefault="00540890" w:rsidP="00CB4A6B">
      <w:pPr>
        <w:pStyle w:val="ListParagraph"/>
        <w:rPr>
          <w:rStyle w:val="SubtleEmphasis"/>
        </w:rPr>
      </w:pPr>
      <w:r w:rsidRPr="00CB4A6B">
        <w:rPr>
          <w:rStyle w:val="SubtleEmphasis"/>
        </w:rPr>
        <w:t>Do not comple</w:t>
      </w:r>
      <w:r w:rsidR="00CB4A6B" w:rsidRPr="00CB4A6B">
        <w:rPr>
          <w:rStyle w:val="SubtleEmphasis"/>
        </w:rPr>
        <w:t>te the exercises in chapter 8.</w:t>
      </w:r>
    </w:p>
    <w:p w:rsidR="00813FE8" w:rsidRPr="00CB4A6B" w:rsidRDefault="00540890" w:rsidP="00CB4A6B">
      <w:pPr>
        <w:pStyle w:val="ListParagraph"/>
      </w:pPr>
      <w:r w:rsidRPr="00CB4A6B">
        <w:t xml:space="preserve">Watch the tutorial 8-2 video. </w:t>
      </w:r>
      <w:r w:rsidR="00CB4A6B" w:rsidRPr="00CB4A6B">
        <w:t xml:space="preserve"> There is not a video for 8-1.</w:t>
      </w:r>
    </w:p>
    <w:p w:rsidR="00813FE8" w:rsidRPr="00CB4A6B" w:rsidRDefault="00540890" w:rsidP="00CB4A6B">
      <w:pPr>
        <w:pStyle w:val="ListParagraph"/>
      </w:pPr>
      <w:r w:rsidRPr="00CB4A6B">
        <w:t xml:space="preserve">Work through </w:t>
      </w:r>
      <w:r w:rsidR="00CB4A6B">
        <w:t>the tutorials in the textbook.</w:t>
      </w:r>
    </w:p>
    <w:p w:rsidR="00813FE8" w:rsidRPr="00CB4A6B" w:rsidRDefault="00540890" w:rsidP="00CB4A6B">
      <w:pPr>
        <w:pStyle w:val="ListParagraph"/>
      </w:pPr>
      <w:r w:rsidRPr="00CB4A6B">
        <w:lastRenderedPageBreak/>
        <w:t>You will be savi</w:t>
      </w:r>
      <w:r w:rsidR="00CB4A6B">
        <w:t>ng your map work on your drive.</w:t>
      </w:r>
      <w:r w:rsidRPr="00CB4A6B">
        <w:t xml:space="preserve"> If the assignments are not saved to your drive in the correct folder; if the instructor cannot find your files; or if the maps have broken lin</w:t>
      </w:r>
      <w:r w:rsidR="00CB4A6B">
        <w:t>ks, no grade will be assigned.</w:t>
      </w:r>
    </w:p>
    <w:p w:rsidR="00813FE8" w:rsidRPr="00CB4A6B" w:rsidRDefault="00540890" w:rsidP="00CB4A6B">
      <w:pPr>
        <w:pStyle w:val="ListParagraph"/>
      </w:pPr>
      <w:r w:rsidRPr="00CB4A6B">
        <w:t>Download the additional instructions and the chapter questions attached to the assignment; answer the questions; submit as a Word file (or rtf file if no access to Word) with the questions and answers and save as (initia</w:t>
      </w:r>
      <w:r w:rsidR="00CB4A6B">
        <w:t>ls _Mod#_</w:t>
      </w:r>
      <w:proofErr w:type="spellStart"/>
      <w:r w:rsidR="00CB4A6B">
        <w:t>ch</w:t>
      </w:r>
      <w:proofErr w:type="spellEnd"/>
      <w:r w:rsidR="00CB4A6B">
        <w:t>#_study questions).</w:t>
      </w:r>
    </w:p>
    <w:p w:rsidR="00813FE8" w:rsidRPr="00CB4A6B" w:rsidRDefault="00540890" w:rsidP="00CB4A6B">
      <w:pPr>
        <w:pStyle w:val="ListParagraph"/>
      </w:pPr>
      <w:r w:rsidRPr="00CB4A6B">
        <w:t xml:space="preserve">These assignments are worth 27 points. (This total includes answering the study questions </w:t>
      </w:r>
      <w:r w:rsidR="00CB4A6B">
        <w:t>and completing the tutorials.)</w:t>
      </w:r>
    </w:p>
    <w:p w:rsidR="00813FE8" w:rsidRDefault="00540890" w:rsidP="00CB4A6B">
      <w:pPr>
        <w:pStyle w:val="Heading2"/>
      </w:pPr>
      <w:r>
        <w:t>NE Hail Assignment</w:t>
      </w:r>
    </w:p>
    <w:p w:rsidR="00813FE8" w:rsidRPr="00CB4A6B" w:rsidRDefault="00540890" w:rsidP="00CB4A6B">
      <w:pPr>
        <w:pStyle w:val="ListParagraph"/>
      </w:pPr>
      <w:r w:rsidRPr="00CB4A6B">
        <w:t>Download the instruction</w:t>
      </w:r>
      <w:r w:rsidR="00CB4A6B">
        <w:t>s and complete the assignment.</w:t>
      </w:r>
    </w:p>
    <w:p w:rsidR="00813FE8" w:rsidRPr="00CB4A6B" w:rsidRDefault="00540890" w:rsidP="00CB4A6B">
      <w:pPr>
        <w:pStyle w:val="ListParagraph"/>
      </w:pPr>
      <w:r w:rsidRPr="00CB4A6B">
        <w:t>Create a pdf of your final map and save as you</w:t>
      </w:r>
      <w:r w:rsidR="00CB4A6B">
        <w:t xml:space="preserve">r </w:t>
      </w:r>
      <w:proofErr w:type="spellStart"/>
      <w:r w:rsidR="00CB4A6B">
        <w:t>initials_NE_Hail_Assignment</w:t>
      </w:r>
      <w:proofErr w:type="spellEnd"/>
      <w:r w:rsidR="00CB4A6B">
        <w:t xml:space="preserve">. </w:t>
      </w:r>
      <w:r w:rsidRPr="00CB4A6B">
        <w:t xml:space="preserve">Upload </w:t>
      </w:r>
      <w:r w:rsidR="00CB4A6B">
        <w:t>the map pdf to the assignment.</w:t>
      </w:r>
    </w:p>
    <w:p w:rsidR="00813FE8" w:rsidRPr="00CB4A6B" w:rsidRDefault="00540890" w:rsidP="00CB4A6B">
      <w:pPr>
        <w:pStyle w:val="ListParagraph"/>
      </w:pPr>
      <w:r w:rsidRPr="00CB4A6B">
        <w:t xml:space="preserve">The instructor with be looking at your assignment and data in your </w:t>
      </w:r>
      <w:proofErr w:type="spellStart"/>
      <w:r w:rsidRPr="00CB4A6B">
        <w:t>Nebraska</w:t>
      </w:r>
      <w:r w:rsidR="00CB4A6B">
        <w:t>_Tornado_and_Hail_Data</w:t>
      </w:r>
      <w:proofErr w:type="spellEnd"/>
      <w:r w:rsidR="00CB4A6B">
        <w:t xml:space="preserve"> folder.</w:t>
      </w:r>
    </w:p>
    <w:p w:rsidR="00813FE8" w:rsidRPr="00CB4A6B" w:rsidRDefault="00540890" w:rsidP="00CB4A6B">
      <w:pPr>
        <w:pStyle w:val="ListParagraph"/>
      </w:pPr>
      <w:r w:rsidRPr="00CB4A6B">
        <w:t>This assignment is worth 25 points.</w:t>
      </w:r>
    </w:p>
    <w:p w:rsidR="00362C14" w:rsidRPr="00362C14" w:rsidRDefault="00362C14" w:rsidP="00CB4A6B">
      <w:pPr>
        <w:autoSpaceDE w:val="0"/>
        <w:autoSpaceDN w:val="0"/>
        <w:adjustRightInd w:val="0"/>
        <w:spacing w:before="1680" w:after="0" w:line="240" w:lineRule="auto"/>
        <w:rPr>
          <w:rFonts w:ascii="Arial" w:hAnsi="Arial" w:cs="Arial"/>
          <w:sz w:val="20"/>
          <w:szCs w:val="20"/>
        </w:rPr>
      </w:pPr>
      <w:r w:rsidRPr="00362C14">
        <w:rPr>
          <w:rFonts w:ascii="Arial" w:hAnsi="Arial" w:cs="Arial"/>
          <w:noProof/>
          <w:color w:val="049CCF"/>
          <w:sz w:val="15"/>
          <w:szCs w:val="15"/>
        </w:rPr>
        <w:drawing>
          <wp:inline distT="0" distB="0" distL="0" distR="0" wp14:anchorId="6AACB466" wp14:editId="7E91AADB">
            <wp:extent cx="838200" cy="297180"/>
            <wp:effectExtent l="0" t="0" r="0" b="7620"/>
            <wp:docPr id="1" name="Picture 1"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sidRPr="00362C14">
        <w:rPr>
          <w:rFonts w:ascii="Arial" w:hAnsi="Arial" w:cs="Arial"/>
          <w:sz w:val="15"/>
          <w:szCs w:val="15"/>
        </w:rPr>
        <w:t xml:space="preserve"> </w:t>
      </w:r>
      <w:r w:rsidRPr="00362C14">
        <w:rPr>
          <w:rFonts w:ascii="Arial" w:hAnsi="Arial" w:cs="Arial"/>
          <w:sz w:val="20"/>
          <w:szCs w:val="20"/>
        </w:rPr>
        <w:t xml:space="preserve">This work for “Mapping New Careers in Geospatial Technologies” is a derivative of </w:t>
      </w:r>
      <w:hyperlink r:id="rId9" w:tgtFrame="_blank" w:history="1">
        <w:r w:rsidRPr="00362C14">
          <w:rPr>
            <w:rFonts w:ascii="Arial" w:hAnsi="Arial" w:cs="Arial"/>
            <w:color w:val="0563C1" w:themeColor="hyperlink"/>
            <w:sz w:val="20"/>
            <w:szCs w:val="20"/>
            <w:u w:val="single"/>
          </w:rPr>
          <w:t>"GST 103 (Data Acquisition &amp; Management)"</w:t>
        </w:r>
      </w:hyperlink>
      <w:r w:rsidRPr="00362C14">
        <w:rPr>
          <w:rFonts w:ascii="Arial" w:hAnsi="Arial" w:cs="Arial"/>
          <w:sz w:val="20"/>
          <w:szCs w:val="20"/>
        </w:rPr>
        <w:t xml:space="preserve"> by National Information, Security, and Geospatial Technology Consortium (NISGTC) used under </w:t>
      </w:r>
      <w:hyperlink r:id="rId10" w:tgtFrame="_blank" w:history="1">
        <w:r w:rsidRPr="00362C14">
          <w:rPr>
            <w:rFonts w:ascii="Arial" w:hAnsi="Arial" w:cs="Arial"/>
            <w:color w:val="0563C1" w:themeColor="hyperlink"/>
            <w:sz w:val="20"/>
            <w:szCs w:val="20"/>
            <w:u w:val="single"/>
          </w:rPr>
          <w:t>CC BY 4.0</w:t>
        </w:r>
      </w:hyperlink>
      <w:r w:rsidRPr="00362C14">
        <w:rPr>
          <w:rFonts w:ascii="Arial" w:hAnsi="Arial" w:cs="Arial"/>
          <w:sz w:val="20"/>
          <w:szCs w:val="20"/>
        </w:rPr>
        <w:t xml:space="preserve"> and is licensed by Mapping New Careers in Geospatial Technology under a </w:t>
      </w:r>
      <w:hyperlink r:id="rId11" w:tgtFrame="_blank" w:history="1">
        <w:r w:rsidRPr="00362C14">
          <w:rPr>
            <w:rFonts w:ascii="Arial" w:hAnsi="Arial" w:cs="Arial"/>
            <w:color w:val="0563C1" w:themeColor="hyperlink"/>
            <w:sz w:val="20"/>
            <w:szCs w:val="20"/>
            <w:u w:val="single"/>
          </w:rPr>
          <w:t>Creative Commons Attribution 4.0 International License</w:t>
        </w:r>
      </w:hyperlink>
      <w:r w:rsidRPr="00362C14">
        <w:rPr>
          <w:rFonts w:ascii="Arial" w:hAnsi="Arial" w:cs="Arial"/>
          <w:sz w:val="20"/>
          <w:szCs w:val="20"/>
        </w:rPr>
        <w:t>.</w:t>
      </w:r>
    </w:p>
    <w:p w:rsidR="00362C14" w:rsidRPr="00362C14" w:rsidRDefault="00362C14" w:rsidP="00362C14">
      <w:pPr>
        <w:autoSpaceDE w:val="0"/>
        <w:autoSpaceDN w:val="0"/>
        <w:adjustRightInd w:val="0"/>
        <w:spacing w:after="0" w:line="240" w:lineRule="auto"/>
        <w:rPr>
          <w:rFonts w:ascii="Arial" w:hAnsi="Arial" w:cs="Arial"/>
          <w:sz w:val="12"/>
          <w:szCs w:val="12"/>
        </w:rPr>
      </w:pPr>
    </w:p>
    <w:p w:rsidR="00362C14" w:rsidRDefault="00362C14" w:rsidP="00362C14">
      <w:r w:rsidRPr="00362C14">
        <w:rPr>
          <w:rFonts w:ascii="Arial" w:hAnsi="Arial" w:cs="Arial"/>
          <w:sz w:val="20"/>
          <w:szCs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bookmarkStart w:id="0" w:name="_GoBack"/>
      <w:bookmarkEnd w:id="0"/>
    </w:p>
    <w:sectPr w:rsidR="00362C14">
      <w:headerReference w:type="default" r:id="rId12"/>
      <w:pgSz w:w="12240" w:h="15840"/>
      <w:pgMar w:top="818" w:right="730" w:bottom="199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9D1" w:rsidRDefault="004879D1" w:rsidP="00CB4A6B">
      <w:pPr>
        <w:spacing w:after="0" w:line="240" w:lineRule="auto"/>
      </w:pPr>
      <w:r>
        <w:separator/>
      </w:r>
    </w:p>
  </w:endnote>
  <w:endnote w:type="continuationSeparator" w:id="0">
    <w:p w:rsidR="004879D1" w:rsidRDefault="004879D1" w:rsidP="00CB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9D1" w:rsidRDefault="004879D1" w:rsidP="00CB4A6B">
      <w:pPr>
        <w:spacing w:after="0" w:line="240" w:lineRule="auto"/>
      </w:pPr>
      <w:r>
        <w:separator/>
      </w:r>
    </w:p>
  </w:footnote>
  <w:footnote w:type="continuationSeparator" w:id="0">
    <w:p w:rsidR="004879D1" w:rsidRDefault="004879D1" w:rsidP="00CB4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D69" w:rsidRDefault="00602D69" w:rsidP="00602D69">
    <w:pPr>
      <w:tabs>
        <w:tab w:val="center" w:pos="9918"/>
      </w:tabs>
      <w:spacing w:after="0" w:line="256" w:lineRule="auto"/>
      <w:rPr>
        <w:rFonts w:eastAsia="Calibri"/>
      </w:rPr>
    </w:pPr>
    <w:r>
      <w:t>GIST 1130 Data Acquisition and Management</w:t>
    </w:r>
    <w:r>
      <w:tab/>
    </w:r>
    <w:r>
      <w:fldChar w:fldCharType="begin"/>
    </w:r>
    <w:r>
      <w:instrText xml:space="preserve"> PAGE   \* MERGEFORMAT </w:instrText>
    </w:r>
    <w:r>
      <w:fldChar w:fldCharType="separate"/>
    </w:r>
    <w:r>
      <w:rPr>
        <w:noProof/>
      </w:rPr>
      <w:t>2</w:t>
    </w:r>
    <w:r>
      <w:fldChar w:fldCharType="end"/>
    </w:r>
    <w:r>
      <w:t xml:space="preserve"> </w:t>
    </w:r>
  </w:p>
  <w:p w:rsidR="00CB4A6B" w:rsidRPr="00602D69" w:rsidRDefault="00CB4A6B" w:rsidP="00602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1C6"/>
    <w:multiLevelType w:val="hybridMultilevel"/>
    <w:tmpl w:val="731A21E8"/>
    <w:lvl w:ilvl="0" w:tplc="1522025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3E69A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50E89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987CC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E8CEF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36F67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1014B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B0E58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5EE4E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BB1FB0"/>
    <w:multiLevelType w:val="hybridMultilevel"/>
    <w:tmpl w:val="A8544910"/>
    <w:lvl w:ilvl="0" w:tplc="523C3AB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FC739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00185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26CB7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58FFB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C6C0B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A08AE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1AA06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A01D7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4F1D73"/>
    <w:multiLevelType w:val="hybridMultilevel"/>
    <w:tmpl w:val="0BCE4614"/>
    <w:lvl w:ilvl="0" w:tplc="D33AFD30">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5A7D36"/>
    <w:multiLevelType w:val="hybridMultilevel"/>
    <w:tmpl w:val="AD16AD04"/>
    <w:lvl w:ilvl="0" w:tplc="D33AFD30">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D86BED"/>
    <w:multiLevelType w:val="hybridMultilevel"/>
    <w:tmpl w:val="7BDC1EDE"/>
    <w:lvl w:ilvl="0" w:tplc="8D46335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16BBB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4CA14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12BAA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2CA4C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BA819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4AE69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62D46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02A2A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72572F"/>
    <w:multiLevelType w:val="hybridMultilevel"/>
    <w:tmpl w:val="F5426984"/>
    <w:lvl w:ilvl="0" w:tplc="D33AFD30">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E8"/>
    <w:rsid w:val="000E166B"/>
    <w:rsid w:val="00362C14"/>
    <w:rsid w:val="00414860"/>
    <w:rsid w:val="004879D1"/>
    <w:rsid w:val="00540890"/>
    <w:rsid w:val="00602D69"/>
    <w:rsid w:val="006D4F42"/>
    <w:rsid w:val="00813FE8"/>
    <w:rsid w:val="00CB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C9141-66FE-4232-8000-92C57CDA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F42"/>
    <w:rPr>
      <w:rFonts w:eastAsiaTheme="minorHAnsi"/>
    </w:rPr>
  </w:style>
  <w:style w:type="paragraph" w:styleId="Heading1">
    <w:name w:val="heading 1"/>
    <w:next w:val="Normal"/>
    <w:link w:val="Heading1Char"/>
    <w:uiPriority w:val="9"/>
    <w:unhideWhenUsed/>
    <w:qFormat/>
    <w:rsid w:val="00CB4A6B"/>
    <w:pPr>
      <w:keepNext/>
      <w:keepLines/>
      <w:spacing w:after="100" w:afterAutospacing="1"/>
      <w:ind w:left="14" w:hanging="14"/>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rsid w:val="00CB4A6B"/>
    <w:pPr>
      <w:keepNext/>
      <w:keepLines/>
      <w:shd w:val="clear" w:color="auto" w:fill="D9E2F3" w:themeFill="accent5" w:themeFillTint="33"/>
      <w:spacing w:before="100" w:beforeAutospacing="1" w:after="100" w:afterAutospacing="1"/>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rsid w:val="00CB4A6B"/>
    <w:pPr>
      <w:keepNext/>
      <w:keepLines/>
      <w:spacing w:after="51"/>
      <w:ind w:left="10" w:hanging="10"/>
      <w:outlineLvl w:val="2"/>
    </w:pPr>
    <w:rPr>
      <w:rFonts w:ascii="Calibri" w:eastAsia="Calibri" w:hAnsi="Calibri" w:cs="Calibri"/>
      <w:b/>
      <w:color w:val="1F1F1F"/>
      <w:sz w:val="28"/>
    </w:rPr>
  </w:style>
  <w:style w:type="character" w:default="1" w:styleId="DefaultParagraphFont">
    <w:name w:val="Default Paragraph Font"/>
    <w:uiPriority w:val="1"/>
    <w:semiHidden/>
    <w:unhideWhenUsed/>
    <w:rsid w:val="006D4F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4F42"/>
  </w:style>
  <w:style w:type="character" w:customStyle="1" w:styleId="Heading1Char">
    <w:name w:val="Heading 1 Char"/>
    <w:link w:val="Heading1"/>
    <w:uiPriority w:val="9"/>
    <w:rsid w:val="00CB4A6B"/>
    <w:rPr>
      <w:rFonts w:ascii="Calibri" w:eastAsia="Calibri" w:hAnsi="Calibri" w:cs="Calibri"/>
      <w:b/>
      <w:color w:val="000000"/>
      <w:sz w:val="32"/>
    </w:rPr>
  </w:style>
  <w:style w:type="character" w:customStyle="1" w:styleId="Heading2Char">
    <w:name w:val="Heading 2 Char"/>
    <w:link w:val="Heading2"/>
    <w:uiPriority w:val="9"/>
    <w:rsid w:val="00CB4A6B"/>
    <w:rPr>
      <w:rFonts w:ascii="Calibri" w:eastAsia="Calibri" w:hAnsi="Calibri" w:cs="Calibri"/>
      <w:b/>
      <w:color w:val="000000"/>
      <w:sz w:val="28"/>
      <w:shd w:val="clear" w:color="auto" w:fill="D9E2F3" w:themeFill="accent5" w:themeFillTint="33"/>
    </w:rPr>
  </w:style>
  <w:style w:type="character" w:customStyle="1" w:styleId="Heading3Char">
    <w:name w:val="Heading 3 Char"/>
    <w:link w:val="Heading3"/>
    <w:uiPriority w:val="9"/>
    <w:rsid w:val="00CB4A6B"/>
    <w:rPr>
      <w:rFonts w:ascii="Calibri" w:eastAsia="Calibri" w:hAnsi="Calibri" w:cs="Calibri"/>
      <w:b/>
      <w:color w:val="1F1F1F"/>
      <w:sz w:val="28"/>
    </w:rPr>
  </w:style>
  <w:style w:type="character" w:styleId="Emphasis">
    <w:name w:val="Emphasis"/>
    <w:basedOn w:val="DefaultParagraphFont"/>
    <w:uiPriority w:val="20"/>
    <w:qFormat/>
    <w:rsid w:val="00CB4A6B"/>
    <w:rPr>
      <w:i/>
      <w:iCs/>
    </w:rPr>
  </w:style>
  <w:style w:type="paragraph" w:styleId="Footer">
    <w:name w:val="footer"/>
    <w:basedOn w:val="Normal"/>
    <w:link w:val="FooterChar"/>
    <w:uiPriority w:val="99"/>
    <w:unhideWhenUsed/>
    <w:rsid w:val="00CB4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A6B"/>
    <w:rPr>
      <w:rFonts w:eastAsiaTheme="minorHAnsi"/>
    </w:rPr>
  </w:style>
  <w:style w:type="paragraph" w:styleId="Header">
    <w:name w:val="header"/>
    <w:basedOn w:val="Normal"/>
    <w:link w:val="HeaderChar"/>
    <w:uiPriority w:val="99"/>
    <w:unhideWhenUsed/>
    <w:rsid w:val="00CB4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A6B"/>
    <w:rPr>
      <w:rFonts w:eastAsiaTheme="minorHAnsi"/>
    </w:rPr>
  </w:style>
  <w:style w:type="character" w:styleId="Hyperlink">
    <w:name w:val="Hyperlink"/>
    <w:basedOn w:val="DefaultParagraphFont"/>
    <w:uiPriority w:val="99"/>
    <w:unhideWhenUsed/>
    <w:rsid w:val="00CB4A6B"/>
    <w:rPr>
      <w:color w:val="0563C1" w:themeColor="hyperlink"/>
      <w:u w:val="single"/>
    </w:rPr>
  </w:style>
  <w:style w:type="paragraph" w:styleId="ListParagraph">
    <w:name w:val="List Paragraph"/>
    <w:basedOn w:val="Normal"/>
    <w:uiPriority w:val="34"/>
    <w:qFormat/>
    <w:rsid w:val="00CB4A6B"/>
    <w:pPr>
      <w:spacing w:before="120" w:after="120" w:line="240" w:lineRule="auto"/>
      <w:ind w:left="734" w:hanging="14"/>
    </w:pPr>
  </w:style>
  <w:style w:type="character" w:styleId="Strong">
    <w:name w:val="Strong"/>
    <w:basedOn w:val="DefaultParagraphFont"/>
    <w:uiPriority w:val="22"/>
    <w:qFormat/>
    <w:rsid w:val="00CB4A6B"/>
    <w:rPr>
      <w:b/>
      <w:bCs/>
    </w:rPr>
  </w:style>
  <w:style w:type="character" w:styleId="SubtleEmphasis">
    <w:name w:val="Subtle Emphasis"/>
    <w:basedOn w:val="DefaultParagraphFont"/>
    <w:uiPriority w:val="19"/>
    <w:qFormat/>
    <w:rsid w:val="00CB4A6B"/>
    <w:rPr>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388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s://www.skillscommons.org/handle/taaccct/53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Southeast Community College</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Laureen L Greenwood</dc:creator>
  <cp:keywords/>
  <cp:lastModifiedBy>Joanie Houti</cp:lastModifiedBy>
  <cp:revision>3</cp:revision>
  <dcterms:created xsi:type="dcterms:W3CDTF">2017-09-18T10:28:00Z</dcterms:created>
  <dcterms:modified xsi:type="dcterms:W3CDTF">2017-09-18T10:29:00Z</dcterms:modified>
</cp:coreProperties>
</file>