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5Dark-Accent6"/>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9900"/>
        <w:gridCol w:w="1445"/>
      </w:tblGrid>
      <w:tr w:rsidR="00E56CE5" w:rsidRPr="00D811D0" w:rsidTr="00882545">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4400" w:type="dxa"/>
            <w:gridSpan w:val="3"/>
            <w:tcBorders>
              <w:top w:val="none" w:sz="0" w:space="0" w:color="auto"/>
              <w:left w:val="none" w:sz="0" w:space="0" w:color="auto"/>
              <w:right w:val="none" w:sz="0" w:space="0" w:color="auto"/>
            </w:tcBorders>
            <w:shd w:val="clear" w:color="auto" w:fill="auto"/>
          </w:tcPr>
          <w:p w:rsidR="00C143B7" w:rsidRPr="005977F0" w:rsidRDefault="002206B3" w:rsidP="002206B3">
            <w:pPr>
              <w:jc w:val="center"/>
              <w:rPr>
                <w:noProof/>
                <w:color w:val="auto"/>
                <w:sz w:val="40"/>
              </w:rPr>
            </w:pPr>
            <w:r w:rsidRPr="00D811D0">
              <w:rPr>
                <w:noProof/>
                <w:color w:val="auto"/>
                <w:sz w:val="48"/>
              </w:rPr>
              <w:t xml:space="preserve"> </w:t>
            </w:r>
            <w:r w:rsidRPr="005977F0">
              <w:rPr>
                <w:noProof/>
                <w:color w:val="auto"/>
                <w:sz w:val="40"/>
              </w:rPr>
              <w:t xml:space="preserve">Subject Matter Expert </w:t>
            </w:r>
            <w:r w:rsidR="00C143B7" w:rsidRPr="005977F0">
              <w:rPr>
                <w:noProof/>
                <w:color w:val="auto"/>
                <w:sz w:val="40"/>
              </w:rPr>
              <w:t xml:space="preserve">(SME) </w:t>
            </w:r>
          </w:p>
          <w:p w:rsidR="00E56CE5" w:rsidRPr="00D811D0" w:rsidRDefault="00C143B7" w:rsidP="002206B3">
            <w:pPr>
              <w:jc w:val="center"/>
              <w:rPr>
                <w:rFonts w:ascii="Calibri" w:eastAsia="Times New Roman" w:hAnsi="Calibri" w:cs="Times New Roman"/>
                <w:color w:val="auto"/>
                <w:sz w:val="20"/>
              </w:rPr>
            </w:pPr>
            <w:r w:rsidRPr="005977F0">
              <w:rPr>
                <w:noProof/>
                <w:color w:val="auto"/>
                <w:sz w:val="40"/>
              </w:rPr>
              <w:t>Curriculum</w:t>
            </w:r>
            <w:r w:rsidR="00A21AF5">
              <w:rPr>
                <w:noProof/>
                <w:color w:val="auto"/>
                <w:sz w:val="40"/>
              </w:rPr>
              <w:t>/Simulation</w:t>
            </w:r>
            <w:r w:rsidRPr="005977F0">
              <w:rPr>
                <w:noProof/>
                <w:color w:val="auto"/>
                <w:sz w:val="40"/>
              </w:rPr>
              <w:t xml:space="preserve"> </w:t>
            </w:r>
            <w:r w:rsidR="002206B3" w:rsidRPr="005977F0">
              <w:rPr>
                <w:noProof/>
                <w:color w:val="auto"/>
                <w:sz w:val="40"/>
              </w:rPr>
              <w:t xml:space="preserve">Review </w:t>
            </w:r>
            <w:r w:rsidR="00E56CE5" w:rsidRPr="005977F0">
              <w:rPr>
                <w:color w:val="auto"/>
                <w:sz w:val="40"/>
              </w:rPr>
              <w:t>Rubric</w:t>
            </w:r>
          </w:p>
        </w:tc>
      </w:tr>
      <w:tr w:rsidR="007631C0" w:rsidRPr="00D811D0" w:rsidTr="00882545">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4400" w:type="dxa"/>
            <w:gridSpan w:val="3"/>
            <w:tcBorders>
              <w:left w:val="none" w:sz="0" w:space="0" w:color="auto"/>
            </w:tcBorders>
            <w:shd w:val="clear" w:color="auto" w:fill="auto"/>
            <w:vAlign w:val="bottom"/>
          </w:tcPr>
          <w:p w:rsidR="002206B3" w:rsidRDefault="002206B3" w:rsidP="007631C0">
            <w:pPr>
              <w:rPr>
                <w:noProof/>
                <w:color w:val="auto"/>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7087"/>
            </w:tblGrid>
            <w:tr w:rsidR="00DF5A58" w:rsidRPr="00DF5A58" w:rsidTr="00980958">
              <w:tc>
                <w:tcPr>
                  <w:tcW w:w="7087" w:type="dxa"/>
                </w:tcPr>
                <w:p w:rsidR="00DF5A58" w:rsidRPr="00DF5A58" w:rsidRDefault="00DF5A58" w:rsidP="00980958">
                  <w:pPr>
                    <w:rPr>
                      <w:b/>
                      <w:noProof/>
                      <w:sz w:val="28"/>
                    </w:rPr>
                  </w:pPr>
                  <w:r w:rsidRPr="00DF5A58">
                    <w:rPr>
                      <w:noProof/>
                      <w:sz w:val="28"/>
                    </w:rPr>
                    <w:t xml:space="preserve">Name of Program:   </w:t>
                  </w:r>
                  <w:r w:rsidR="00980958">
                    <w:rPr>
                      <w:noProof/>
                      <w:sz w:val="28"/>
                    </w:rPr>
                    <w:t>Dental Assisting</w:t>
                  </w:r>
                  <w:r w:rsidRPr="00DF5A58">
                    <w:rPr>
                      <w:noProof/>
                      <w:sz w:val="28"/>
                    </w:rPr>
                    <w:t xml:space="preserve">                                                                               </w:t>
                  </w:r>
                </w:p>
              </w:tc>
              <w:tc>
                <w:tcPr>
                  <w:tcW w:w="7087" w:type="dxa"/>
                </w:tcPr>
                <w:p w:rsidR="00DF5A58" w:rsidRPr="00DF5A58" w:rsidRDefault="00980958" w:rsidP="00795DA4">
                  <w:pPr>
                    <w:rPr>
                      <w:b/>
                      <w:noProof/>
                      <w:sz w:val="28"/>
                    </w:rPr>
                  </w:pPr>
                  <w:r w:rsidRPr="00DF5A58">
                    <w:rPr>
                      <w:noProof/>
                      <w:sz w:val="28"/>
                    </w:rPr>
                    <w:t>Consortium Member:  Lake Area Technical Institute</w:t>
                  </w:r>
                </w:p>
              </w:tc>
            </w:tr>
            <w:tr w:rsidR="00DF5A58" w:rsidRPr="00DF5A58" w:rsidTr="00980958">
              <w:tc>
                <w:tcPr>
                  <w:tcW w:w="7087" w:type="dxa"/>
                </w:tcPr>
                <w:p w:rsidR="00E6186F" w:rsidRDefault="00DF5A58" w:rsidP="00E6186F">
                  <w:pPr>
                    <w:rPr>
                      <w:noProof/>
                      <w:sz w:val="28"/>
                    </w:rPr>
                  </w:pPr>
                  <w:r w:rsidRPr="00DF5A58">
                    <w:rPr>
                      <w:noProof/>
                      <w:sz w:val="28"/>
                    </w:rPr>
                    <w:t xml:space="preserve">Name of Course:      </w:t>
                  </w:r>
                  <w:r w:rsidR="00E6186F">
                    <w:rPr>
                      <w:noProof/>
                      <w:sz w:val="28"/>
                    </w:rPr>
                    <w:t>Advanced Clinical Skills</w:t>
                  </w:r>
                  <w:r w:rsidRPr="00DF5A58">
                    <w:rPr>
                      <w:noProof/>
                      <w:sz w:val="28"/>
                    </w:rPr>
                    <w:t xml:space="preserve">    </w:t>
                  </w:r>
                </w:p>
                <w:p w:rsidR="00DF5A58" w:rsidRPr="00DF5A58" w:rsidRDefault="00E6186F" w:rsidP="00E6186F">
                  <w:pPr>
                    <w:rPr>
                      <w:b/>
                      <w:noProof/>
                      <w:sz w:val="28"/>
                    </w:rPr>
                  </w:pPr>
                  <w:r>
                    <w:rPr>
                      <w:noProof/>
                      <w:sz w:val="28"/>
                    </w:rPr>
                    <w:t xml:space="preserve">                                          Hybrid - 4</w:t>
                  </w:r>
                  <w:r w:rsidR="00980958">
                    <w:rPr>
                      <w:noProof/>
                      <w:sz w:val="28"/>
                    </w:rPr>
                    <w:t xml:space="preserve"> Credits</w:t>
                  </w:r>
                  <w:r w:rsidR="00DF5A58" w:rsidRPr="00DF5A58">
                    <w:rPr>
                      <w:noProof/>
                      <w:sz w:val="28"/>
                    </w:rPr>
                    <w:t xml:space="preserve">                                                                            </w:t>
                  </w:r>
                </w:p>
              </w:tc>
              <w:tc>
                <w:tcPr>
                  <w:tcW w:w="7087" w:type="dxa"/>
                </w:tcPr>
                <w:p w:rsidR="00DF5A58" w:rsidRPr="00DF5A58" w:rsidRDefault="00980958" w:rsidP="00795DA4">
                  <w:pPr>
                    <w:rPr>
                      <w:b/>
                      <w:noProof/>
                      <w:sz w:val="28"/>
                    </w:rPr>
                  </w:pPr>
                  <w:r w:rsidRPr="00DF5A58">
                    <w:rPr>
                      <w:noProof/>
                      <w:sz w:val="28"/>
                    </w:rPr>
                    <w:t>Course Number:</w:t>
                  </w:r>
                  <w:r w:rsidR="00E6186F">
                    <w:rPr>
                      <w:noProof/>
                      <w:sz w:val="28"/>
                    </w:rPr>
                    <w:t xml:space="preserve">   DA 148</w:t>
                  </w:r>
                  <w:r>
                    <w:rPr>
                      <w:noProof/>
                      <w:sz w:val="28"/>
                    </w:rPr>
                    <w:t xml:space="preserve"> Spring 2017</w:t>
                  </w:r>
                </w:p>
              </w:tc>
            </w:tr>
            <w:tr w:rsidR="00DF5A58" w:rsidRPr="00DF5A58" w:rsidTr="00980958">
              <w:tc>
                <w:tcPr>
                  <w:tcW w:w="7087" w:type="dxa"/>
                </w:tcPr>
                <w:p w:rsidR="00DF5A58" w:rsidRPr="00DF5A58" w:rsidRDefault="00DF5A58" w:rsidP="00980958">
                  <w:pPr>
                    <w:rPr>
                      <w:b/>
                      <w:noProof/>
                      <w:sz w:val="28"/>
                    </w:rPr>
                  </w:pPr>
                  <w:r w:rsidRPr="00DF5A58">
                    <w:rPr>
                      <w:noProof/>
                      <w:sz w:val="28"/>
                    </w:rPr>
                    <w:t xml:space="preserve">Reviewer: Jacquie Larson                                                                       </w:t>
                  </w:r>
                </w:p>
              </w:tc>
              <w:tc>
                <w:tcPr>
                  <w:tcW w:w="7087" w:type="dxa"/>
                </w:tcPr>
                <w:p w:rsidR="00DF5A58" w:rsidRPr="00DF5A58" w:rsidRDefault="00980958" w:rsidP="00795DA4">
                  <w:pPr>
                    <w:rPr>
                      <w:b/>
                      <w:noProof/>
                      <w:sz w:val="28"/>
                    </w:rPr>
                  </w:pPr>
                  <w:r w:rsidRPr="00DF5A58">
                    <w:rPr>
                      <w:noProof/>
                      <w:sz w:val="28"/>
                    </w:rPr>
                    <w:t>Date Review Completed:</w:t>
                  </w:r>
                  <w:r w:rsidR="005E4437">
                    <w:rPr>
                      <w:noProof/>
                      <w:sz w:val="28"/>
                    </w:rPr>
                    <w:t xml:space="preserve">  June 2, 2017</w:t>
                  </w:r>
                </w:p>
              </w:tc>
            </w:tr>
          </w:tbl>
          <w:p w:rsidR="00C143B7" w:rsidRDefault="00C143B7" w:rsidP="002206B3">
            <w:pPr>
              <w:rPr>
                <w:b w:val="0"/>
                <w:noProof/>
                <w:color w:val="auto"/>
                <w:sz w:val="28"/>
              </w:rPr>
            </w:pPr>
          </w:p>
          <w:p w:rsidR="00F559E7" w:rsidRDefault="00F559E7" w:rsidP="00F559E7">
            <w:pPr>
              <w:rPr>
                <w:b w:val="0"/>
                <w:noProof/>
                <w:color w:val="auto"/>
                <w:sz w:val="28"/>
              </w:rPr>
            </w:pPr>
            <w:r w:rsidRPr="00874B5E">
              <w:rPr>
                <w:b w:val="0"/>
                <w:noProof/>
                <w:color w:val="auto"/>
                <w:sz w:val="28"/>
              </w:rPr>
              <w:t xml:space="preserve">Materials, Software and LMS:   For the Panopto and LMS, full guest instructor and student view access was available to the reviewer.  </w:t>
            </w:r>
          </w:p>
          <w:p w:rsidR="00F559E7" w:rsidRPr="005F2C54" w:rsidRDefault="00F559E7" w:rsidP="002206B3">
            <w:pPr>
              <w:rPr>
                <w:b w:val="0"/>
                <w:noProof/>
                <w:color w:val="auto"/>
                <w:sz w:val="28"/>
              </w:rPr>
            </w:pPr>
          </w:p>
          <w:p w:rsidR="00C143B7" w:rsidRPr="00B93767" w:rsidRDefault="00C143B7" w:rsidP="002206B3">
            <w:pPr>
              <w:rPr>
                <w:b w:val="0"/>
                <w:noProof/>
                <w:color w:val="auto"/>
                <w:sz w:val="28"/>
              </w:rPr>
            </w:pPr>
            <w:r w:rsidRPr="005F2C54">
              <w:rPr>
                <w:b w:val="0"/>
                <w:noProof/>
                <w:color w:val="auto"/>
                <w:sz w:val="28"/>
              </w:rPr>
              <w:t xml:space="preserve">Reviewer Background:  </w:t>
            </w:r>
            <w:r w:rsidR="00B93767">
              <w:rPr>
                <w:b w:val="0"/>
                <w:noProof/>
                <w:color w:val="auto"/>
                <w:sz w:val="28"/>
              </w:rPr>
              <w:t>M.Ed. Curriculum and Instruction, Quality Matters</w:t>
            </w:r>
            <w:r w:rsidR="00B93767" w:rsidRPr="00B93767">
              <w:rPr>
                <w:b w:val="0"/>
                <w:noProof/>
                <w:color w:val="auto"/>
                <w:sz w:val="28"/>
                <w:vertAlign w:val="superscript"/>
              </w:rPr>
              <w:t>©</w:t>
            </w:r>
            <w:r w:rsidR="00B93767">
              <w:rPr>
                <w:b w:val="0"/>
                <w:noProof/>
                <w:color w:val="auto"/>
                <w:sz w:val="28"/>
                <w:vertAlign w:val="superscript"/>
              </w:rPr>
              <w:t xml:space="preserve"> </w:t>
            </w:r>
            <w:r w:rsidR="00B93767">
              <w:rPr>
                <w:b w:val="0"/>
                <w:noProof/>
                <w:color w:val="auto"/>
                <w:sz w:val="28"/>
              </w:rPr>
              <w:t>Certified and Educational Technology Specialist</w:t>
            </w:r>
          </w:p>
          <w:p w:rsidR="002206B3" w:rsidRPr="00BF464B" w:rsidRDefault="00C143B7" w:rsidP="007631C0">
            <w:pPr>
              <w:rPr>
                <w:b w:val="0"/>
                <w:noProof/>
                <w:color w:val="auto"/>
                <w:sz w:val="28"/>
              </w:rPr>
            </w:pPr>
            <w:r w:rsidRPr="005F2C54">
              <w:rPr>
                <w:b w:val="0"/>
                <w:noProof/>
                <w:color w:val="auto"/>
                <w:sz w:val="28"/>
              </w:rPr>
              <w:t xml:space="preserve">(title, </w:t>
            </w:r>
            <w:r w:rsidR="00F56683" w:rsidRPr="005F2C54">
              <w:rPr>
                <w:b w:val="0"/>
                <w:noProof/>
                <w:color w:val="auto"/>
                <w:sz w:val="28"/>
              </w:rPr>
              <w:t xml:space="preserve">credentials, </w:t>
            </w:r>
            <w:r w:rsidRPr="005F2C54">
              <w:rPr>
                <w:b w:val="0"/>
                <w:noProof/>
                <w:color w:val="auto"/>
                <w:sz w:val="28"/>
              </w:rPr>
              <w:t>special qualifications)</w:t>
            </w:r>
          </w:p>
        </w:tc>
      </w:tr>
      <w:tr w:rsidR="0064248B" w:rsidRPr="00D811D0" w:rsidTr="00882545">
        <w:trPr>
          <w:trHeight w:val="89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D811D0" w:rsidRDefault="0064248B" w:rsidP="00E56CE5">
            <w:pPr>
              <w:rPr>
                <w:rFonts w:ascii="Calibri" w:eastAsia="Times New Roman" w:hAnsi="Calibri" w:cs="Times New Roman"/>
                <w:b w:val="0"/>
                <w:bCs w:val="0"/>
                <w:color w:val="auto"/>
              </w:rPr>
            </w:pPr>
          </w:p>
        </w:tc>
        <w:tc>
          <w:tcPr>
            <w:tcW w:w="9900" w:type="dxa"/>
            <w:shd w:val="clear" w:color="auto" w:fill="auto"/>
          </w:tcPr>
          <w:p w:rsidR="0064248B" w:rsidRPr="00B04561" w:rsidRDefault="0064248B" w:rsidP="006424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r w:rsidRPr="00B04561">
              <w:rPr>
                <w:rFonts w:ascii="Calibri" w:eastAsia="Times New Roman" w:hAnsi="Calibri" w:cs="Times New Roman"/>
                <w:sz w:val="28"/>
              </w:rPr>
              <w:t xml:space="preserve">Each section </w:t>
            </w:r>
            <w:r w:rsidR="00BA2E48" w:rsidRPr="00B04561">
              <w:rPr>
                <w:rFonts w:ascii="Calibri" w:eastAsia="Times New Roman" w:hAnsi="Calibri" w:cs="Times New Roman"/>
                <w:sz w:val="28"/>
              </w:rPr>
              <w:t>is scored on a</w:t>
            </w:r>
            <w:r w:rsidRPr="00B04561">
              <w:rPr>
                <w:rFonts w:ascii="Calibri" w:eastAsia="Times New Roman" w:hAnsi="Calibri" w:cs="Times New Roman"/>
                <w:sz w:val="28"/>
              </w:rPr>
              <w:t xml:space="preserve"> point scale as follows:</w:t>
            </w:r>
          </w:p>
          <w:p w:rsidR="00152CB5" w:rsidRDefault="00BA2E48" w:rsidP="00BA2E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r w:rsidRPr="00B04561">
              <w:rPr>
                <w:rFonts w:ascii="Calibri" w:eastAsia="Times New Roman" w:hAnsi="Calibri" w:cs="Times New Roman"/>
                <w:sz w:val="28"/>
              </w:rPr>
              <w:t xml:space="preserve">5=Strongly Agree; 4=Agree; 3=Neither agree nor disagree; </w:t>
            </w:r>
          </w:p>
          <w:p w:rsidR="0064248B" w:rsidRPr="00B04561" w:rsidRDefault="00BA2E48" w:rsidP="00BA2E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r w:rsidRPr="00B04561">
              <w:rPr>
                <w:rFonts w:ascii="Calibri" w:eastAsia="Times New Roman" w:hAnsi="Calibri" w:cs="Times New Roman"/>
                <w:sz w:val="28"/>
              </w:rPr>
              <w:t>2=Disagree: 1=Strongly disagree or NA=not applicable</w:t>
            </w:r>
            <w:r w:rsidR="002206B3" w:rsidRPr="00B04561">
              <w:rPr>
                <w:rFonts w:ascii="Calibri" w:eastAsia="Times New Roman" w:hAnsi="Calibri" w:cs="Times New Roman"/>
                <w:sz w:val="28"/>
              </w:rPr>
              <w:t xml:space="preserve"> </w:t>
            </w:r>
          </w:p>
        </w:tc>
        <w:tc>
          <w:tcPr>
            <w:tcW w:w="1445" w:type="dxa"/>
            <w:shd w:val="clear" w:color="auto" w:fill="auto"/>
            <w:vAlign w:val="center"/>
          </w:tcPr>
          <w:p w:rsidR="0064248B" w:rsidRPr="00B04561" w:rsidRDefault="0064248B" w:rsidP="006424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8"/>
              </w:rPr>
            </w:pPr>
            <w:r w:rsidRPr="00B04561">
              <w:rPr>
                <w:rFonts w:ascii="Calibri" w:eastAsia="Times New Roman" w:hAnsi="Calibri" w:cs="Times New Roman"/>
                <w:b/>
                <w:color w:val="000000"/>
                <w:sz w:val="28"/>
              </w:rPr>
              <w:t>SCORE</w:t>
            </w:r>
          </w:p>
        </w:tc>
      </w:tr>
      <w:tr w:rsidR="006E6D11" w:rsidRPr="00D811D0" w:rsidTr="0088254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4400" w:type="dxa"/>
            <w:gridSpan w:val="3"/>
            <w:tcBorders>
              <w:left w:val="none" w:sz="0" w:space="0" w:color="auto"/>
            </w:tcBorders>
            <w:shd w:val="clear" w:color="auto" w:fill="auto"/>
          </w:tcPr>
          <w:p w:rsidR="006E6D11" w:rsidRPr="00D811D0" w:rsidRDefault="006E6D11" w:rsidP="006E6D11">
            <w:pPr>
              <w:jc w:val="center"/>
              <w:rPr>
                <w:rFonts w:ascii="Calibri" w:eastAsia="Times New Roman" w:hAnsi="Calibri" w:cs="Times New Roman"/>
                <w:color w:val="auto"/>
                <w:sz w:val="20"/>
                <w:szCs w:val="20"/>
              </w:rPr>
            </w:pPr>
            <w:r w:rsidRPr="00B04561">
              <w:rPr>
                <w:rFonts w:ascii="Calibri" w:eastAsia="Times New Roman" w:hAnsi="Calibri" w:cs="Times New Roman"/>
                <w:bCs w:val="0"/>
                <w:color w:val="auto"/>
                <w:sz w:val="36"/>
              </w:rPr>
              <w:t>Introduction</w:t>
            </w:r>
          </w:p>
        </w:tc>
      </w:tr>
      <w:tr w:rsidR="00000E9B" w:rsidRPr="00D811D0" w:rsidTr="00896800">
        <w:trPr>
          <w:trHeight w:val="72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hideMark/>
          </w:tcPr>
          <w:p w:rsidR="00000E9B" w:rsidRPr="00D811D0" w:rsidRDefault="00000E9B" w:rsidP="009B3D9E">
            <w:pPr>
              <w:ind w:firstLine="157"/>
              <w:rPr>
                <w:rFonts w:ascii="Calibri" w:eastAsia="Times New Roman" w:hAnsi="Calibri" w:cs="Times New Roman"/>
                <w:bCs w:val="0"/>
                <w:color w:val="auto"/>
                <w:sz w:val="24"/>
                <w:szCs w:val="20"/>
              </w:rPr>
            </w:pPr>
            <w:r w:rsidRPr="00D811D0">
              <w:rPr>
                <w:rFonts w:ascii="Calibri" w:eastAsia="Times New Roman" w:hAnsi="Calibri" w:cs="Times New Roman"/>
                <w:bCs w:val="0"/>
                <w:color w:val="auto"/>
                <w:sz w:val="24"/>
                <w:szCs w:val="20"/>
              </w:rPr>
              <w:t> Welcome video</w:t>
            </w:r>
          </w:p>
        </w:tc>
        <w:tc>
          <w:tcPr>
            <w:tcW w:w="9900" w:type="dxa"/>
            <w:shd w:val="clear" w:color="auto" w:fill="auto"/>
          </w:tcPr>
          <w:p w:rsidR="00000E9B" w:rsidRPr="00D811D0" w:rsidRDefault="00000E9B"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 xml:space="preserve">Welcome video introduces instructor to the students and briefly outlines what the course will cover.  </w:t>
            </w:r>
            <w:r w:rsidR="00882545">
              <w:rPr>
                <w:rFonts w:ascii="Calibri" w:eastAsia="Times New Roman" w:hAnsi="Calibri" w:cs="Times New Roman"/>
                <w:sz w:val="20"/>
                <w:szCs w:val="20"/>
              </w:rPr>
              <w:t>(If applicable)</w:t>
            </w:r>
          </w:p>
        </w:tc>
        <w:tc>
          <w:tcPr>
            <w:tcW w:w="1445" w:type="dxa"/>
            <w:shd w:val="clear" w:color="auto" w:fill="auto"/>
            <w:vAlign w:val="center"/>
          </w:tcPr>
          <w:p w:rsidR="00000E9B" w:rsidRPr="00D811D0" w:rsidRDefault="00896800" w:rsidP="0089680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r w:rsidR="00151187">
              <w:rPr>
                <w:rFonts w:ascii="Calibri" w:eastAsia="Times New Roman" w:hAnsi="Calibri" w:cs="Times New Roman"/>
                <w:color w:val="000000"/>
                <w:sz w:val="20"/>
                <w:szCs w:val="20"/>
              </w:rPr>
              <w:t xml:space="preserve"> Cohort</w:t>
            </w:r>
          </w:p>
        </w:tc>
      </w:tr>
      <w:tr w:rsidR="00000E9B" w:rsidRPr="00D811D0" w:rsidTr="0098095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hideMark/>
          </w:tcPr>
          <w:p w:rsidR="00000E9B" w:rsidRPr="00D811D0" w:rsidRDefault="00000E9B" w:rsidP="009B3D9E">
            <w:pPr>
              <w:ind w:firstLine="157"/>
              <w:rPr>
                <w:rFonts w:ascii="Calibri" w:eastAsia="Times New Roman" w:hAnsi="Calibri" w:cs="Times New Roman"/>
                <w:bCs w:val="0"/>
                <w:color w:val="auto"/>
                <w:sz w:val="24"/>
                <w:szCs w:val="20"/>
              </w:rPr>
            </w:pPr>
            <w:r w:rsidRPr="00D811D0">
              <w:rPr>
                <w:rFonts w:ascii="Calibri" w:eastAsia="Times New Roman" w:hAnsi="Calibri" w:cs="Times New Roman"/>
                <w:bCs w:val="0"/>
                <w:color w:val="auto"/>
                <w:sz w:val="24"/>
                <w:szCs w:val="20"/>
              </w:rPr>
              <w:t> Syllabus</w:t>
            </w:r>
          </w:p>
        </w:tc>
        <w:tc>
          <w:tcPr>
            <w:tcW w:w="9900" w:type="dxa"/>
            <w:shd w:val="clear" w:color="auto" w:fill="auto"/>
          </w:tcPr>
          <w:p w:rsidR="00000E9B" w:rsidRPr="00D811D0" w:rsidRDefault="00000E9B" w:rsidP="00F778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 xml:space="preserve">Clearly explains the grading system, outcomes, requirements, instructor availability, and timeline for the course. </w:t>
            </w:r>
            <w:r w:rsidR="002F0BF4" w:rsidRPr="002F0BF4">
              <w:rPr>
                <w:rFonts w:ascii="Calibri" w:eastAsia="Times New Roman" w:hAnsi="Calibri" w:cs="Times New Roman"/>
                <w:sz w:val="20"/>
                <w:szCs w:val="20"/>
              </w:rPr>
              <w:t>Rules for online participation and interaction are outlined. </w:t>
            </w:r>
          </w:p>
        </w:tc>
        <w:tc>
          <w:tcPr>
            <w:tcW w:w="1445" w:type="dxa"/>
            <w:shd w:val="clear" w:color="auto" w:fill="auto"/>
            <w:vAlign w:val="center"/>
          </w:tcPr>
          <w:p w:rsidR="00000E9B" w:rsidRPr="00D811D0" w:rsidRDefault="00A82DC9" w:rsidP="0098095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r>
      <w:tr w:rsidR="00000E9B" w:rsidRPr="00D811D0" w:rsidTr="00980958">
        <w:trPr>
          <w:trHeight w:val="72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hideMark/>
          </w:tcPr>
          <w:p w:rsidR="00000E9B" w:rsidRPr="00D811D0" w:rsidRDefault="00000E9B" w:rsidP="006E6D11">
            <w:pPr>
              <w:ind w:firstLine="157"/>
              <w:rPr>
                <w:rFonts w:ascii="Calibri" w:eastAsia="Times New Roman" w:hAnsi="Calibri" w:cs="Times New Roman"/>
                <w:bCs w:val="0"/>
                <w:color w:val="auto"/>
                <w:sz w:val="24"/>
                <w:szCs w:val="20"/>
              </w:rPr>
            </w:pPr>
            <w:r w:rsidRPr="00D811D0">
              <w:rPr>
                <w:rFonts w:ascii="Calibri" w:eastAsia="Times New Roman" w:hAnsi="Calibri" w:cs="Times New Roman"/>
                <w:bCs w:val="0"/>
                <w:color w:val="auto"/>
                <w:sz w:val="24"/>
                <w:szCs w:val="20"/>
              </w:rPr>
              <w:t> Learning Community</w:t>
            </w:r>
          </w:p>
        </w:tc>
        <w:tc>
          <w:tcPr>
            <w:tcW w:w="9900" w:type="dxa"/>
            <w:shd w:val="clear" w:color="auto" w:fill="auto"/>
          </w:tcPr>
          <w:p w:rsidR="00000E9B" w:rsidRPr="00D811D0" w:rsidRDefault="00000E9B"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Students have the opportunity to introduce themselves to the teacher and their course mates and interact with one another regularly.</w:t>
            </w:r>
          </w:p>
        </w:tc>
        <w:tc>
          <w:tcPr>
            <w:tcW w:w="1445" w:type="dxa"/>
            <w:shd w:val="clear" w:color="auto" w:fill="auto"/>
            <w:vAlign w:val="center"/>
          </w:tcPr>
          <w:p w:rsidR="00000E9B" w:rsidRPr="00D811D0" w:rsidRDefault="003A32A3" w:rsidP="0098095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r>
      <w:tr w:rsidR="0064248B" w:rsidRPr="00D811D0" w:rsidTr="0098095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bottom w:val="single" w:sz="4" w:space="0" w:color="auto"/>
            </w:tcBorders>
            <w:shd w:val="clear" w:color="auto" w:fill="auto"/>
          </w:tcPr>
          <w:p w:rsidR="0064248B" w:rsidRPr="00D811D0" w:rsidRDefault="0064248B" w:rsidP="009B3D9E">
            <w:pPr>
              <w:ind w:firstLine="157"/>
              <w:rPr>
                <w:rFonts w:ascii="Calibri" w:eastAsia="Times New Roman" w:hAnsi="Calibri" w:cs="Times New Roman"/>
                <w:bCs w:val="0"/>
                <w:color w:val="auto"/>
                <w:sz w:val="24"/>
                <w:szCs w:val="20"/>
              </w:rPr>
            </w:pPr>
            <w:r w:rsidRPr="00D811D0">
              <w:rPr>
                <w:rFonts w:ascii="Calibri" w:eastAsia="Times New Roman" w:hAnsi="Calibri" w:cs="Times New Roman"/>
                <w:bCs w:val="0"/>
                <w:color w:val="auto"/>
                <w:sz w:val="24"/>
                <w:szCs w:val="20"/>
              </w:rPr>
              <w:t>Course Software</w:t>
            </w:r>
          </w:p>
        </w:tc>
        <w:tc>
          <w:tcPr>
            <w:tcW w:w="9900" w:type="dxa"/>
            <w:shd w:val="clear" w:color="auto" w:fill="auto"/>
          </w:tcPr>
          <w:p w:rsidR="0064248B" w:rsidRPr="00D811D0" w:rsidRDefault="0064248B" w:rsidP="00F778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Course software requirements are clearly stated along with instructions for how to acquire the software.  All links to external downloads are functioning and software is embedded or integrated into the L</w:t>
            </w:r>
            <w:r w:rsidR="00F778CB">
              <w:rPr>
                <w:rFonts w:ascii="Calibri" w:eastAsia="Times New Roman" w:hAnsi="Calibri" w:cs="Times New Roman"/>
                <w:sz w:val="20"/>
                <w:szCs w:val="20"/>
              </w:rPr>
              <w:t xml:space="preserve">earning Management Software (LMS) </w:t>
            </w:r>
            <w:r w:rsidRPr="00D811D0">
              <w:rPr>
                <w:rFonts w:ascii="Calibri" w:eastAsia="Times New Roman" w:hAnsi="Calibri" w:cs="Times New Roman"/>
                <w:sz w:val="20"/>
                <w:szCs w:val="20"/>
              </w:rPr>
              <w:t>whenever possible for single sign on and seamless course use.</w:t>
            </w:r>
          </w:p>
        </w:tc>
        <w:tc>
          <w:tcPr>
            <w:tcW w:w="1445" w:type="dxa"/>
            <w:shd w:val="clear" w:color="auto" w:fill="auto"/>
            <w:vAlign w:val="center"/>
          </w:tcPr>
          <w:p w:rsidR="0064248B" w:rsidRPr="00D811D0" w:rsidRDefault="003A32A3" w:rsidP="0098095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r>
      <w:tr w:rsidR="00D112CD" w:rsidRPr="00D811D0" w:rsidTr="00882545">
        <w:trPr>
          <w:trHeight w:val="720"/>
        </w:trPr>
        <w:tc>
          <w:tcPr>
            <w:cnfStyle w:val="001000000000" w:firstRow="0" w:lastRow="0" w:firstColumn="1" w:lastColumn="0" w:oddVBand="0" w:evenVBand="0" w:oddHBand="0" w:evenHBand="0" w:firstRowFirstColumn="0" w:firstRowLastColumn="0" w:lastRowFirstColumn="0" w:lastRowLastColumn="0"/>
            <w:tcW w:w="3055" w:type="dxa"/>
            <w:tcBorders>
              <w:left w:val="single" w:sz="4" w:space="0" w:color="auto"/>
              <w:bottom w:val="single" w:sz="4" w:space="0" w:color="auto"/>
            </w:tcBorders>
            <w:shd w:val="clear" w:color="auto" w:fill="auto"/>
          </w:tcPr>
          <w:p w:rsidR="00D112CD" w:rsidRPr="00D811D0" w:rsidRDefault="00D112CD" w:rsidP="009B3D9E">
            <w:pPr>
              <w:ind w:firstLine="157"/>
              <w:rPr>
                <w:rFonts w:ascii="Calibri" w:eastAsia="Times New Roman" w:hAnsi="Calibri" w:cs="Times New Roman"/>
                <w:color w:val="auto"/>
                <w:sz w:val="24"/>
                <w:szCs w:val="20"/>
              </w:rPr>
            </w:pPr>
            <w:r w:rsidRPr="000D0295">
              <w:rPr>
                <w:rFonts w:ascii="Calibri" w:eastAsia="Times New Roman" w:hAnsi="Calibri" w:cs="Times New Roman"/>
                <w:color w:val="auto"/>
                <w:sz w:val="24"/>
                <w:szCs w:val="20"/>
              </w:rPr>
              <w:lastRenderedPageBreak/>
              <w:t>Comments:</w:t>
            </w:r>
          </w:p>
        </w:tc>
        <w:tc>
          <w:tcPr>
            <w:tcW w:w="11345" w:type="dxa"/>
            <w:gridSpan w:val="2"/>
            <w:shd w:val="clear" w:color="auto" w:fill="auto"/>
          </w:tcPr>
          <w:p w:rsidR="003A32A3" w:rsidRDefault="00D06508" w:rsidP="00EF3E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The online students had an orientation and the cohort areas for the opening welcome </w:t>
            </w:r>
            <w:r w:rsidR="00BF464B">
              <w:rPr>
                <w:rFonts w:ascii="Calibri" w:eastAsia="Times New Roman" w:hAnsi="Calibri" w:cs="Times New Roman"/>
                <w:color w:val="000000"/>
                <w:sz w:val="20"/>
                <w:szCs w:val="20"/>
              </w:rPr>
              <w:t>was</w:t>
            </w:r>
            <w:r>
              <w:rPr>
                <w:rFonts w:ascii="Calibri" w:eastAsia="Times New Roman" w:hAnsi="Calibri" w:cs="Times New Roman"/>
                <w:color w:val="000000"/>
                <w:sz w:val="20"/>
                <w:szCs w:val="20"/>
              </w:rPr>
              <w:t xml:space="preserve"> covered departmentally</w:t>
            </w:r>
            <w:r w:rsidR="002426B7">
              <w:rPr>
                <w:rFonts w:ascii="Calibri" w:eastAsia="Times New Roman" w:hAnsi="Calibri" w:cs="Times New Roman"/>
                <w:color w:val="000000"/>
                <w:sz w:val="20"/>
                <w:szCs w:val="20"/>
              </w:rPr>
              <w:t xml:space="preserve">.  </w:t>
            </w:r>
            <w:r w:rsidR="003A32A3">
              <w:rPr>
                <w:rFonts w:ascii="Calibri" w:eastAsia="Times New Roman" w:hAnsi="Calibri" w:cs="Times New Roman"/>
                <w:color w:val="000000"/>
                <w:sz w:val="20"/>
                <w:szCs w:val="20"/>
              </w:rPr>
              <w:t xml:space="preserve">Some of these areas are covered then and with the </w:t>
            </w:r>
            <w:r w:rsidR="001E2B4B">
              <w:rPr>
                <w:rFonts w:ascii="Calibri" w:eastAsia="Times New Roman" w:hAnsi="Calibri" w:cs="Times New Roman"/>
                <w:color w:val="000000"/>
                <w:sz w:val="20"/>
                <w:szCs w:val="20"/>
              </w:rPr>
              <w:t>instructor</w:t>
            </w:r>
            <w:r w:rsidR="003A32A3">
              <w:rPr>
                <w:rFonts w:ascii="Calibri" w:eastAsia="Times New Roman" w:hAnsi="Calibri" w:cs="Times New Roman"/>
                <w:color w:val="000000"/>
                <w:sz w:val="20"/>
                <w:szCs w:val="20"/>
              </w:rPr>
              <w:t>’s</w:t>
            </w:r>
            <w:r w:rsidR="001E2B4B">
              <w:rPr>
                <w:rFonts w:ascii="Calibri" w:eastAsia="Times New Roman" w:hAnsi="Calibri" w:cs="Times New Roman"/>
                <w:color w:val="000000"/>
                <w:sz w:val="20"/>
                <w:szCs w:val="20"/>
              </w:rPr>
              <w:t xml:space="preserve"> introductory email. </w:t>
            </w:r>
            <w:r w:rsidR="002426B7">
              <w:rPr>
                <w:rFonts w:ascii="Calibri" w:eastAsia="Times New Roman" w:hAnsi="Calibri" w:cs="Times New Roman"/>
                <w:color w:val="000000"/>
                <w:sz w:val="20"/>
                <w:szCs w:val="20"/>
              </w:rPr>
              <w:t xml:space="preserve">  </w:t>
            </w:r>
            <w:r w:rsidR="002426B7">
              <w:rPr>
                <w:rFonts w:ascii="Calibri" w:eastAsia="Times New Roman" w:hAnsi="Calibri" w:cs="Times New Roman"/>
                <w:color w:val="000000"/>
                <w:sz w:val="20"/>
                <w:szCs w:val="20"/>
              </w:rPr>
              <w:t>The syllabus is not available in the course as a download.</w:t>
            </w:r>
            <w:r w:rsidR="002426B7">
              <w:rPr>
                <w:rFonts w:ascii="Calibri" w:eastAsia="Times New Roman" w:hAnsi="Calibri" w:cs="Times New Roman"/>
                <w:color w:val="000000"/>
                <w:sz w:val="20"/>
                <w:szCs w:val="20"/>
              </w:rPr>
              <w:t xml:space="preserve">  </w:t>
            </w:r>
            <w:r w:rsidR="001E2B4B">
              <w:rPr>
                <w:rFonts w:ascii="Calibri" w:eastAsia="Times New Roman" w:hAnsi="Calibri" w:cs="Times New Roman"/>
                <w:color w:val="000000"/>
                <w:sz w:val="20"/>
                <w:szCs w:val="20"/>
              </w:rPr>
              <w:t>Because this course is tailored to the online student</w:t>
            </w:r>
            <w:r w:rsidR="002426B7">
              <w:rPr>
                <w:rFonts w:ascii="Calibri" w:eastAsia="Times New Roman" w:hAnsi="Calibri" w:cs="Times New Roman"/>
                <w:color w:val="000000"/>
                <w:sz w:val="20"/>
                <w:szCs w:val="20"/>
              </w:rPr>
              <w:t>, it would be recommended to include the exact dates in the online course</w:t>
            </w:r>
            <w:r w:rsidR="003A32A3">
              <w:rPr>
                <w:rFonts w:ascii="Calibri" w:eastAsia="Times New Roman" w:hAnsi="Calibri" w:cs="Times New Roman"/>
                <w:color w:val="000000"/>
                <w:sz w:val="20"/>
                <w:szCs w:val="20"/>
              </w:rPr>
              <w:t xml:space="preserve"> for labs</w:t>
            </w:r>
            <w:r w:rsidR="002426B7">
              <w:rPr>
                <w:rFonts w:ascii="Calibri" w:eastAsia="Times New Roman" w:hAnsi="Calibri" w:cs="Times New Roman"/>
                <w:color w:val="000000"/>
                <w:sz w:val="20"/>
                <w:szCs w:val="20"/>
              </w:rPr>
              <w:t>.  It is highly recommended</w:t>
            </w:r>
            <w:r w:rsidR="001E2B4B">
              <w:rPr>
                <w:rFonts w:ascii="Calibri" w:eastAsia="Times New Roman" w:hAnsi="Calibri" w:cs="Times New Roman"/>
                <w:color w:val="000000"/>
                <w:sz w:val="20"/>
                <w:szCs w:val="20"/>
              </w:rPr>
              <w:t xml:space="preserve"> to tailor the syllabus </w:t>
            </w:r>
            <w:r w:rsidR="002426B7">
              <w:rPr>
                <w:rFonts w:ascii="Calibri" w:eastAsia="Times New Roman" w:hAnsi="Calibri" w:cs="Times New Roman"/>
                <w:color w:val="000000"/>
                <w:sz w:val="20"/>
                <w:szCs w:val="20"/>
              </w:rPr>
              <w:t>to the online section and not connected to the on campus</w:t>
            </w:r>
            <w:r w:rsidR="00A11DB5">
              <w:rPr>
                <w:rFonts w:ascii="Calibri" w:eastAsia="Times New Roman" w:hAnsi="Calibri" w:cs="Times New Roman"/>
                <w:color w:val="000000"/>
                <w:sz w:val="20"/>
                <w:szCs w:val="20"/>
              </w:rPr>
              <w:t>.</w:t>
            </w:r>
            <w:r w:rsidR="001E2B4B">
              <w:rPr>
                <w:rFonts w:ascii="Calibri" w:eastAsia="Times New Roman" w:hAnsi="Calibri" w:cs="Times New Roman"/>
                <w:color w:val="000000"/>
                <w:sz w:val="20"/>
                <w:szCs w:val="20"/>
              </w:rPr>
              <w:t xml:space="preserve">  </w:t>
            </w:r>
            <w:r w:rsidR="003A32A3">
              <w:rPr>
                <w:rFonts w:ascii="Calibri" w:eastAsia="Times New Roman" w:hAnsi="Calibri" w:cs="Times New Roman"/>
                <w:color w:val="000000"/>
                <w:sz w:val="20"/>
                <w:szCs w:val="20"/>
              </w:rPr>
              <w:t xml:space="preserve">The </w:t>
            </w:r>
            <w:r>
              <w:rPr>
                <w:rFonts w:ascii="Calibri" w:eastAsia="Times New Roman" w:hAnsi="Calibri" w:cs="Times New Roman"/>
                <w:color w:val="000000"/>
                <w:sz w:val="20"/>
                <w:szCs w:val="20"/>
              </w:rPr>
              <w:t>syllabus</w:t>
            </w:r>
            <w:r w:rsidR="003A32A3">
              <w:rPr>
                <w:rFonts w:ascii="Calibri" w:eastAsia="Times New Roman" w:hAnsi="Calibri" w:cs="Times New Roman"/>
                <w:color w:val="000000"/>
                <w:sz w:val="20"/>
                <w:szCs w:val="20"/>
              </w:rPr>
              <w:t xml:space="preserve"> would benefit from Quality Matters </w:t>
            </w:r>
            <w:r w:rsidR="003A32A3" w:rsidRPr="003A32A3">
              <w:rPr>
                <w:rFonts w:ascii="Calibri" w:eastAsia="Times New Roman" w:hAnsi="Calibri" w:cs="Times New Roman"/>
                <w:color w:val="000000"/>
                <w:sz w:val="20"/>
                <w:szCs w:val="20"/>
                <w:vertAlign w:val="superscript"/>
              </w:rPr>
              <w:t>©</w:t>
            </w:r>
            <w:r w:rsidR="003A32A3">
              <w:rPr>
                <w:rFonts w:ascii="Calibri" w:eastAsia="Times New Roman" w:hAnsi="Calibri" w:cs="Times New Roman"/>
                <w:color w:val="000000"/>
                <w:sz w:val="20"/>
                <w:szCs w:val="20"/>
                <w:vertAlign w:val="superscript"/>
              </w:rPr>
              <w:t xml:space="preserve"> </w:t>
            </w:r>
            <w:r w:rsidR="003A32A3">
              <w:rPr>
                <w:rFonts w:ascii="Calibri" w:eastAsia="Times New Roman" w:hAnsi="Calibri" w:cs="Times New Roman"/>
                <w:color w:val="000000"/>
                <w:sz w:val="20"/>
                <w:szCs w:val="20"/>
              </w:rPr>
              <w:t xml:space="preserve">guidelines to tailor the startup and syllabus structure. </w:t>
            </w:r>
            <w:r>
              <w:rPr>
                <w:rFonts w:ascii="Calibri" w:eastAsia="Times New Roman" w:hAnsi="Calibri" w:cs="Times New Roman"/>
                <w:color w:val="000000"/>
                <w:sz w:val="20"/>
                <w:szCs w:val="20"/>
              </w:rPr>
              <w:t xml:space="preserve"> </w:t>
            </w:r>
            <w:r w:rsidR="003A32A3">
              <w:rPr>
                <w:rFonts w:ascii="Calibri" w:eastAsia="Times New Roman" w:hAnsi="Calibri" w:cs="Times New Roman"/>
                <w:color w:val="000000"/>
                <w:sz w:val="20"/>
                <w:szCs w:val="20"/>
              </w:rPr>
              <w:br/>
            </w:r>
          </w:p>
          <w:p w:rsidR="001E2B4B" w:rsidRDefault="003A32A3" w:rsidP="00EF3E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Especially, in the course a </w:t>
            </w:r>
            <w:r w:rsidR="00D06508">
              <w:rPr>
                <w:rFonts w:ascii="Calibri" w:eastAsia="Times New Roman" w:hAnsi="Calibri" w:cs="Times New Roman"/>
                <w:color w:val="000000"/>
                <w:sz w:val="20"/>
                <w:szCs w:val="20"/>
              </w:rPr>
              <w:t>reference or resource reference</w:t>
            </w:r>
            <w:r w:rsidR="002D53A5">
              <w:rPr>
                <w:rFonts w:ascii="Calibri" w:eastAsia="Times New Roman" w:hAnsi="Calibri" w:cs="Times New Roman"/>
                <w:color w:val="000000"/>
                <w:sz w:val="20"/>
                <w:szCs w:val="20"/>
              </w:rPr>
              <w:t xml:space="preserve"> include</w:t>
            </w:r>
            <w:r w:rsidR="00D06508">
              <w:rPr>
                <w:rFonts w:ascii="Calibri" w:eastAsia="Times New Roman" w:hAnsi="Calibri" w:cs="Times New Roman"/>
                <w:color w:val="000000"/>
                <w:sz w:val="20"/>
                <w:szCs w:val="20"/>
              </w:rPr>
              <w:t xml:space="preserve"> how the </w:t>
            </w:r>
            <w:r w:rsidR="00724AB2">
              <w:rPr>
                <w:rFonts w:ascii="Calibri" w:eastAsia="Times New Roman" w:hAnsi="Calibri" w:cs="Times New Roman"/>
                <w:color w:val="000000"/>
                <w:sz w:val="20"/>
                <w:szCs w:val="20"/>
              </w:rPr>
              <w:t xml:space="preserve">lessons are in SoftChalk and Panopto </w:t>
            </w:r>
            <w:r w:rsidR="00D06508">
              <w:rPr>
                <w:rFonts w:ascii="Calibri" w:eastAsia="Times New Roman" w:hAnsi="Calibri" w:cs="Times New Roman"/>
                <w:color w:val="000000"/>
                <w:sz w:val="20"/>
                <w:szCs w:val="20"/>
              </w:rPr>
              <w:t>videos</w:t>
            </w:r>
            <w:r>
              <w:rPr>
                <w:rFonts w:ascii="Calibri" w:eastAsia="Times New Roman" w:hAnsi="Calibri" w:cs="Times New Roman"/>
                <w:color w:val="000000"/>
                <w:sz w:val="20"/>
                <w:szCs w:val="20"/>
              </w:rPr>
              <w:t>, which is</w:t>
            </w:r>
            <w:r w:rsidR="00D06508">
              <w:rPr>
                <w:rFonts w:ascii="Calibri" w:eastAsia="Times New Roman" w:hAnsi="Calibri" w:cs="Times New Roman"/>
                <w:color w:val="000000"/>
                <w:sz w:val="20"/>
                <w:szCs w:val="20"/>
              </w:rPr>
              <w:t xml:space="preserve"> </w:t>
            </w:r>
            <w:r w:rsidR="006E438D">
              <w:rPr>
                <w:rFonts w:ascii="Calibri" w:eastAsia="Times New Roman" w:hAnsi="Calibri" w:cs="Times New Roman"/>
                <w:color w:val="000000"/>
                <w:sz w:val="20"/>
                <w:szCs w:val="20"/>
              </w:rPr>
              <w:t xml:space="preserve">so important </w:t>
            </w:r>
            <w:r w:rsidR="00724AB2">
              <w:rPr>
                <w:rFonts w:ascii="Calibri" w:eastAsia="Times New Roman" w:hAnsi="Calibri" w:cs="Times New Roman"/>
                <w:color w:val="000000"/>
                <w:sz w:val="20"/>
                <w:szCs w:val="20"/>
              </w:rPr>
              <w:t>through the LATI</w:t>
            </w:r>
            <w:r>
              <w:rPr>
                <w:rFonts w:ascii="Calibri" w:eastAsia="Times New Roman" w:hAnsi="Calibri" w:cs="Times New Roman"/>
                <w:color w:val="000000"/>
                <w:sz w:val="20"/>
                <w:szCs w:val="20"/>
              </w:rPr>
              <w:t xml:space="preserve"> LMS integration of this course, i.e. - h</w:t>
            </w:r>
            <w:r w:rsidR="00724AB2">
              <w:rPr>
                <w:rFonts w:ascii="Calibri" w:eastAsia="Times New Roman" w:hAnsi="Calibri" w:cs="Times New Roman"/>
                <w:color w:val="000000"/>
                <w:sz w:val="20"/>
                <w:szCs w:val="20"/>
              </w:rPr>
              <w:t>o</w:t>
            </w:r>
            <w:r w:rsidR="00D06508">
              <w:rPr>
                <w:rFonts w:ascii="Calibri" w:eastAsia="Times New Roman" w:hAnsi="Calibri" w:cs="Times New Roman"/>
                <w:color w:val="000000"/>
                <w:sz w:val="20"/>
                <w:szCs w:val="20"/>
              </w:rPr>
              <w:t xml:space="preserve">w they would use their same sign on for access their videos.  (The use of </w:t>
            </w:r>
            <w:r w:rsidR="00724AB2">
              <w:rPr>
                <w:rFonts w:ascii="Calibri" w:eastAsia="Times New Roman" w:hAnsi="Calibri" w:cs="Times New Roman"/>
                <w:color w:val="000000"/>
                <w:sz w:val="20"/>
                <w:szCs w:val="20"/>
              </w:rPr>
              <w:t xml:space="preserve">SoftChalk and the </w:t>
            </w:r>
            <w:r w:rsidR="00D06508">
              <w:rPr>
                <w:rFonts w:ascii="Calibri" w:eastAsia="Times New Roman" w:hAnsi="Calibri" w:cs="Times New Roman"/>
                <w:color w:val="000000"/>
                <w:sz w:val="20"/>
                <w:szCs w:val="20"/>
              </w:rPr>
              <w:t>Panopto system as an instructional strength by the instructor</w:t>
            </w:r>
            <w:r w:rsidR="00C42171">
              <w:rPr>
                <w:rFonts w:ascii="Calibri" w:eastAsia="Times New Roman" w:hAnsi="Calibri" w:cs="Times New Roman"/>
                <w:color w:val="000000"/>
                <w:sz w:val="20"/>
                <w:szCs w:val="20"/>
              </w:rPr>
              <w:t xml:space="preserve"> in this course</w:t>
            </w:r>
            <w:r w:rsidR="00D06508">
              <w:rPr>
                <w:rFonts w:ascii="Calibri" w:eastAsia="Times New Roman" w:hAnsi="Calibri" w:cs="Times New Roman"/>
                <w:color w:val="000000"/>
                <w:sz w:val="20"/>
                <w:szCs w:val="20"/>
              </w:rPr>
              <w:t xml:space="preserve"> will be referenced late</w:t>
            </w:r>
            <w:r>
              <w:rPr>
                <w:rFonts w:ascii="Calibri" w:eastAsia="Times New Roman" w:hAnsi="Calibri" w:cs="Times New Roman"/>
                <w:color w:val="000000"/>
                <w:sz w:val="20"/>
                <w:szCs w:val="20"/>
              </w:rPr>
              <w:t>r</w:t>
            </w:r>
            <w:r w:rsidR="00D06508">
              <w:rPr>
                <w:rFonts w:ascii="Calibri" w:eastAsia="Times New Roman" w:hAnsi="Calibri" w:cs="Times New Roman"/>
                <w:color w:val="000000"/>
                <w:sz w:val="20"/>
                <w:szCs w:val="20"/>
              </w:rPr>
              <w:t xml:space="preserve"> in the review.)</w:t>
            </w:r>
          </w:p>
          <w:p w:rsidR="001E2B4B" w:rsidRDefault="001E2B4B" w:rsidP="00EF3E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p w:rsidR="00EF3E71" w:rsidRPr="00D811D0" w:rsidRDefault="00EF3E71" w:rsidP="003A32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With the learning community the students are </w:t>
            </w:r>
            <w:r w:rsidR="00A82DC9">
              <w:rPr>
                <w:rFonts w:ascii="Calibri" w:eastAsia="Times New Roman" w:hAnsi="Calibri" w:cs="Times New Roman"/>
                <w:color w:val="000000"/>
                <w:sz w:val="20"/>
                <w:szCs w:val="20"/>
              </w:rPr>
              <w:t>on campus for labs</w:t>
            </w:r>
            <w:r>
              <w:rPr>
                <w:rFonts w:ascii="Calibri" w:eastAsia="Times New Roman" w:hAnsi="Calibri" w:cs="Times New Roman"/>
                <w:color w:val="000000"/>
                <w:sz w:val="20"/>
                <w:szCs w:val="20"/>
              </w:rPr>
              <w:t xml:space="preserve">, so the interaction is more </w:t>
            </w:r>
            <w:r w:rsidR="003A32A3">
              <w:rPr>
                <w:rFonts w:ascii="Calibri" w:eastAsia="Times New Roman" w:hAnsi="Calibri" w:cs="Times New Roman"/>
                <w:color w:val="000000"/>
                <w:sz w:val="20"/>
                <w:szCs w:val="20"/>
              </w:rPr>
              <w:t xml:space="preserve">hybrid </w:t>
            </w:r>
            <w:r>
              <w:rPr>
                <w:rFonts w:ascii="Calibri" w:eastAsia="Times New Roman" w:hAnsi="Calibri" w:cs="Times New Roman"/>
                <w:color w:val="000000"/>
                <w:sz w:val="20"/>
                <w:szCs w:val="20"/>
              </w:rPr>
              <w:t>cohort driven.  The</w:t>
            </w:r>
            <w:r w:rsidR="003A32A3">
              <w:rPr>
                <w:rFonts w:ascii="Calibri" w:eastAsia="Times New Roman" w:hAnsi="Calibri" w:cs="Times New Roman"/>
                <w:color w:val="000000"/>
                <w:sz w:val="20"/>
                <w:szCs w:val="20"/>
              </w:rPr>
              <w:t xml:space="preserve"> ice breaker or student-to-student interaction is part of the Quality Matters course development recommendations too.  </w:t>
            </w:r>
            <w:r>
              <w:rPr>
                <w:rFonts w:ascii="Calibri" w:eastAsia="Times New Roman" w:hAnsi="Calibri" w:cs="Times New Roman"/>
                <w:color w:val="000000"/>
                <w:sz w:val="20"/>
                <w:szCs w:val="20"/>
              </w:rPr>
              <w:t xml:space="preserve"> </w:t>
            </w:r>
            <w:r w:rsidR="005E4437">
              <w:rPr>
                <w:rFonts w:ascii="Calibri" w:eastAsia="Times New Roman" w:hAnsi="Calibri" w:cs="Times New Roman"/>
                <w:color w:val="000000"/>
                <w:sz w:val="20"/>
                <w:szCs w:val="20"/>
              </w:rPr>
              <w:t>The s</w:t>
            </w:r>
            <w:r w:rsidR="00DF73E8">
              <w:rPr>
                <w:rFonts w:ascii="Calibri" w:eastAsia="Times New Roman" w:hAnsi="Calibri" w:cs="Times New Roman"/>
                <w:color w:val="000000"/>
                <w:sz w:val="20"/>
                <w:szCs w:val="20"/>
              </w:rPr>
              <w:t>yllabus needs the updated link for the new website of online learner support.</w:t>
            </w:r>
          </w:p>
        </w:tc>
      </w:tr>
    </w:tbl>
    <w:p w:rsidR="00152CB5" w:rsidRDefault="00152CB5"/>
    <w:tbl>
      <w:tblPr>
        <w:tblStyle w:val="GridTable5Dark-Accent6"/>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9900"/>
        <w:gridCol w:w="1445"/>
      </w:tblGrid>
      <w:tr w:rsidR="006E6D11" w:rsidRPr="00D811D0" w:rsidTr="00D811D0">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4400" w:type="dxa"/>
            <w:gridSpan w:val="3"/>
            <w:tcBorders>
              <w:top w:val="none" w:sz="0" w:space="0" w:color="auto"/>
              <w:left w:val="none" w:sz="0" w:space="0" w:color="auto"/>
              <w:right w:val="none" w:sz="0" w:space="0" w:color="auto"/>
            </w:tcBorders>
            <w:shd w:val="clear" w:color="auto" w:fill="auto"/>
          </w:tcPr>
          <w:p w:rsidR="006E6D11" w:rsidRPr="00D811D0" w:rsidRDefault="006E6D11" w:rsidP="006E6D11">
            <w:pPr>
              <w:jc w:val="center"/>
              <w:rPr>
                <w:rFonts w:ascii="Calibri" w:eastAsia="Times New Roman" w:hAnsi="Calibri" w:cs="Times New Roman"/>
                <w:bCs w:val="0"/>
                <w:color w:val="auto"/>
                <w:sz w:val="40"/>
              </w:rPr>
            </w:pPr>
            <w:r w:rsidRPr="00B04561">
              <w:rPr>
                <w:rFonts w:ascii="Calibri" w:eastAsia="Times New Roman" w:hAnsi="Calibri" w:cs="Times New Roman"/>
                <w:bCs w:val="0"/>
                <w:color w:val="auto"/>
                <w:sz w:val="36"/>
              </w:rPr>
              <w:t>Visual Design</w:t>
            </w:r>
          </w:p>
        </w:tc>
      </w:tr>
      <w:tr w:rsidR="0064248B" w:rsidRPr="00D811D0" w:rsidTr="006E438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D811D0" w:rsidRDefault="0064248B" w:rsidP="009B3D9E">
            <w:pPr>
              <w:ind w:firstLine="247"/>
              <w:rPr>
                <w:rFonts w:ascii="Calibri" w:eastAsia="Times New Roman" w:hAnsi="Calibri" w:cs="Times New Roman"/>
                <w:bCs w:val="0"/>
                <w:color w:val="auto"/>
                <w:sz w:val="24"/>
                <w:szCs w:val="20"/>
              </w:rPr>
            </w:pPr>
            <w:r w:rsidRPr="00D811D0">
              <w:rPr>
                <w:rFonts w:ascii="Calibri" w:eastAsia="Times New Roman" w:hAnsi="Calibri" w:cs="Times New Roman"/>
                <w:bCs w:val="0"/>
                <w:color w:val="auto"/>
                <w:sz w:val="24"/>
                <w:szCs w:val="20"/>
              </w:rPr>
              <w:t>Consistency</w:t>
            </w:r>
          </w:p>
        </w:tc>
        <w:tc>
          <w:tcPr>
            <w:tcW w:w="9900" w:type="dxa"/>
            <w:shd w:val="clear" w:color="auto" w:fill="auto"/>
          </w:tcPr>
          <w:p w:rsidR="0064248B" w:rsidRPr="00D811D0" w:rsidRDefault="0064248B" w:rsidP="00E56C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 xml:space="preserve">Chapters, pages, assignments follow a pattern of consistency for students. Students can easily navigate from one unit to the next. </w:t>
            </w:r>
          </w:p>
        </w:tc>
        <w:tc>
          <w:tcPr>
            <w:tcW w:w="1445" w:type="dxa"/>
            <w:shd w:val="clear" w:color="auto" w:fill="auto"/>
            <w:vAlign w:val="center"/>
          </w:tcPr>
          <w:p w:rsidR="0064248B" w:rsidRPr="00D811D0" w:rsidRDefault="006E438D" w:rsidP="006E43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r>
      <w:tr w:rsidR="0064248B" w:rsidRPr="00D811D0" w:rsidTr="006E438D">
        <w:trPr>
          <w:trHeight w:val="72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43796C" w:rsidRDefault="0064248B" w:rsidP="009B3D9E">
            <w:pPr>
              <w:ind w:firstLine="247"/>
              <w:rPr>
                <w:rFonts w:ascii="Calibri" w:eastAsia="Times New Roman" w:hAnsi="Calibri" w:cs="Times New Roman"/>
                <w:bCs w:val="0"/>
                <w:color w:val="auto"/>
                <w:sz w:val="24"/>
                <w:szCs w:val="20"/>
              </w:rPr>
            </w:pPr>
            <w:r w:rsidRPr="0043796C">
              <w:rPr>
                <w:rFonts w:ascii="Calibri" w:eastAsia="Times New Roman" w:hAnsi="Calibri" w:cs="Times New Roman"/>
                <w:bCs w:val="0"/>
                <w:color w:val="auto"/>
                <w:sz w:val="24"/>
                <w:szCs w:val="20"/>
              </w:rPr>
              <w:t>Navigation</w:t>
            </w:r>
          </w:p>
        </w:tc>
        <w:tc>
          <w:tcPr>
            <w:tcW w:w="9900" w:type="dxa"/>
            <w:shd w:val="clear" w:color="auto" w:fill="auto"/>
          </w:tcPr>
          <w:p w:rsidR="0064248B" w:rsidRPr="00D811D0" w:rsidRDefault="0064248B"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All links, handouts, and embedded files work.  Navigation throughout the course is simple with as few clicks as possible and minimal scrolling.  Only the portlets and pages needed are available for student view.</w:t>
            </w:r>
          </w:p>
        </w:tc>
        <w:tc>
          <w:tcPr>
            <w:tcW w:w="1445" w:type="dxa"/>
            <w:shd w:val="clear" w:color="auto" w:fill="auto"/>
            <w:vAlign w:val="center"/>
          </w:tcPr>
          <w:p w:rsidR="0064248B" w:rsidRPr="00D811D0" w:rsidRDefault="006E438D" w:rsidP="006E43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r>
      <w:tr w:rsidR="0064248B" w:rsidRPr="00D811D0" w:rsidTr="006E438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43796C" w:rsidRDefault="0064248B" w:rsidP="009B3D9E">
            <w:pPr>
              <w:ind w:firstLine="247"/>
              <w:rPr>
                <w:rFonts w:ascii="Calibri" w:eastAsia="Times New Roman" w:hAnsi="Calibri" w:cs="Times New Roman"/>
                <w:bCs w:val="0"/>
                <w:color w:val="auto"/>
                <w:sz w:val="24"/>
                <w:szCs w:val="20"/>
              </w:rPr>
            </w:pPr>
            <w:r w:rsidRPr="0043796C">
              <w:rPr>
                <w:rFonts w:ascii="Calibri" w:eastAsia="Times New Roman" w:hAnsi="Calibri" w:cs="Times New Roman"/>
                <w:bCs w:val="0"/>
                <w:color w:val="auto"/>
                <w:sz w:val="24"/>
                <w:szCs w:val="20"/>
              </w:rPr>
              <w:t>Technology</w:t>
            </w:r>
          </w:p>
        </w:tc>
        <w:tc>
          <w:tcPr>
            <w:tcW w:w="9900" w:type="dxa"/>
            <w:shd w:val="clear" w:color="auto" w:fill="auto"/>
          </w:tcPr>
          <w:p w:rsidR="0064248B" w:rsidRPr="00D811D0" w:rsidRDefault="0064248B" w:rsidP="002206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 xml:space="preserve">All integrated technology works seamlessly. </w:t>
            </w:r>
            <w:r w:rsidR="002206B3" w:rsidRPr="00D811D0">
              <w:rPr>
                <w:rFonts w:ascii="Calibri" w:eastAsia="Times New Roman" w:hAnsi="Calibri" w:cs="Times New Roman"/>
                <w:sz w:val="20"/>
                <w:szCs w:val="20"/>
              </w:rPr>
              <w:t xml:space="preserve"> </w:t>
            </w:r>
            <w:r w:rsidRPr="00D811D0">
              <w:rPr>
                <w:rFonts w:ascii="Calibri" w:eastAsia="Times New Roman" w:hAnsi="Calibri" w:cs="Times New Roman"/>
                <w:sz w:val="20"/>
                <w:szCs w:val="20"/>
              </w:rPr>
              <w:t xml:space="preserve">  </w:t>
            </w:r>
          </w:p>
        </w:tc>
        <w:tc>
          <w:tcPr>
            <w:tcW w:w="1445" w:type="dxa"/>
            <w:shd w:val="clear" w:color="auto" w:fill="auto"/>
            <w:vAlign w:val="center"/>
          </w:tcPr>
          <w:p w:rsidR="0064248B" w:rsidRPr="00D811D0" w:rsidRDefault="006E438D" w:rsidP="006E43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r>
      <w:tr w:rsidR="0064248B" w:rsidRPr="00D811D0" w:rsidTr="006E438D">
        <w:trPr>
          <w:trHeight w:val="72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bottom w:val="single" w:sz="4" w:space="0" w:color="auto"/>
            </w:tcBorders>
            <w:shd w:val="clear" w:color="auto" w:fill="auto"/>
            <w:hideMark/>
          </w:tcPr>
          <w:p w:rsidR="0064248B" w:rsidRPr="0043796C" w:rsidRDefault="0064248B" w:rsidP="009B3D9E">
            <w:pPr>
              <w:ind w:firstLine="247"/>
              <w:rPr>
                <w:rFonts w:ascii="Calibri" w:eastAsia="Times New Roman" w:hAnsi="Calibri" w:cs="Times New Roman"/>
                <w:bCs w:val="0"/>
                <w:color w:val="auto"/>
                <w:sz w:val="24"/>
                <w:szCs w:val="20"/>
              </w:rPr>
            </w:pPr>
            <w:r w:rsidRPr="0043796C">
              <w:rPr>
                <w:rFonts w:ascii="Calibri" w:eastAsia="Times New Roman" w:hAnsi="Calibri" w:cs="Times New Roman"/>
                <w:color w:val="auto"/>
                <w:sz w:val="24"/>
              </w:rPr>
              <w:t>Handouts</w:t>
            </w:r>
          </w:p>
        </w:tc>
        <w:tc>
          <w:tcPr>
            <w:tcW w:w="9900" w:type="dxa"/>
            <w:shd w:val="clear" w:color="auto" w:fill="auto"/>
          </w:tcPr>
          <w:p w:rsidR="0064248B" w:rsidRPr="00D811D0" w:rsidRDefault="0064248B"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 xml:space="preserve">All handouts are available in formats that are easy for students to access regardless of the software they have on their computer.  </w:t>
            </w:r>
          </w:p>
        </w:tc>
        <w:tc>
          <w:tcPr>
            <w:tcW w:w="1445" w:type="dxa"/>
            <w:shd w:val="clear" w:color="auto" w:fill="auto"/>
            <w:vAlign w:val="center"/>
          </w:tcPr>
          <w:p w:rsidR="0064248B" w:rsidRPr="00D811D0" w:rsidRDefault="006E438D" w:rsidP="006E43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r>
      <w:tr w:rsidR="00D112CD" w:rsidRPr="00D811D0" w:rsidTr="0023294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055" w:type="dxa"/>
            <w:tcBorders>
              <w:left w:val="single" w:sz="4" w:space="0" w:color="auto"/>
              <w:bottom w:val="single" w:sz="4" w:space="0" w:color="auto"/>
            </w:tcBorders>
            <w:shd w:val="clear" w:color="auto" w:fill="auto"/>
          </w:tcPr>
          <w:p w:rsidR="00D112CD" w:rsidRPr="0043796C" w:rsidRDefault="00D112CD" w:rsidP="009B3D9E">
            <w:pPr>
              <w:ind w:firstLine="247"/>
              <w:rPr>
                <w:rFonts w:ascii="Calibri" w:eastAsia="Times New Roman" w:hAnsi="Calibri" w:cs="Times New Roman"/>
                <w:color w:val="auto"/>
                <w:sz w:val="24"/>
              </w:rPr>
            </w:pPr>
            <w:r w:rsidRPr="000D0295">
              <w:rPr>
                <w:rFonts w:ascii="Calibri" w:eastAsia="Times New Roman" w:hAnsi="Calibri" w:cs="Times New Roman"/>
                <w:color w:val="auto"/>
                <w:sz w:val="24"/>
              </w:rPr>
              <w:t>Comments</w:t>
            </w:r>
          </w:p>
        </w:tc>
        <w:tc>
          <w:tcPr>
            <w:tcW w:w="11345" w:type="dxa"/>
            <w:gridSpan w:val="2"/>
            <w:shd w:val="clear" w:color="auto" w:fill="auto"/>
          </w:tcPr>
          <w:p w:rsidR="002D53A5" w:rsidRDefault="00EF3E71" w:rsidP="006E43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The course has been moved to the Jenzabar – MyPortal LMS from the Moodle system</w:t>
            </w:r>
            <w:r w:rsidR="006E438D">
              <w:rPr>
                <w:rFonts w:ascii="Calibri" w:eastAsia="Times New Roman" w:hAnsi="Calibri" w:cs="Times New Roman"/>
                <w:color w:val="000000"/>
                <w:sz w:val="20"/>
                <w:szCs w:val="20"/>
              </w:rPr>
              <w:t xml:space="preserve"> used</w:t>
            </w:r>
            <w:r>
              <w:rPr>
                <w:rFonts w:ascii="Calibri" w:eastAsia="Times New Roman" w:hAnsi="Calibri" w:cs="Times New Roman"/>
                <w:color w:val="000000"/>
                <w:sz w:val="20"/>
                <w:szCs w:val="20"/>
              </w:rPr>
              <w:t xml:space="preserve"> in previous semesters.  </w:t>
            </w:r>
            <w:r w:rsidR="006E438D">
              <w:rPr>
                <w:rFonts w:ascii="Calibri" w:eastAsia="Times New Roman" w:hAnsi="Calibri" w:cs="Times New Roman"/>
                <w:color w:val="000000"/>
                <w:sz w:val="20"/>
                <w:szCs w:val="20"/>
              </w:rPr>
              <w:t>As</w:t>
            </w:r>
            <w:r w:rsidR="002D53A5">
              <w:rPr>
                <w:rFonts w:ascii="Calibri" w:eastAsia="Times New Roman" w:hAnsi="Calibri" w:cs="Times New Roman"/>
                <w:color w:val="000000"/>
                <w:sz w:val="20"/>
                <w:szCs w:val="20"/>
              </w:rPr>
              <w:t xml:space="preserve"> a</w:t>
            </w:r>
            <w:r w:rsidR="006E438D">
              <w:rPr>
                <w:rFonts w:ascii="Calibri" w:eastAsia="Times New Roman" w:hAnsi="Calibri" w:cs="Times New Roman"/>
                <w:color w:val="000000"/>
                <w:sz w:val="20"/>
                <w:szCs w:val="20"/>
              </w:rPr>
              <w:t xml:space="preserve"> course</w:t>
            </w:r>
            <w:r w:rsidR="002D53A5">
              <w:rPr>
                <w:rFonts w:ascii="Calibri" w:eastAsia="Times New Roman" w:hAnsi="Calibri" w:cs="Times New Roman"/>
                <w:color w:val="000000"/>
                <w:sz w:val="20"/>
                <w:szCs w:val="20"/>
              </w:rPr>
              <w:t xml:space="preserve"> in a new LMS</w:t>
            </w:r>
            <w:r w:rsidR="006E438D">
              <w:rPr>
                <w:rFonts w:ascii="Calibri" w:eastAsia="Times New Roman" w:hAnsi="Calibri" w:cs="Times New Roman"/>
                <w:color w:val="000000"/>
                <w:sz w:val="20"/>
                <w:szCs w:val="20"/>
              </w:rPr>
              <w:t xml:space="preserve">, the instructor has worked </w:t>
            </w:r>
            <w:r w:rsidR="008B0756">
              <w:rPr>
                <w:rFonts w:ascii="Calibri" w:eastAsia="Times New Roman" w:hAnsi="Calibri" w:cs="Times New Roman"/>
                <w:color w:val="000000"/>
                <w:sz w:val="20"/>
                <w:szCs w:val="20"/>
              </w:rPr>
              <w:t xml:space="preserve">to implement </w:t>
            </w:r>
            <w:r w:rsidR="002D53A5">
              <w:rPr>
                <w:rFonts w:ascii="Calibri" w:eastAsia="Times New Roman" w:hAnsi="Calibri" w:cs="Times New Roman"/>
                <w:color w:val="000000"/>
                <w:sz w:val="20"/>
                <w:szCs w:val="20"/>
              </w:rPr>
              <w:t xml:space="preserve">Standards 4, 5 and 6 of </w:t>
            </w:r>
            <w:r w:rsidR="006E438D">
              <w:rPr>
                <w:rFonts w:ascii="Calibri" w:eastAsia="Times New Roman" w:hAnsi="Calibri" w:cs="Times New Roman"/>
                <w:color w:val="000000"/>
                <w:sz w:val="20"/>
                <w:szCs w:val="20"/>
              </w:rPr>
              <w:t>Quality Matters</w:t>
            </w:r>
            <w:r w:rsidR="006E438D" w:rsidRPr="006E438D">
              <w:rPr>
                <w:rFonts w:ascii="Calibri" w:eastAsia="Times New Roman" w:hAnsi="Calibri" w:cs="Times New Roman"/>
                <w:color w:val="000000"/>
                <w:sz w:val="20"/>
                <w:szCs w:val="20"/>
                <w:vertAlign w:val="superscript"/>
              </w:rPr>
              <w:t>©</w:t>
            </w:r>
            <w:r w:rsidR="006E438D">
              <w:rPr>
                <w:rFonts w:ascii="Calibri" w:eastAsia="Times New Roman" w:hAnsi="Calibri" w:cs="Times New Roman"/>
                <w:color w:val="000000"/>
                <w:sz w:val="20"/>
                <w:szCs w:val="20"/>
              </w:rPr>
              <w:t xml:space="preserve"> of which she has started to </w:t>
            </w:r>
            <w:r w:rsidR="00ED4C9F">
              <w:rPr>
                <w:rFonts w:ascii="Calibri" w:eastAsia="Times New Roman" w:hAnsi="Calibri" w:cs="Times New Roman"/>
                <w:color w:val="000000"/>
                <w:sz w:val="20"/>
                <w:szCs w:val="20"/>
              </w:rPr>
              <w:t>learn over the past year</w:t>
            </w:r>
            <w:r w:rsidR="006E438D">
              <w:rPr>
                <w:rFonts w:ascii="Calibri" w:eastAsia="Times New Roman" w:hAnsi="Calibri" w:cs="Times New Roman"/>
                <w:color w:val="000000"/>
                <w:sz w:val="20"/>
                <w:szCs w:val="20"/>
              </w:rPr>
              <w:t>.  All the units in the syllabus are identified the same as in the LMS.</w:t>
            </w:r>
          </w:p>
          <w:p w:rsidR="002D53A5" w:rsidRDefault="002D53A5" w:rsidP="006E43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D112CD" w:rsidRDefault="006E438D" w:rsidP="006E43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Due dates are the main driver in the way Jenzabar’s units open and close.  Most of the units provided clear due dates to allow for ease of access for the students.  </w:t>
            </w:r>
            <w:r w:rsidR="00C67F6C">
              <w:rPr>
                <w:rFonts w:ascii="Calibri" w:eastAsia="Times New Roman" w:hAnsi="Calibri" w:cs="Times New Roman"/>
                <w:color w:val="000000"/>
                <w:sz w:val="20"/>
                <w:szCs w:val="20"/>
              </w:rPr>
              <w:t xml:space="preserve">Unfortunately, Jenzabar’s LMS does not allow for units to easily move through a most current reorganization at the top (only see what is active) and the check marks only indicate that the </w:t>
            </w:r>
            <w:r w:rsidR="00C67F6C">
              <w:rPr>
                <w:rFonts w:ascii="Calibri" w:eastAsia="Times New Roman" w:hAnsi="Calibri" w:cs="Times New Roman"/>
                <w:color w:val="000000"/>
                <w:sz w:val="20"/>
                <w:szCs w:val="20"/>
              </w:rPr>
              <w:lastRenderedPageBreak/>
              <w:t>students have looked at the assignment and not necessarily completed the work.  It is highly commendable that the instructor has made every effort to be clear in how to progress through the sequence of units</w:t>
            </w:r>
            <w:r w:rsidR="00ED4C9F">
              <w:rPr>
                <w:rFonts w:ascii="Calibri" w:eastAsia="Times New Roman" w:hAnsi="Calibri" w:cs="Times New Roman"/>
                <w:color w:val="000000"/>
                <w:sz w:val="20"/>
                <w:szCs w:val="20"/>
              </w:rPr>
              <w:t xml:space="preserve"> when the LMS is visually awkward</w:t>
            </w:r>
            <w:r w:rsidR="00C67F6C">
              <w:rPr>
                <w:rFonts w:ascii="Calibri" w:eastAsia="Times New Roman" w:hAnsi="Calibri" w:cs="Times New Roman"/>
                <w:color w:val="000000"/>
                <w:sz w:val="20"/>
                <w:szCs w:val="20"/>
              </w:rPr>
              <w:t>.  Now, creating a checklist of the specific</w:t>
            </w:r>
            <w:r w:rsidR="002D53A5">
              <w:rPr>
                <w:rFonts w:ascii="Calibri" w:eastAsia="Times New Roman" w:hAnsi="Calibri" w:cs="Times New Roman"/>
                <w:color w:val="000000"/>
                <w:sz w:val="20"/>
                <w:szCs w:val="20"/>
              </w:rPr>
              <w:t xml:space="preserve"> activities like those built in SoftChalk,</w:t>
            </w:r>
            <w:r w:rsidR="00C67F6C">
              <w:rPr>
                <w:rFonts w:ascii="Calibri" w:eastAsia="Times New Roman" w:hAnsi="Calibri" w:cs="Times New Roman"/>
                <w:color w:val="000000"/>
                <w:sz w:val="20"/>
                <w:szCs w:val="20"/>
              </w:rPr>
              <w:t xml:space="preserve"> videos and </w:t>
            </w:r>
            <w:r w:rsidR="00C42171">
              <w:rPr>
                <w:rFonts w:ascii="Calibri" w:eastAsia="Times New Roman" w:hAnsi="Calibri" w:cs="Times New Roman"/>
                <w:color w:val="000000"/>
                <w:sz w:val="20"/>
                <w:szCs w:val="20"/>
              </w:rPr>
              <w:t>resources to download</w:t>
            </w:r>
            <w:r w:rsidR="00C67F6C">
              <w:rPr>
                <w:rFonts w:ascii="Calibri" w:eastAsia="Times New Roman" w:hAnsi="Calibri" w:cs="Times New Roman"/>
                <w:color w:val="000000"/>
                <w:sz w:val="20"/>
                <w:szCs w:val="20"/>
              </w:rPr>
              <w:t xml:space="preserve"> in the pacing guide (</w:t>
            </w:r>
            <w:r w:rsidR="00ED4C9F">
              <w:rPr>
                <w:rFonts w:ascii="Calibri" w:eastAsia="Times New Roman" w:hAnsi="Calibri" w:cs="Times New Roman"/>
                <w:color w:val="000000"/>
                <w:sz w:val="20"/>
                <w:szCs w:val="20"/>
              </w:rPr>
              <w:t xml:space="preserve">add to the specialized </w:t>
            </w:r>
            <w:r w:rsidR="00C67F6C">
              <w:rPr>
                <w:rFonts w:ascii="Calibri" w:eastAsia="Times New Roman" w:hAnsi="Calibri" w:cs="Times New Roman"/>
                <w:color w:val="000000"/>
                <w:sz w:val="20"/>
                <w:szCs w:val="20"/>
              </w:rPr>
              <w:t xml:space="preserve">syllabus calendar) would be </w:t>
            </w:r>
            <w:r w:rsidR="00ED4C9F">
              <w:rPr>
                <w:rFonts w:ascii="Calibri" w:eastAsia="Times New Roman" w:hAnsi="Calibri" w:cs="Times New Roman"/>
                <w:color w:val="000000"/>
                <w:sz w:val="20"/>
                <w:szCs w:val="20"/>
              </w:rPr>
              <w:t>a recommendation</w:t>
            </w:r>
            <w:r w:rsidR="00C67F6C">
              <w:rPr>
                <w:rFonts w:ascii="Calibri" w:eastAsia="Times New Roman" w:hAnsi="Calibri" w:cs="Times New Roman"/>
                <w:color w:val="000000"/>
                <w:sz w:val="20"/>
                <w:szCs w:val="20"/>
              </w:rPr>
              <w:t>.</w:t>
            </w:r>
            <w:r w:rsidR="002D53A5">
              <w:rPr>
                <w:rFonts w:ascii="Calibri" w:eastAsia="Times New Roman" w:hAnsi="Calibri" w:cs="Times New Roman"/>
                <w:color w:val="000000"/>
                <w:sz w:val="20"/>
                <w:szCs w:val="20"/>
              </w:rPr>
              <w:t xml:space="preserve">  The distinct of saying that the lessons are with the Panopto or other integrated piece like SoftChalk help the students with the navigation.</w:t>
            </w:r>
          </w:p>
          <w:p w:rsidR="006E438D" w:rsidRDefault="006E438D" w:rsidP="006E43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BF464B" w:rsidRPr="00D811D0" w:rsidRDefault="006E438D" w:rsidP="00BF46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Because some portlets (items on the left menu are not used, such as News &amp; Announcements, Course Calendar and Resources), it is recommended to remove them from student view.  The Academics Department can assist in this minor change.</w:t>
            </w:r>
          </w:p>
        </w:tc>
      </w:tr>
    </w:tbl>
    <w:p w:rsidR="000D0295" w:rsidRDefault="000D0295"/>
    <w:tbl>
      <w:tblPr>
        <w:tblStyle w:val="GridTable5Dark-Accent6"/>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9900"/>
        <w:gridCol w:w="1445"/>
      </w:tblGrid>
      <w:tr w:rsidR="00263228" w:rsidRPr="00D811D0" w:rsidTr="00D811D0">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4400" w:type="dxa"/>
            <w:gridSpan w:val="3"/>
            <w:tcBorders>
              <w:top w:val="none" w:sz="0" w:space="0" w:color="auto"/>
              <w:left w:val="none" w:sz="0" w:space="0" w:color="auto"/>
              <w:right w:val="none" w:sz="0" w:space="0" w:color="auto"/>
            </w:tcBorders>
            <w:shd w:val="clear" w:color="auto" w:fill="auto"/>
            <w:hideMark/>
          </w:tcPr>
          <w:p w:rsidR="00263228" w:rsidRPr="0043796C" w:rsidRDefault="00263228" w:rsidP="0064248B">
            <w:pPr>
              <w:jc w:val="center"/>
              <w:rPr>
                <w:rFonts w:ascii="Calibri" w:eastAsia="Times New Roman" w:hAnsi="Calibri" w:cs="Times New Roman"/>
                <w:bCs w:val="0"/>
                <w:color w:val="auto"/>
                <w:sz w:val="40"/>
              </w:rPr>
            </w:pPr>
            <w:r w:rsidRPr="00B04561">
              <w:rPr>
                <w:rFonts w:ascii="Calibri" w:eastAsia="Times New Roman" w:hAnsi="Calibri" w:cs="Times New Roman"/>
                <w:bCs w:val="0"/>
                <w:color w:val="auto"/>
                <w:sz w:val="36"/>
              </w:rPr>
              <w:t>Instruction</w:t>
            </w:r>
          </w:p>
        </w:tc>
      </w:tr>
      <w:tr w:rsidR="0064248B" w:rsidRPr="00D811D0" w:rsidTr="00BF464B">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hideMark/>
          </w:tcPr>
          <w:p w:rsidR="0064248B" w:rsidRPr="0043796C" w:rsidRDefault="0064248B" w:rsidP="00FD147E">
            <w:pPr>
              <w:ind w:firstLine="247"/>
              <w:rPr>
                <w:rFonts w:ascii="Calibri" w:eastAsia="Times New Roman" w:hAnsi="Calibri" w:cs="Times New Roman"/>
                <w:bCs w:val="0"/>
                <w:color w:val="auto"/>
                <w:sz w:val="24"/>
                <w:szCs w:val="20"/>
              </w:rPr>
            </w:pPr>
            <w:r w:rsidRPr="0043796C">
              <w:rPr>
                <w:rFonts w:ascii="Calibri" w:eastAsia="Times New Roman" w:hAnsi="Calibri" w:cs="Times New Roman"/>
                <w:bCs w:val="0"/>
                <w:color w:val="auto"/>
                <w:sz w:val="24"/>
                <w:szCs w:val="20"/>
              </w:rPr>
              <w:t>Outcomes</w:t>
            </w:r>
          </w:p>
        </w:tc>
        <w:tc>
          <w:tcPr>
            <w:tcW w:w="9900" w:type="dxa"/>
            <w:shd w:val="clear" w:color="auto" w:fill="auto"/>
          </w:tcPr>
          <w:p w:rsidR="0064248B" w:rsidRPr="00D811D0" w:rsidRDefault="0064248B" w:rsidP="00E56C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Outcomes are clearly defined at the beginning of the course as well as in each unit.</w:t>
            </w:r>
          </w:p>
        </w:tc>
        <w:tc>
          <w:tcPr>
            <w:tcW w:w="1445" w:type="dxa"/>
            <w:shd w:val="clear" w:color="auto" w:fill="auto"/>
            <w:vAlign w:val="center"/>
          </w:tcPr>
          <w:p w:rsidR="0064248B" w:rsidRPr="00D811D0" w:rsidRDefault="00BF464B" w:rsidP="00BF46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r>
      <w:tr w:rsidR="0064248B" w:rsidRPr="00D811D0" w:rsidTr="00BF464B">
        <w:trPr>
          <w:trHeight w:val="732"/>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hideMark/>
          </w:tcPr>
          <w:p w:rsidR="0064248B" w:rsidRPr="0043796C" w:rsidRDefault="0064248B" w:rsidP="00FD147E">
            <w:pPr>
              <w:ind w:firstLine="247"/>
              <w:rPr>
                <w:rFonts w:ascii="Calibri" w:eastAsia="Times New Roman" w:hAnsi="Calibri" w:cs="Times New Roman"/>
                <w:bCs w:val="0"/>
                <w:color w:val="auto"/>
                <w:sz w:val="24"/>
                <w:szCs w:val="20"/>
              </w:rPr>
            </w:pPr>
            <w:r w:rsidRPr="0043796C">
              <w:rPr>
                <w:rFonts w:ascii="Calibri" w:eastAsia="Times New Roman" w:hAnsi="Calibri" w:cs="Times New Roman"/>
                <w:color w:val="auto"/>
                <w:sz w:val="24"/>
              </w:rPr>
              <w:t> Chunking</w:t>
            </w:r>
          </w:p>
        </w:tc>
        <w:tc>
          <w:tcPr>
            <w:tcW w:w="9900" w:type="dxa"/>
            <w:shd w:val="clear" w:color="auto" w:fill="auto"/>
          </w:tcPr>
          <w:p w:rsidR="0064248B" w:rsidRPr="00D811D0" w:rsidRDefault="0064248B"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Course content is presented in manageable chunks that are easier for the student to digest.  Videos are no longer than 5-7 minutes.  Assignments have no more than 5 questions per page.  The focus of each lesson is on small chunks of information.</w:t>
            </w:r>
          </w:p>
        </w:tc>
        <w:tc>
          <w:tcPr>
            <w:tcW w:w="1445" w:type="dxa"/>
            <w:shd w:val="clear" w:color="auto" w:fill="auto"/>
            <w:vAlign w:val="center"/>
          </w:tcPr>
          <w:p w:rsidR="0064248B" w:rsidRPr="00D811D0" w:rsidRDefault="00BF464B" w:rsidP="00BF46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r>
      <w:tr w:rsidR="0064248B" w:rsidRPr="00D811D0" w:rsidTr="00BF464B">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hideMark/>
          </w:tcPr>
          <w:p w:rsidR="0064248B" w:rsidRPr="0043796C" w:rsidRDefault="0064248B" w:rsidP="00FD147E">
            <w:pPr>
              <w:ind w:firstLine="247"/>
              <w:rPr>
                <w:rFonts w:ascii="Calibri" w:eastAsia="Times New Roman" w:hAnsi="Calibri" w:cs="Times New Roman"/>
                <w:bCs w:val="0"/>
                <w:color w:val="auto"/>
                <w:sz w:val="24"/>
                <w:szCs w:val="20"/>
              </w:rPr>
            </w:pPr>
            <w:r w:rsidRPr="0043796C">
              <w:rPr>
                <w:rFonts w:ascii="Calibri" w:eastAsia="Times New Roman" w:hAnsi="Calibri" w:cs="Times New Roman"/>
                <w:color w:val="auto"/>
                <w:sz w:val="24"/>
              </w:rPr>
              <w:t> Interactive</w:t>
            </w:r>
          </w:p>
        </w:tc>
        <w:tc>
          <w:tcPr>
            <w:tcW w:w="9900" w:type="dxa"/>
            <w:shd w:val="clear" w:color="auto" w:fill="auto"/>
          </w:tcPr>
          <w:p w:rsidR="0064248B" w:rsidRPr="00D811D0" w:rsidRDefault="002F0BF4" w:rsidP="00E56C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Instructor</w:t>
            </w:r>
            <w:r w:rsidR="0064248B" w:rsidRPr="00D811D0">
              <w:rPr>
                <w:rFonts w:ascii="Calibri" w:eastAsia="Times New Roman" w:hAnsi="Calibri" w:cs="Times New Roman"/>
                <w:sz w:val="20"/>
                <w:szCs w:val="20"/>
              </w:rPr>
              <w:t xml:space="preserve"> uses technology to make the class interactive and engaging to the student.</w:t>
            </w:r>
          </w:p>
        </w:tc>
        <w:tc>
          <w:tcPr>
            <w:tcW w:w="1445" w:type="dxa"/>
            <w:shd w:val="clear" w:color="auto" w:fill="auto"/>
            <w:vAlign w:val="center"/>
          </w:tcPr>
          <w:p w:rsidR="0064248B" w:rsidRPr="00D811D0" w:rsidRDefault="002D53A5" w:rsidP="00BF46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r>
      <w:tr w:rsidR="0064248B" w:rsidRPr="00D811D0" w:rsidTr="00BF464B">
        <w:trPr>
          <w:trHeight w:val="732"/>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43796C" w:rsidRDefault="0064248B" w:rsidP="00FD147E">
            <w:pPr>
              <w:ind w:firstLine="247"/>
              <w:rPr>
                <w:rFonts w:ascii="Calibri" w:eastAsia="Times New Roman" w:hAnsi="Calibri" w:cs="Times New Roman"/>
                <w:bCs w:val="0"/>
                <w:color w:val="auto"/>
                <w:sz w:val="24"/>
              </w:rPr>
            </w:pPr>
            <w:r w:rsidRPr="0043796C">
              <w:rPr>
                <w:rFonts w:ascii="Calibri" w:eastAsia="Times New Roman" w:hAnsi="Calibri" w:cs="Times New Roman"/>
                <w:bCs w:val="0"/>
                <w:color w:val="auto"/>
                <w:sz w:val="24"/>
              </w:rPr>
              <w:t>Collaborative</w:t>
            </w:r>
          </w:p>
        </w:tc>
        <w:tc>
          <w:tcPr>
            <w:tcW w:w="9900" w:type="dxa"/>
            <w:shd w:val="clear" w:color="auto" w:fill="auto"/>
          </w:tcPr>
          <w:p w:rsidR="0064248B" w:rsidRPr="00D811D0" w:rsidRDefault="0064248B"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Students have the opportunity to collaborate and communicate regularly.  Forum posts and group projects are used to foster a Learning Community within the course.</w:t>
            </w:r>
          </w:p>
        </w:tc>
        <w:tc>
          <w:tcPr>
            <w:tcW w:w="1445" w:type="dxa"/>
            <w:shd w:val="clear" w:color="auto" w:fill="auto"/>
            <w:vAlign w:val="center"/>
          </w:tcPr>
          <w:p w:rsidR="0064248B" w:rsidRPr="00D811D0" w:rsidRDefault="00BF464B" w:rsidP="00C7538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r w:rsidR="00C75385">
              <w:rPr>
                <w:rFonts w:ascii="Calibri" w:eastAsia="Times New Roman" w:hAnsi="Calibri" w:cs="Times New Roman"/>
                <w:color w:val="000000"/>
                <w:sz w:val="20"/>
                <w:szCs w:val="20"/>
              </w:rPr>
              <w:t xml:space="preserve"> Hybrid</w:t>
            </w:r>
          </w:p>
        </w:tc>
      </w:tr>
      <w:tr w:rsidR="0064248B" w:rsidRPr="00D811D0" w:rsidTr="00BF464B">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43796C" w:rsidRDefault="0064248B" w:rsidP="00FD147E">
            <w:pPr>
              <w:ind w:firstLine="247"/>
              <w:rPr>
                <w:rFonts w:ascii="Calibri" w:eastAsia="Times New Roman" w:hAnsi="Calibri" w:cs="Times New Roman"/>
                <w:bCs w:val="0"/>
                <w:color w:val="auto"/>
                <w:sz w:val="24"/>
              </w:rPr>
            </w:pPr>
            <w:r w:rsidRPr="0043796C">
              <w:rPr>
                <w:rFonts w:ascii="Calibri" w:eastAsia="Times New Roman" w:hAnsi="Calibri" w:cs="Times New Roman"/>
                <w:bCs w:val="0"/>
                <w:color w:val="auto"/>
                <w:sz w:val="24"/>
              </w:rPr>
              <w:t>Presentation</w:t>
            </w:r>
          </w:p>
        </w:tc>
        <w:tc>
          <w:tcPr>
            <w:tcW w:w="9900" w:type="dxa"/>
            <w:shd w:val="clear" w:color="auto" w:fill="auto"/>
          </w:tcPr>
          <w:p w:rsidR="0064248B" w:rsidRPr="00D811D0" w:rsidRDefault="0064248B" w:rsidP="00E56C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Content is presented in a variety of ways to meet the needs of all learners.  Videos, text books, and handouts are available for each lesson.</w:t>
            </w:r>
          </w:p>
        </w:tc>
        <w:tc>
          <w:tcPr>
            <w:tcW w:w="1445" w:type="dxa"/>
            <w:shd w:val="clear" w:color="auto" w:fill="auto"/>
            <w:vAlign w:val="center"/>
          </w:tcPr>
          <w:p w:rsidR="0064248B" w:rsidRPr="00D811D0" w:rsidRDefault="00BF464B" w:rsidP="00BF46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r>
      <w:tr w:rsidR="0064248B" w:rsidRPr="00D811D0" w:rsidTr="00BF464B">
        <w:trPr>
          <w:trHeight w:val="732"/>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43796C" w:rsidRDefault="0064248B" w:rsidP="00FD147E">
            <w:pPr>
              <w:ind w:firstLine="247"/>
              <w:rPr>
                <w:rFonts w:ascii="Calibri" w:eastAsia="Times New Roman" w:hAnsi="Calibri" w:cs="Times New Roman"/>
                <w:bCs w:val="0"/>
                <w:color w:val="auto"/>
                <w:sz w:val="24"/>
              </w:rPr>
            </w:pPr>
            <w:r w:rsidRPr="0043796C">
              <w:rPr>
                <w:rFonts w:ascii="Calibri" w:eastAsia="Times New Roman" w:hAnsi="Calibri" w:cs="Times New Roman"/>
                <w:bCs w:val="0"/>
                <w:color w:val="auto"/>
                <w:sz w:val="24"/>
              </w:rPr>
              <w:t>Assessment</w:t>
            </w:r>
          </w:p>
        </w:tc>
        <w:tc>
          <w:tcPr>
            <w:tcW w:w="9900" w:type="dxa"/>
            <w:shd w:val="clear" w:color="auto" w:fill="auto"/>
          </w:tcPr>
          <w:p w:rsidR="0064248B" w:rsidRPr="00D811D0" w:rsidRDefault="0064248B"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Assessments include a variety of formats.  Online tests have a variety of question types and assessments in general are varied giving opportunities for oral presentations, papers, projects, and online exams.</w:t>
            </w:r>
          </w:p>
        </w:tc>
        <w:tc>
          <w:tcPr>
            <w:tcW w:w="1445" w:type="dxa"/>
            <w:shd w:val="clear" w:color="auto" w:fill="auto"/>
            <w:vAlign w:val="center"/>
          </w:tcPr>
          <w:p w:rsidR="0064248B" w:rsidRPr="00D811D0" w:rsidRDefault="00AB54C5" w:rsidP="00BF46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r>
      <w:tr w:rsidR="0064248B" w:rsidRPr="00D811D0" w:rsidTr="00BF464B">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43796C" w:rsidRDefault="0064248B" w:rsidP="00FD147E">
            <w:pPr>
              <w:ind w:firstLine="247"/>
              <w:rPr>
                <w:rFonts w:ascii="Calibri" w:eastAsia="Times New Roman" w:hAnsi="Calibri" w:cs="Times New Roman"/>
                <w:bCs w:val="0"/>
                <w:color w:val="auto"/>
                <w:sz w:val="24"/>
              </w:rPr>
            </w:pPr>
            <w:r w:rsidRPr="0043796C">
              <w:rPr>
                <w:rFonts w:ascii="Calibri" w:eastAsia="Times New Roman" w:hAnsi="Calibri" w:cs="Times New Roman"/>
                <w:bCs w:val="0"/>
                <w:color w:val="auto"/>
                <w:sz w:val="24"/>
              </w:rPr>
              <w:t>Aligned</w:t>
            </w:r>
          </w:p>
        </w:tc>
        <w:tc>
          <w:tcPr>
            <w:tcW w:w="9900" w:type="dxa"/>
            <w:shd w:val="clear" w:color="auto" w:fill="auto"/>
          </w:tcPr>
          <w:p w:rsidR="0064248B" w:rsidRPr="00D811D0" w:rsidRDefault="0064248B" w:rsidP="00E56C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Assignments and Assessments are clearly aligned to the unit and course outcomes that were outlined.</w:t>
            </w:r>
          </w:p>
        </w:tc>
        <w:tc>
          <w:tcPr>
            <w:tcW w:w="1445" w:type="dxa"/>
            <w:shd w:val="clear" w:color="auto" w:fill="auto"/>
            <w:vAlign w:val="center"/>
          </w:tcPr>
          <w:p w:rsidR="0064248B" w:rsidRPr="00D811D0" w:rsidRDefault="00AB54C5" w:rsidP="00BF46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r>
      <w:tr w:rsidR="0064248B" w:rsidRPr="00D811D0" w:rsidTr="00BF464B">
        <w:trPr>
          <w:trHeight w:val="732"/>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43796C" w:rsidRDefault="0064248B" w:rsidP="00FD147E">
            <w:pPr>
              <w:ind w:firstLine="247"/>
              <w:rPr>
                <w:rFonts w:ascii="Calibri" w:eastAsia="Times New Roman" w:hAnsi="Calibri" w:cs="Times New Roman"/>
                <w:bCs w:val="0"/>
                <w:color w:val="auto"/>
                <w:sz w:val="24"/>
              </w:rPr>
            </w:pPr>
            <w:r w:rsidRPr="0043796C">
              <w:rPr>
                <w:rFonts w:ascii="Calibri" w:eastAsia="Times New Roman" w:hAnsi="Calibri" w:cs="Times New Roman"/>
                <w:bCs w:val="0"/>
                <w:color w:val="auto"/>
                <w:sz w:val="24"/>
              </w:rPr>
              <w:t>Application</w:t>
            </w:r>
          </w:p>
        </w:tc>
        <w:tc>
          <w:tcPr>
            <w:tcW w:w="9900" w:type="dxa"/>
            <w:shd w:val="clear" w:color="auto" w:fill="auto"/>
          </w:tcPr>
          <w:p w:rsidR="0064248B" w:rsidRPr="00D811D0" w:rsidRDefault="0064248B"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Assignments provide students with ample opportunities to practice and apply concepts and skills in realistic and relevant ways that enforce learning outcomes.</w:t>
            </w:r>
          </w:p>
        </w:tc>
        <w:tc>
          <w:tcPr>
            <w:tcW w:w="1445" w:type="dxa"/>
            <w:shd w:val="clear" w:color="auto" w:fill="auto"/>
            <w:vAlign w:val="center"/>
          </w:tcPr>
          <w:p w:rsidR="0064248B" w:rsidRPr="00D811D0" w:rsidRDefault="00AB54C5" w:rsidP="00BF46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r>
      <w:tr w:rsidR="0064248B" w:rsidRPr="00D811D0" w:rsidTr="00BF464B">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D811D0" w:rsidRDefault="0064248B" w:rsidP="00FD147E">
            <w:pPr>
              <w:ind w:firstLine="247"/>
              <w:rPr>
                <w:rFonts w:ascii="Calibri" w:eastAsia="Times New Roman" w:hAnsi="Calibri" w:cs="Times New Roman"/>
                <w:bCs w:val="0"/>
                <w:color w:val="auto"/>
                <w:sz w:val="24"/>
              </w:rPr>
            </w:pPr>
            <w:r w:rsidRPr="00D811D0">
              <w:rPr>
                <w:rFonts w:ascii="Calibri" w:eastAsia="Times New Roman" w:hAnsi="Calibri" w:cs="Times New Roman"/>
                <w:bCs w:val="0"/>
                <w:color w:val="auto"/>
                <w:sz w:val="24"/>
              </w:rPr>
              <w:t>Assignment Expectations</w:t>
            </w:r>
          </w:p>
        </w:tc>
        <w:tc>
          <w:tcPr>
            <w:tcW w:w="9900" w:type="dxa"/>
            <w:shd w:val="clear" w:color="auto" w:fill="auto"/>
          </w:tcPr>
          <w:p w:rsidR="0064248B" w:rsidRPr="00D811D0" w:rsidRDefault="0064248B" w:rsidP="00E56C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Clear instructions are available to the student.  Grading expectations are specifically outlined and sample rubrics provided.  Model assignments or examples are available for students to view for a clear understanding of expectations.</w:t>
            </w:r>
          </w:p>
        </w:tc>
        <w:tc>
          <w:tcPr>
            <w:tcW w:w="1445" w:type="dxa"/>
            <w:shd w:val="clear" w:color="auto" w:fill="auto"/>
            <w:vAlign w:val="center"/>
          </w:tcPr>
          <w:p w:rsidR="0064248B" w:rsidRPr="00D811D0" w:rsidRDefault="00C75385" w:rsidP="00BF46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r>
      <w:tr w:rsidR="0064248B" w:rsidRPr="00D811D0" w:rsidTr="00BF464B">
        <w:trPr>
          <w:trHeight w:val="732"/>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D811D0" w:rsidRDefault="0064248B" w:rsidP="00FD147E">
            <w:pPr>
              <w:ind w:firstLine="247"/>
              <w:rPr>
                <w:rFonts w:ascii="Calibri" w:eastAsia="Times New Roman" w:hAnsi="Calibri" w:cs="Times New Roman"/>
                <w:bCs w:val="0"/>
                <w:color w:val="auto"/>
                <w:sz w:val="24"/>
              </w:rPr>
            </w:pPr>
            <w:r w:rsidRPr="00D811D0">
              <w:rPr>
                <w:rFonts w:ascii="Calibri" w:eastAsia="Times New Roman" w:hAnsi="Calibri" w:cs="Times New Roman"/>
                <w:bCs w:val="0"/>
                <w:color w:val="auto"/>
                <w:sz w:val="24"/>
              </w:rPr>
              <w:lastRenderedPageBreak/>
              <w:t>Student Centered</w:t>
            </w:r>
          </w:p>
        </w:tc>
        <w:tc>
          <w:tcPr>
            <w:tcW w:w="9900" w:type="dxa"/>
            <w:shd w:val="clear" w:color="auto" w:fill="auto"/>
          </w:tcPr>
          <w:p w:rsidR="0064248B" w:rsidRPr="00D811D0" w:rsidRDefault="0064248B"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Learning activities structured to foster student-instructor, student-student, and student-content interactions.  Active and engaging activities are included throughout the course.</w:t>
            </w:r>
          </w:p>
        </w:tc>
        <w:tc>
          <w:tcPr>
            <w:tcW w:w="1445" w:type="dxa"/>
            <w:shd w:val="clear" w:color="auto" w:fill="auto"/>
            <w:vAlign w:val="center"/>
          </w:tcPr>
          <w:p w:rsidR="0064248B" w:rsidRPr="00D811D0" w:rsidRDefault="00C75385" w:rsidP="00BF46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r>
      <w:tr w:rsidR="0064248B" w:rsidRPr="00D811D0" w:rsidTr="00BF464B">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bottom w:val="single" w:sz="4" w:space="0" w:color="auto"/>
            </w:tcBorders>
            <w:shd w:val="clear" w:color="auto" w:fill="auto"/>
          </w:tcPr>
          <w:p w:rsidR="0064248B" w:rsidRPr="00D811D0" w:rsidRDefault="0064248B" w:rsidP="00FD147E">
            <w:pPr>
              <w:ind w:firstLine="247"/>
              <w:rPr>
                <w:rFonts w:ascii="Calibri" w:eastAsia="Times New Roman" w:hAnsi="Calibri" w:cs="Times New Roman"/>
                <w:bCs w:val="0"/>
                <w:color w:val="auto"/>
                <w:sz w:val="24"/>
              </w:rPr>
            </w:pPr>
            <w:r w:rsidRPr="00D811D0">
              <w:rPr>
                <w:rFonts w:ascii="Calibri" w:eastAsia="Times New Roman" w:hAnsi="Calibri" w:cs="Times New Roman"/>
                <w:bCs w:val="0"/>
                <w:color w:val="auto"/>
                <w:sz w:val="24"/>
              </w:rPr>
              <w:t>Extended Learning</w:t>
            </w:r>
          </w:p>
        </w:tc>
        <w:tc>
          <w:tcPr>
            <w:tcW w:w="9900" w:type="dxa"/>
            <w:shd w:val="clear" w:color="auto" w:fill="auto"/>
          </w:tcPr>
          <w:p w:rsidR="0064248B" w:rsidRPr="00D811D0" w:rsidRDefault="0064248B" w:rsidP="00E56C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 xml:space="preserve">Opportunities are provided for the student to extend their learning on their own.  Additional information or links are made available for students who are interested in learning more on the subject. </w:t>
            </w:r>
          </w:p>
        </w:tc>
        <w:tc>
          <w:tcPr>
            <w:tcW w:w="1445" w:type="dxa"/>
            <w:shd w:val="clear" w:color="auto" w:fill="auto"/>
            <w:vAlign w:val="center"/>
          </w:tcPr>
          <w:p w:rsidR="0064248B" w:rsidRPr="00D811D0" w:rsidRDefault="00713738" w:rsidP="00BF46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r>
      <w:tr w:rsidR="001A68C1" w:rsidRPr="00D811D0" w:rsidTr="000D0295">
        <w:trPr>
          <w:trHeight w:val="620"/>
        </w:trPr>
        <w:tc>
          <w:tcPr>
            <w:cnfStyle w:val="001000000000" w:firstRow="0" w:lastRow="0" w:firstColumn="1" w:lastColumn="0" w:oddVBand="0" w:evenVBand="0" w:oddHBand="0" w:evenHBand="0" w:firstRowFirstColumn="0" w:firstRowLastColumn="0" w:lastRowFirstColumn="0" w:lastRowLastColumn="0"/>
            <w:tcW w:w="3055" w:type="dxa"/>
            <w:tcBorders>
              <w:left w:val="single" w:sz="4" w:space="0" w:color="auto"/>
              <w:bottom w:val="single" w:sz="4" w:space="0" w:color="auto"/>
            </w:tcBorders>
            <w:shd w:val="clear" w:color="auto" w:fill="auto"/>
          </w:tcPr>
          <w:p w:rsidR="001A68C1" w:rsidRPr="00D811D0" w:rsidRDefault="001A68C1" w:rsidP="00FD147E">
            <w:pPr>
              <w:ind w:firstLine="247"/>
              <w:rPr>
                <w:rFonts w:ascii="Calibri" w:eastAsia="Times New Roman" w:hAnsi="Calibri" w:cs="Times New Roman"/>
                <w:color w:val="auto"/>
                <w:sz w:val="24"/>
              </w:rPr>
            </w:pPr>
            <w:r w:rsidRPr="000D0295">
              <w:rPr>
                <w:rFonts w:ascii="Calibri" w:eastAsia="Times New Roman" w:hAnsi="Calibri" w:cs="Times New Roman"/>
                <w:color w:val="auto"/>
                <w:sz w:val="24"/>
              </w:rPr>
              <w:t>Comments</w:t>
            </w:r>
          </w:p>
        </w:tc>
        <w:tc>
          <w:tcPr>
            <w:tcW w:w="11345" w:type="dxa"/>
            <w:gridSpan w:val="2"/>
            <w:shd w:val="clear" w:color="auto" w:fill="auto"/>
          </w:tcPr>
          <w:p w:rsidR="001A68C1" w:rsidRDefault="00C42171"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Objectives are listed at the unit level and also with the assignments.</w:t>
            </w:r>
            <w:r w:rsidR="008C7E42">
              <w:rPr>
                <w:rFonts w:ascii="Calibri" w:eastAsia="Times New Roman" w:hAnsi="Calibri" w:cs="Times New Roman"/>
                <w:color w:val="000000"/>
                <w:sz w:val="20"/>
                <w:szCs w:val="20"/>
              </w:rPr>
              <w:t xml:space="preserve">  Adding to the interactive use of discussions may assist in the higher thinking objectives where the student must come into lab to perform at the higher levels.</w:t>
            </w:r>
          </w:p>
          <w:p w:rsidR="00C42171" w:rsidRDefault="00C42171"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p w:rsidR="00C42171" w:rsidRDefault="00C42171" w:rsidP="00C421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Though the videos are longer than the recommended 5-7 minutes of this rubric, the students are using the Panopto system.  As such they have shown with the log in record that they do not necessarily watch all the way through the videos the first time, but they do return and watch more than once.  </w:t>
            </w:r>
            <w:r w:rsidR="00713738">
              <w:rPr>
                <w:rFonts w:ascii="Calibri" w:eastAsia="Times New Roman" w:hAnsi="Calibri" w:cs="Times New Roman"/>
                <w:color w:val="000000"/>
                <w:sz w:val="20"/>
                <w:szCs w:val="20"/>
              </w:rPr>
              <w:t>It would be supportive to include one or two interactive activities in SoftChalk to check the main video points and to describe how the videos are supporting specific concepts in the LAPs.</w:t>
            </w:r>
          </w:p>
          <w:p w:rsidR="00BF464B" w:rsidRDefault="00BF464B" w:rsidP="00C421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p w:rsidR="00BF464B" w:rsidRDefault="00BF464B" w:rsidP="00C421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The instructor is working to add original key concept ma</w:t>
            </w:r>
            <w:bookmarkStart w:id="0" w:name="_GoBack"/>
            <w:bookmarkEnd w:id="0"/>
            <w:r>
              <w:rPr>
                <w:rFonts w:ascii="Calibri" w:eastAsia="Times New Roman" w:hAnsi="Calibri" w:cs="Times New Roman"/>
                <w:color w:val="000000"/>
                <w:sz w:val="20"/>
                <w:szCs w:val="20"/>
              </w:rPr>
              <w:t xml:space="preserve">terials for the course in connection to the </w:t>
            </w:r>
            <w:r w:rsidR="00ED7A0A">
              <w:rPr>
                <w:rFonts w:ascii="Calibri" w:eastAsia="Times New Roman" w:hAnsi="Calibri" w:cs="Times New Roman"/>
                <w:color w:val="000000"/>
                <w:sz w:val="20"/>
                <w:szCs w:val="20"/>
              </w:rPr>
              <w:t xml:space="preserve">required </w:t>
            </w:r>
            <w:r>
              <w:rPr>
                <w:rFonts w:ascii="Calibri" w:eastAsia="Times New Roman" w:hAnsi="Calibri" w:cs="Times New Roman"/>
                <w:color w:val="000000"/>
                <w:sz w:val="20"/>
                <w:szCs w:val="20"/>
              </w:rPr>
              <w:t xml:space="preserve">text </w:t>
            </w:r>
            <w:r w:rsidR="00ED7A0A">
              <w:rPr>
                <w:rFonts w:ascii="Calibri" w:eastAsia="Times New Roman" w:hAnsi="Calibri" w:cs="Times New Roman"/>
                <w:color w:val="000000"/>
                <w:sz w:val="20"/>
                <w:szCs w:val="20"/>
              </w:rPr>
              <w:t>and designates supplemental</w:t>
            </w:r>
            <w:r w:rsidR="00264AB7">
              <w:rPr>
                <w:rFonts w:ascii="Calibri" w:eastAsia="Times New Roman" w:hAnsi="Calibri" w:cs="Times New Roman"/>
                <w:color w:val="000000"/>
                <w:sz w:val="20"/>
                <w:szCs w:val="20"/>
              </w:rPr>
              <w:t xml:space="preserve"> resources</w:t>
            </w:r>
            <w:r w:rsidR="00ED7A0A">
              <w:rPr>
                <w:rFonts w:ascii="Calibri" w:eastAsia="Times New Roman" w:hAnsi="Calibri" w:cs="Times New Roman"/>
                <w:color w:val="000000"/>
                <w:sz w:val="20"/>
                <w:szCs w:val="20"/>
              </w:rPr>
              <w:t xml:space="preserve">.  </w:t>
            </w:r>
            <w:r w:rsidR="00ED4C9F">
              <w:rPr>
                <w:rFonts w:ascii="Calibri" w:eastAsia="Times New Roman" w:hAnsi="Calibri" w:cs="Times New Roman"/>
                <w:color w:val="000000"/>
                <w:sz w:val="20"/>
                <w:szCs w:val="20"/>
              </w:rPr>
              <w:t xml:space="preserve">The instructor has become highly skilled at the use of the lecture capture for concept development instead of just full lecture with the key concept approach.  </w:t>
            </w:r>
            <w:r w:rsidR="00290AC9">
              <w:rPr>
                <w:rFonts w:ascii="Calibri" w:eastAsia="Times New Roman" w:hAnsi="Calibri" w:cs="Times New Roman"/>
                <w:color w:val="000000"/>
                <w:sz w:val="20"/>
                <w:szCs w:val="20"/>
              </w:rPr>
              <w:t>As a hybrid course, much of the interactivity is connected to the concentrated labs.</w:t>
            </w:r>
          </w:p>
          <w:p w:rsidR="00AB54C5" w:rsidRDefault="00AB54C5" w:rsidP="00C421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p w:rsidR="00AB54C5" w:rsidRPr="00D811D0" w:rsidRDefault="00290AC9" w:rsidP="00C753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Interactivity:  The instructor-to-student videos are very well planned.  </w:t>
            </w:r>
            <w:r w:rsidR="00AB54C5">
              <w:rPr>
                <w:rFonts w:ascii="Calibri" w:eastAsia="Times New Roman" w:hAnsi="Calibri" w:cs="Times New Roman"/>
                <w:color w:val="000000"/>
                <w:sz w:val="20"/>
                <w:szCs w:val="20"/>
              </w:rPr>
              <w:t xml:space="preserve">The online section is used to give </w:t>
            </w:r>
            <w:r>
              <w:rPr>
                <w:rFonts w:ascii="Calibri" w:eastAsia="Times New Roman" w:hAnsi="Calibri" w:cs="Times New Roman"/>
                <w:color w:val="000000"/>
                <w:sz w:val="20"/>
                <w:szCs w:val="20"/>
              </w:rPr>
              <w:t xml:space="preserve">download </w:t>
            </w:r>
            <w:r w:rsidR="00AB54C5">
              <w:rPr>
                <w:rFonts w:ascii="Calibri" w:eastAsia="Times New Roman" w:hAnsi="Calibri" w:cs="Times New Roman"/>
                <w:color w:val="000000"/>
                <w:sz w:val="20"/>
                <w:szCs w:val="20"/>
              </w:rPr>
              <w:t>access to the Learning Activity Packets (LAP) which include the Performance Criteria</w:t>
            </w:r>
            <w:r>
              <w:rPr>
                <w:rFonts w:ascii="Calibri" w:eastAsia="Times New Roman" w:hAnsi="Calibri" w:cs="Times New Roman"/>
                <w:color w:val="000000"/>
                <w:sz w:val="20"/>
                <w:szCs w:val="20"/>
              </w:rPr>
              <w:t xml:space="preserve"> in labs</w:t>
            </w:r>
            <w:r w:rsidR="00AB54C5">
              <w:rPr>
                <w:rFonts w:ascii="Calibri" w:eastAsia="Times New Roman" w:hAnsi="Calibri" w:cs="Times New Roman"/>
                <w:color w:val="000000"/>
                <w:sz w:val="20"/>
                <w:szCs w:val="20"/>
              </w:rPr>
              <w:t xml:space="preserve">.  These </w:t>
            </w:r>
            <w:r>
              <w:rPr>
                <w:rFonts w:ascii="Calibri" w:eastAsia="Times New Roman" w:hAnsi="Calibri" w:cs="Times New Roman"/>
                <w:color w:val="000000"/>
                <w:sz w:val="20"/>
                <w:szCs w:val="20"/>
              </w:rPr>
              <w:t xml:space="preserve">LAP’s criteria </w:t>
            </w:r>
            <w:r w:rsidR="00AB54C5">
              <w:rPr>
                <w:rFonts w:ascii="Calibri" w:eastAsia="Times New Roman" w:hAnsi="Calibri" w:cs="Times New Roman"/>
                <w:color w:val="000000"/>
                <w:sz w:val="20"/>
                <w:szCs w:val="20"/>
              </w:rPr>
              <w:t xml:space="preserve">are well constructed and could </w:t>
            </w:r>
            <w:r>
              <w:rPr>
                <w:rFonts w:ascii="Calibri" w:eastAsia="Times New Roman" w:hAnsi="Calibri" w:cs="Times New Roman"/>
                <w:color w:val="000000"/>
                <w:sz w:val="20"/>
                <w:szCs w:val="20"/>
              </w:rPr>
              <w:t xml:space="preserve">easily </w:t>
            </w:r>
            <w:r w:rsidR="00C75385">
              <w:rPr>
                <w:rFonts w:ascii="Calibri" w:eastAsia="Times New Roman" w:hAnsi="Calibri" w:cs="Times New Roman"/>
                <w:color w:val="000000"/>
                <w:sz w:val="20"/>
                <w:szCs w:val="20"/>
              </w:rPr>
              <w:t>integrate</w:t>
            </w:r>
            <w:r w:rsidR="00AB54C5">
              <w:rPr>
                <w:rFonts w:ascii="Calibri" w:eastAsia="Times New Roman" w:hAnsi="Calibri" w:cs="Times New Roman"/>
                <w:color w:val="000000"/>
                <w:sz w:val="20"/>
                <w:szCs w:val="20"/>
              </w:rPr>
              <w:t xml:space="preserve"> into the online rubric system available.</w:t>
            </w:r>
            <w:r>
              <w:rPr>
                <w:rFonts w:ascii="Calibri" w:eastAsia="Times New Roman" w:hAnsi="Calibri" w:cs="Times New Roman"/>
                <w:color w:val="000000"/>
                <w:sz w:val="20"/>
                <w:szCs w:val="20"/>
              </w:rPr>
              <w:t xml:space="preserve">  The lab days have many of the assessment types and collaborative activities</w:t>
            </w:r>
            <w:r w:rsidR="00713738">
              <w:rPr>
                <w:rFonts w:ascii="Calibri" w:eastAsia="Times New Roman" w:hAnsi="Calibri" w:cs="Times New Roman"/>
                <w:color w:val="000000"/>
                <w:sz w:val="20"/>
                <w:szCs w:val="20"/>
              </w:rPr>
              <w:t xml:space="preserve"> described in the LAPs</w:t>
            </w:r>
            <w:r>
              <w:rPr>
                <w:rFonts w:ascii="Calibri" w:eastAsia="Times New Roman" w:hAnsi="Calibri" w:cs="Times New Roman"/>
                <w:color w:val="000000"/>
                <w:sz w:val="20"/>
                <w:szCs w:val="20"/>
              </w:rPr>
              <w:t>.  Increasing student</w:t>
            </w:r>
            <w:r w:rsidR="00C75385">
              <w:rPr>
                <w:rFonts w:ascii="Calibri" w:eastAsia="Times New Roman" w:hAnsi="Calibri" w:cs="Times New Roman"/>
                <w:color w:val="000000"/>
                <w:sz w:val="20"/>
                <w:szCs w:val="20"/>
              </w:rPr>
              <w:t>-</w:t>
            </w:r>
            <w:r>
              <w:rPr>
                <w:rFonts w:ascii="Calibri" w:eastAsia="Times New Roman" w:hAnsi="Calibri" w:cs="Times New Roman"/>
                <w:color w:val="000000"/>
                <w:sz w:val="20"/>
                <w:szCs w:val="20"/>
              </w:rPr>
              <w:t>to</w:t>
            </w:r>
            <w:r w:rsidR="00C75385">
              <w:rPr>
                <w:rFonts w:ascii="Calibri" w:eastAsia="Times New Roman" w:hAnsi="Calibri" w:cs="Times New Roman"/>
                <w:color w:val="000000"/>
                <w:sz w:val="20"/>
                <w:szCs w:val="20"/>
              </w:rPr>
              <w:t>-</w:t>
            </w:r>
            <w:r>
              <w:rPr>
                <w:rFonts w:ascii="Calibri" w:eastAsia="Times New Roman" w:hAnsi="Calibri" w:cs="Times New Roman"/>
                <w:color w:val="000000"/>
                <w:sz w:val="20"/>
                <w:szCs w:val="20"/>
              </w:rPr>
              <w:t>student interactivity would be a recommendation.</w:t>
            </w:r>
            <w:r w:rsidR="00C75385">
              <w:rPr>
                <w:rFonts w:ascii="Calibri" w:eastAsia="Times New Roman" w:hAnsi="Calibri" w:cs="Times New Roman"/>
                <w:color w:val="000000"/>
                <w:sz w:val="20"/>
                <w:szCs w:val="20"/>
              </w:rPr>
              <w:t xml:space="preserve">  The </w:t>
            </w:r>
            <w:r w:rsidR="00713738">
              <w:rPr>
                <w:rFonts w:ascii="Calibri" w:eastAsia="Times New Roman" w:hAnsi="Calibri" w:cs="Times New Roman"/>
                <w:color w:val="000000"/>
                <w:sz w:val="20"/>
                <w:szCs w:val="20"/>
              </w:rPr>
              <w:t xml:space="preserve">current </w:t>
            </w:r>
            <w:r w:rsidR="00C75385">
              <w:rPr>
                <w:rFonts w:ascii="Calibri" w:eastAsia="Times New Roman" w:hAnsi="Calibri" w:cs="Times New Roman"/>
                <w:color w:val="000000"/>
                <w:sz w:val="20"/>
                <w:szCs w:val="20"/>
              </w:rPr>
              <w:t>online relies heavily on student-to-content interaction.</w:t>
            </w:r>
            <w:r w:rsidR="008C7E42">
              <w:rPr>
                <w:rFonts w:ascii="Calibri" w:eastAsia="Times New Roman" w:hAnsi="Calibri" w:cs="Times New Roman"/>
                <w:color w:val="000000"/>
                <w:sz w:val="20"/>
                <w:szCs w:val="20"/>
              </w:rPr>
              <w:t xml:space="preserve">  Online students who struggle would benefit from some of the interactive and peer techniques mentioned.</w:t>
            </w:r>
          </w:p>
        </w:tc>
      </w:tr>
    </w:tbl>
    <w:p w:rsidR="000D0295" w:rsidRDefault="000D0295"/>
    <w:tbl>
      <w:tblPr>
        <w:tblStyle w:val="GridTable5Dark-Accent6"/>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9900"/>
        <w:gridCol w:w="1445"/>
      </w:tblGrid>
      <w:tr w:rsidR="007F4B87" w:rsidRPr="00E56CE5" w:rsidTr="00D811D0">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4400" w:type="dxa"/>
            <w:gridSpan w:val="3"/>
            <w:tcBorders>
              <w:top w:val="none" w:sz="0" w:space="0" w:color="auto"/>
              <w:left w:val="none" w:sz="0" w:space="0" w:color="auto"/>
              <w:right w:val="none" w:sz="0" w:space="0" w:color="auto"/>
            </w:tcBorders>
            <w:shd w:val="clear" w:color="auto" w:fill="auto"/>
          </w:tcPr>
          <w:p w:rsidR="007F4B87" w:rsidRPr="00D811D0" w:rsidRDefault="00EF43FC" w:rsidP="00EF43FC">
            <w:pPr>
              <w:jc w:val="center"/>
              <w:rPr>
                <w:rFonts w:ascii="Calibri" w:eastAsia="Times New Roman" w:hAnsi="Calibri" w:cs="Times New Roman"/>
                <w:color w:val="auto"/>
                <w:sz w:val="20"/>
                <w:szCs w:val="20"/>
              </w:rPr>
            </w:pPr>
            <w:r w:rsidRPr="00B04561">
              <w:rPr>
                <w:rFonts w:ascii="Calibri" w:eastAsia="Times New Roman" w:hAnsi="Calibri" w:cs="Times New Roman"/>
                <w:bCs w:val="0"/>
                <w:color w:val="auto"/>
                <w:sz w:val="36"/>
              </w:rPr>
              <w:t>Technical Accuracy</w:t>
            </w:r>
            <w:r w:rsidR="007F4B87" w:rsidRPr="00B04561">
              <w:rPr>
                <w:rFonts w:ascii="Calibri" w:eastAsia="Times New Roman" w:hAnsi="Calibri" w:cs="Times New Roman"/>
                <w:bCs w:val="0"/>
                <w:color w:val="auto"/>
                <w:sz w:val="36"/>
              </w:rPr>
              <w:t xml:space="preserve"> </w:t>
            </w:r>
          </w:p>
        </w:tc>
      </w:tr>
      <w:tr w:rsidR="0043796C" w:rsidRPr="00E56CE5" w:rsidTr="00DA48F8">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43796C" w:rsidRPr="00D811D0" w:rsidRDefault="0043796C" w:rsidP="0043796C">
            <w:pPr>
              <w:ind w:firstLine="247"/>
              <w:rPr>
                <w:rFonts w:ascii="Calibri" w:eastAsia="Times New Roman" w:hAnsi="Calibri" w:cs="Times New Roman"/>
                <w:bCs w:val="0"/>
                <w:color w:val="auto"/>
                <w:sz w:val="24"/>
              </w:rPr>
            </w:pPr>
            <w:r>
              <w:rPr>
                <w:rFonts w:ascii="Calibri" w:eastAsia="Times New Roman" w:hAnsi="Calibri" w:cs="Times New Roman"/>
                <w:bCs w:val="0"/>
                <w:color w:val="auto"/>
                <w:sz w:val="24"/>
              </w:rPr>
              <w:t>Technical Accuracy</w:t>
            </w:r>
          </w:p>
        </w:tc>
        <w:tc>
          <w:tcPr>
            <w:tcW w:w="9900" w:type="dxa"/>
            <w:shd w:val="clear" w:color="auto" w:fill="auto"/>
          </w:tcPr>
          <w:p w:rsidR="0043796C" w:rsidRPr="00D811D0" w:rsidRDefault="0043796C" w:rsidP="00BB38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Course mat</w:t>
            </w:r>
            <w:r w:rsidR="00BB38EC">
              <w:rPr>
                <w:rFonts w:ascii="Calibri" w:eastAsia="Times New Roman" w:hAnsi="Calibri" w:cs="Times New Roman"/>
                <w:sz w:val="20"/>
                <w:szCs w:val="20"/>
              </w:rPr>
              <w:t>erials are technically accurate for the profession</w:t>
            </w:r>
            <w:r w:rsidR="00B04561">
              <w:rPr>
                <w:rFonts w:ascii="Calibri" w:eastAsia="Times New Roman" w:hAnsi="Calibri" w:cs="Times New Roman"/>
                <w:sz w:val="20"/>
                <w:szCs w:val="20"/>
              </w:rPr>
              <w:t>/industry</w:t>
            </w:r>
            <w:r w:rsidR="00BB38EC">
              <w:rPr>
                <w:rFonts w:ascii="Calibri" w:eastAsia="Times New Roman" w:hAnsi="Calibri" w:cs="Times New Roman"/>
                <w:sz w:val="20"/>
                <w:szCs w:val="20"/>
              </w:rPr>
              <w:t xml:space="preserve">. </w:t>
            </w:r>
          </w:p>
        </w:tc>
        <w:tc>
          <w:tcPr>
            <w:tcW w:w="1445" w:type="dxa"/>
            <w:shd w:val="clear" w:color="auto" w:fill="auto"/>
            <w:vAlign w:val="center"/>
          </w:tcPr>
          <w:p w:rsidR="0043796C" w:rsidRPr="00D811D0" w:rsidRDefault="00DA48F8" w:rsidP="00DA48F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r>
      <w:tr w:rsidR="00BB38EC" w:rsidRPr="00E56CE5" w:rsidTr="00DA48F8">
        <w:trPr>
          <w:trHeight w:val="62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bottom w:val="single" w:sz="4" w:space="0" w:color="auto"/>
            </w:tcBorders>
            <w:shd w:val="clear" w:color="auto" w:fill="auto"/>
          </w:tcPr>
          <w:p w:rsidR="00BB38EC" w:rsidRPr="00D811D0" w:rsidRDefault="00BB38EC" w:rsidP="00BB38EC">
            <w:pPr>
              <w:ind w:firstLine="247"/>
              <w:rPr>
                <w:rFonts w:ascii="Calibri" w:eastAsia="Times New Roman" w:hAnsi="Calibri" w:cs="Times New Roman"/>
                <w:bCs w:val="0"/>
                <w:color w:val="auto"/>
                <w:sz w:val="24"/>
              </w:rPr>
            </w:pPr>
            <w:r>
              <w:rPr>
                <w:rFonts w:ascii="Calibri" w:eastAsia="Times New Roman" w:hAnsi="Calibri" w:cs="Times New Roman"/>
                <w:bCs w:val="0"/>
                <w:color w:val="auto"/>
                <w:sz w:val="24"/>
              </w:rPr>
              <w:t>Current Practices</w:t>
            </w:r>
          </w:p>
        </w:tc>
        <w:tc>
          <w:tcPr>
            <w:tcW w:w="9900" w:type="dxa"/>
            <w:tcBorders>
              <w:bottom w:val="single" w:sz="4" w:space="0" w:color="auto"/>
            </w:tcBorders>
            <w:shd w:val="clear" w:color="auto" w:fill="auto"/>
          </w:tcPr>
          <w:p w:rsidR="00BB38EC" w:rsidRPr="00D811D0" w:rsidRDefault="00BB38EC" w:rsidP="00BB38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Course materials </w:t>
            </w:r>
            <w:r w:rsidR="0015309B">
              <w:rPr>
                <w:rFonts w:ascii="Calibri" w:eastAsia="Times New Roman" w:hAnsi="Calibri" w:cs="Times New Roman"/>
                <w:sz w:val="20"/>
                <w:szCs w:val="20"/>
              </w:rPr>
              <w:t xml:space="preserve">are up-to-date and </w:t>
            </w:r>
            <w:r>
              <w:rPr>
                <w:rFonts w:ascii="Calibri" w:eastAsia="Times New Roman" w:hAnsi="Calibri" w:cs="Times New Roman"/>
                <w:sz w:val="20"/>
                <w:szCs w:val="20"/>
              </w:rPr>
              <w:t>reflect current indu</w:t>
            </w:r>
            <w:r w:rsidR="00B04561">
              <w:rPr>
                <w:rFonts w:ascii="Calibri" w:eastAsia="Times New Roman" w:hAnsi="Calibri" w:cs="Times New Roman"/>
                <w:sz w:val="20"/>
                <w:szCs w:val="20"/>
              </w:rPr>
              <w:t>stry and professional practices.</w:t>
            </w:r>
          </w:p>
        </w:tc>
        <w:tc>
          <w:tcPr>
            <w:tcW w:w="1445" w:type="dxa"/>
            <w:tcBorders>
              <w:bottom w:val="single" w:sz="4" w:space="0" w:color="auto"/>
            </w:tcBorders>
            <w:shd w:val="clear" w:color="auto" w:fill="auto"/>
            <w:vAlign w:val="center"/>
          </w:tcPr>
          <w:p w:rsidR="00BB38EC" w:rsidRDefault="00DA48F8" w:rsidP="00DA48F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r>
      <w:tr w:rsidR="0015309B" w:rsidRPr="00E56CE5" w:rsidTr="00DA48F8">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055" w:type="dxa"/>
            <w:tcBorders>
              <w:left w:val="single" w:sz="4" w:space="0" w:color="auto"/>
              <w:bottom w:val="single" w:sz="4" w:space="0" w:color="auto"/>
            </w:tcBorders>
            <w:shd w:val="clear" w:color="auto" w:fill="auto"/>
          </w:tcPr>
          <w:p w:rsidR="0015309B" w:rsidRPr="00D811D0" w:rsidRDefault="0015309B" w:rsidP="0015309B">
            <w:pPr>
              <w:ind w:firstLine="247"/>
              <w:rPr>
                <w:rFonts w:ascii="Calibri" w:eastAsia="Times New Roman" w:hAnsi="Calibri" w:cs="Times New Roman"/>
                <w:bCs w:val="0"/>
                <w:color w:val="auto"/>
                <w:sz w:val="24"/>
              </w:rPr>
            </w:pPr>
            <w:r>
              <w:rPr>
                <w:rFonts w:ascii="Calibri" w:eastAsia="Times New Roman" w:hAnsi="Calibri" w:cs="Times New Roman"/>
                <w:bCs w:val="0"/>
                <w:color w:val="auto"/>
                <w:sz w:val="24"/>
              </w:rPr>
              <w:t>Relevant Material</w:t>
            </w:r>
          </w:p>
        </w:tc>
        <w:tc>
          <w:tcPr>
            <w:tcW w:w="9900" w:type="dxa"/>
            <w:tcBorders>
              <w:bottom w:val="single" w:sz="4" w:space="0" w:color="auto"/>
            </w:tcBorders>
            <w:shd w:val="clear" w:color="auto" w:fill="auto"/>
          </w:tcPr>
          <w:p w:rsidR="0015309B" w:rsidRPr="00D811D0" w:rsidRDefault="0015309B" w:rsidP="0015309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Course materials are relevant to </w:t>
            </w:r>
            <w:r w:rsidR="00B04561">
              <w:rPr>
                <w:rFonts w:ascii="Calibri" w:eastAsia="Times New Roman" w:hAnsi="Calibri" w:cs="Times New Roman"/>
                <w:sz w:val="20"/>
                <w:szCs w:val="20"/>
              </w:rPr>
              <w:t xml:space="preserve">the </w:t>
            </w:r>
            <w:r>
              <w:rPr>
                <w:rFonts w:ascii="Calibri" w:eastAsia="Times New Roman" w:hAnsi="Calibri" w:cs="Times New Roman"/>
                <w:sz w:val="20"/>
                <w:szCs w:val="20"/>
              </w:rPr>
              <w:t xml:space="preserve">program and will contribute to skills and knowledge needed for </w:t>
            </w:r>
            <w:r w:rsidR="00B04561">
              <w:rPr>
                <w:rFonts w:ascii="Calibri" w:eastAsia="Times New Roman" w:hAnsi="Calibri" w:cs="Times New Roman"/>
                <w:sz w:val="20"/>
                <w:szCs w:val="20"/>
              </w:rPr>
              <w:t xml:space="preserve">employment. </w:t>
            </w:r>
            <w:r>
              <w:rPr>
                <w:rFonts w:ascii="Calibri" w:eastAsia="Times New Roman" w:hAnsi="Calibri" w:cs="Times New Roman"/>
                <w:sz w:val="20"/>
                <w:szCs w:val="20"/>
              </w:rPr>
              <w:t xml:space="preserve"> </w:t>
            </w:r>
          </w:p>
        </w:tc>
        <w:tc>
          <w:tcPr>
            <w:tcW w:w="1445" w:type="dxa"/>
            <w:tcBorders>
              <w:bottom w:val="single" w:sz="4" w:space="0" w:color="auto"/>
            </w:tcBorders>
            <w:shd w:val="clear" w:color="auto" w:fill="auto"/>
            <w:vAlign w:val="center"/>
          </w:tcPr>
          <w:p w:rsidR="0015309B" w:rsidRDefault="00DA48F8" w:rsidP="00DA48F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r>
      <w:tr w:rsidR="0015309B" w:rsidRPr="00E56CE5" w:rsidTr="00D112CD">
        <w:trPr>
          <w:trHeight w:val="728"/>
        </w:trPr>
        <w:tc>
          <w:tcPr>
            <w:cnfStyle w:val="001000000000" w:firstRow="0" w:lastRow="0" w:firstColumn="1" w:lastColumn="0" w:oddVBand="0" w:evenVBand="0" w:oddHBand="0" w:evenHBand="0" w:firstRowFirstColumn="0" w:firstRowLastColumn="0" w:lastRowFirstColumn="0" w:lastRowLastColumn="0"/>
            <w:tcW w:w="3055" w:type="dxa"/>
            <w:tcBorders>
              <w:left w:val="single" w:sz="4" w:space="0" w:color="auto"/>
              <w:bottom w:val="single" w:sz="4" w:space="0" w:color="auto"/>
              <w:right w:val="single" w:sz="4" w:space="0" w:color="auto"/>
            </w:tcBorders>
            <w:shd w:val="clear" w:color="auto" w:fill="auto"/>
          </w:tcPr>
          <w:p w:rsidR="0015309B" w:rsidRPr="00D96961" w:rsidRDefault="0015309B" w:rsidP="0015309B">
            <w:pPr>
              <w:ind w:firstLine="247"/>
              <w:rPr>
                <w:rFonts w:ascii="Calibri" w:eastAsia="Times New Roman" w:hAnsi="Calibri" w:cs="Times New Roman"/>
                <w:sz w:val="28"/>
              </w:rPr>
            </w:pPr>
            <w:r w:rsidRPr="000D0295">
              <w:rPr>
                <w:rFonts w:ascii="Calibri" w:eastAsia="Times New Roman" w:hAnsi="Calibri" w:cs="Times New Roman"/>
                <w:color w:val="auto"/>
                <w:sz w:val="24"/>
              </w:rPr>
              <w:t>Comments</w:t>
            </w:r>
          </w:p>
        </w:tc>
        <w:tc>
          <w:tcPr>
            <w:tcW w:w="11345" w:type="dxa"/>
            <w:gridSpan w:val="2"/>
            <w:tcBorders>
              <w:left w:val="single" w:sz="4" w:space="0" w:color="auto"/>
              <w:bottom w:val="single" w:sz="4" w:space="0" w:color="auto"/>
            </w:tcBorders>
            <w:shd w:val="clear" w:color="auto" w:fill="auto"/>
          </w:tcPr>
          <w:p w:rsidR="0015309B" w:rsidRDefault="00DA48F8" w:rsidP="0015309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The department works directly with the industry advisory board and curriculum department for materials and course content review.</w:t>
            </w:r>
          </w:p>
          <w:p w:rsidR="00DA48F8" w:rsidRDefault="00DA48F8" w:rsidP="00DA48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No curriculum changes are noted for the future.  Quality Matters online guidelines are followed for the professional practices of course creation</w:t>
            </w:r>
            <w:r w:rsidR="00713738">
              <w:rPr>
                <w:rFonts w:ascii="Calibri" w:eastAsia="Times New Roman" w:hAnsi="Calibri" w:cs="Times New Roman"/>
                <w:color w:val="000000"/>
                <w:sz w:val="20"/>
                <w:szCs w:val="20"/>
              </w:rPr>
              <w:t xml:space="preserve"> and will ongoing and added for standards not yet implemented</w:t>
            </w:r>
            <w:r>
              <w:rPr>
                <w:rFonts w:ascii="Calibri" w:eastAsia="Times New Roman" w:hAnsi="Calibri" w:cs="Times New Roman"/>
                <w:color w:val="000000"/>
                <w:sz w:val="20"/>
                <w:szCs w:val="20"/>
              </w:rPr>
              <w:t>.</w:t>
            </w:r>
          </w:p>
        </w:tc>
      </w:tr>
    </w:tbl>
    <w:p w:rsidR="00E56CE5" w:rsidRPr="0015312C" w:rsidRDefault="0015312C" w:rsidP="00E56CE5">
      <w:pPr>
        <w:rPr>
          <w:b/>
          <w:sz w:val="28"/>
          <w:u w:val="single"/>
        </w:rPr>
      </w:pPr>
      <w:r>
        <w:rPr>
          <w:b/>
          <w:sz w:val="28"/>
          <w:u w:val="single"/>
        </w:rPr>
        <w:t xml:space="preserve">Other </w:t>
      </w:r>
      <w:r w:rsidRPr="0015312C">
        <w:rPr>
          <w:b/>
          <w:sz w:val="28"/>
          <w:u w:val="single"/>
        </w:rPr>
        <w:t>Comments</w:t>
      </w:r>
      <w:r w:rsidR="00D112CD">
        <w:rPr>
          <w:b/>
          <w:sz w:val="28"/>
          <w:u w:val="single"/>
        </w:rPr>
        <w:t xml:space="preserve">:  </w:t>
      </w:r>
    </w:p>
    <w:p w:rsidR="0015312C" w:rsidRDefault="0015312C" w:rsidP="00E56CE5"/>
    <w:sectPr w:rsidR="0015312C" w:rsidSect="003B7A28">
      <w:headerReference w:type="default" r:id="rId7"/>
      <w:footerReference w:type="default" r:id="rId8"/>
      <w:pgSz w:w="15840" w:h="12240" w:orient="landscape"/>
      <w:pgMar w:top="45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825" w:rsidRDefault="00931825" w:rsidP="00496EBB">
      <w:pPr>
        <w:spacing w:after="0" w:line="240" w:lineRule="auto"/>
      </w:pPr>
      <w:r>
        <w:separator/>
      </w:r>
    </w:p>
  </w:endnote>
  <w:endnote w:type="continuationSeparator" w:id="0">
    <w:p w:rsidR="00931825" w:rsidRDefault="00931825" w:rsidP="0049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436167"/>
      <w:docPartObj>
        <w:docPartGallery w:val="Page Numbers (Bottom of Page)"/>
        <w:docPartUnique/>
      </w:docPartObj>
    </w:sdtPr>
    <w:sdtEndPr>
      <w:rPr>
        <w:noProof/>
      </w:rPr>
    </w:sdtEndPr>
    <w:sdtContent>
      <w:p w:rsidR="00496EBB" w:rsidRDefault="00496EBB">
        <w:pPr>
          <w:pStyle w:val="Footer"/>
          <w:jc w:val="right"/>
        </w:pPr>
        <w:r>
          <w:fldChar w:fldCharType="begin"/>
        </w:r>
        <w:r>
          <w:instrText xml:space="preserve"> PAGE   \* MERGEFORMAT </w:instrText>
        </w:r>
        <w:r>
          <w:fldChar w:fldCharType="separate"/>
        </w:r>
        <w:r w:rsidR="008C7E42">
          <w:rPr>
            <w:noProof/>
          </w:rPr>
          <w:t>2</w:t>
        </w:r>
        <w:r>
          <w:rPr>
            <w:noProof/>
          </w:rPr>
          <w:fldChar w:fldCharType="end"/>
        </w:r>
      </w:p>
    </w:sdtContent>
  </w:sdt>
  <w:p w:rsidR="00496EBB" w:rsidRPr="00273024" w:rsidRDefault="00273024">
    <w:pPr>
      <w:pStyle w:val="Footer"/>
      <w:rPr>
        <w:sz w:val="18"/>
      </w:rPr>
    </w:pPr>
    <w:r w:rsidRPr="00273024">
      <w:rPr>
        <w:sz w:val="18"/>
      </w:rPr>
      <w:t>Form revised</w:t>
    </w:r>
    <w:r w:rsidR="00701F22">
      <w:rPr>
        <w:sz w:val="18"/>
      </w:rPr>
      <w:t xml:space="preserve"> J</w:t>
    </w:r>
    <w:r w:rsidR="00882545">
      <w:rPr>
        <w:sz w:val="18"/>
      </w:rPr>
      <w:t>anuary</w:t>
    </w:r>
    <w:r w:rsidRPr="00273024">
      <w:rPr>
        <w:sz w:val="18"/>
      </w:rPr>
      <w:t>, 201</w:t>
    </w:r>
    <w:r w:rsidR="00882545">
      <w:rPr>
        <w:sz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825" w:rsidRDefault="00931825" w:rsidP="00496EBB">
      <w:pPr>
        <w:spacing w:after="0" w:line="240" w:lineRule="auto"/>
      </w:pPr>
      <w:r>
        <w:separator/>
      </w:r>
    </w:p>
  </w:footnote>
  <w:footnote w:type="continuationSeparator" w:id="0">
    <w:p w:rsidR="00931825" w:rsidRDefault="00931825" w:rsidP="00496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C0E" w:rsidRDefault="009E0632">
    <w:pPr>
      <w:pStyle w:val="Header"/>
    </w:pPr>
    <w:r>
      <w:rPr>
        <w:noProof/>
      </w:rPr>
      <w:drawing>
        <wp:anchor distT="0" distB="0" distL="114300" distR="114300" simplePos="0" relativeHeight="251658240" behindDoc="0" locked="0" layoutInCell="1" allowOverlap="1">
          <wp:simplePos x="0" y="0"/>
          <wp:positionH relativeFrom="margin">
            <wp:posOffset>7772400</wp:posOffset>
          </wp:positionH>
          <wp:positionV relativeFrom="paragraph">
            <wp:posOffset>-175260</wp:posOffset>
          </wp:positionV>
          <wp:extent cx="1367790" cy="674703"/>
          <wp:effectExtent l="0" t="0" r="3810" b="0"/>
          <wp:wrapNone/>
          <wp:docPr id="6" name="Picture 6" descr="The logo inlcudes the title South Dakota Allied Health with a heart monitor image embedde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lied healt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9642" cy="675616"/>
                  </a:xfrm>
                  <a:prstGeom prst="rect">
                    <a:avLst/>
                  </a:prstGeom>
                </pic:spPr>
              </pic:pic>
            </a:graphicData>
          </a:graphic>
          <wp14:sizeRelH relativeFrom="margin">
            <wp14:pctWidth>0</wp14:pctWidth>
          </wp14:sizeRelH>
          <wp14:sizeRelV relativeFrom="margin">
            <wp14:pctHeight>0</wp14:pctHeight>
          </wp14:sizeRelV>
        </wp:anchor>
      </w:drawing>
    </w:r>
    <w:r w:rsidR="00882545">
      <w:t>South Dakota Allied Health Training Consortium</w:t>
    </w:r>
    <w:r w:rsidR="00C95C0E">
      <w:t xml:space="preserve"> TAACCCT </w:t>
    </w:r>
    <w:r w:rsidR="003F4538">
      <w:t>Grant</w:t>
    </w:r>
    <w:r w:rsidR="00882545">
      <w:tab/>
    </w:r>
    <w:r w:rsidR="00882545">
      <w:tab/>
    </w:r>
    <w:r w:rsidR="00882545">
      <w:tab/>
    </w:r>
    <w:r w:rsidR="00882545">
      <w:tab/>
    </w:r>
    <w:r w:rsidR="003F4538">
      <w:t xml:space="preserve"> </w:t>
    </w:r>
    <w:r w:rsidR="00C95C0E">
      <w:t xml:space="preserve"> </w:t>
    </w:r>
    <w:r w:rsidR="00C95C0E">
      <w:br/>
      <w:t>Subject M</w:t>
    </w:r>
    <w:r w:rsidR="00882545">
      <w:t>atter Expert (SME) Review Rubric</w:t>
    </w:r>
    <w:r w:rsidR="00882545">
      <w:tab/>
    </w:r>
    <w:r w:rsidR="00C95C0E">
      <w:t xml:space="preserve"> </w:t>
    </w:r>
  </w:p>
  <w:p w:rsidR="00C95C0E" w:rsidRDefault="00C95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4.55pt;height:224.15pt;visibility:visible;mso-wrap-style:square" o:bullet="t">
        <v:imagedata r:id="rId1" o:title="Allied health logo"/>
      </v:shape>
    </w:pict>
  </w:numPicBullet>
  <w:abstractNum w:abstractNumId="0">
    <w:nsid w:val="2EF36999"/>
    <w:multiLevelType w:val="hybridMultilevel"/>
    <w:tmpl w:val="CD1C3076"/>
    <w:lvl w:ilvl="0" w:tplc="82B29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E5"/>
    <w:rsid w:val="00000E9B"/>
    <w:rsid w:val="000101D1"/>
    <w:rsid w:val="00077025"/>
    <w:rsid w:val="000848C6"/>
    <w:rsid w:val="000A02B7"/>
    <w:rsid w:val="000C5407"/>
    <w:rsid w:val="000D0295"/>
    <w:rsid w:val="00151187"/>
    <w:rsid w:val="00152CB5"/>
    <w:rsid w:val="0015309B"/>
    <w:rsid w:val="0015312C"/>
    <w:rsid w:val="00171C7D"/>
    <w:rsid w:val="001A68C1"/>
    <w:rsid w:val="001D42A2"/>
    <w:rsid w:val="001E2B4B"/>
    <w:rsid w:val="001E7D57"/>
    <w:rsid w:val="002206B3"/>
    <w:rsid w:val="00232946"/>
    <w:rsid w:val="002426B7"/>
    <w:rsid w:val="00263228"/>
    <w:rsid w:val="00264AB7"/>
    <w:rsid w:val="00273024"/>
    <w:rsid w:val="00290AC9"/>
    <w:rsid w:val="002C5BA2"/>
    <w:rsid w:val="002D53A5"/>
    <w:rsid w:val="002F0BF4"/>
    <w:rsid w:val="00300314"/>
    <w:rsid w:val="00320784"/>
    <w:rsid w:val="003913FA"/>
    <w:rsid w:val="003A32A3"/>
    <w:rsid w:val="003A465E"/>
    <w:rsid w:val="003B7A28"/>
    <w:rsid w:val="003C261D"/>
    <w:rsid w:val="003F4538"/>
    <w:rsid w:val="0043796C"/>
    <w:rsid w:val="00452ED2"/>
    <w:rsid w:val="004558B9"/>
    <w:rsid w:val="00496EBB"/>
    <w:rsid w:val="004B15B2"/>
    <w:rsid w:val="004B47C3"/>
    <w:rsid w:val="004C75CB"/>
    <w:rsid w:val="00520800"/>
    <w:rsid w:val="005240BA"/>
    <w:rsid w:val="00567CF0"/>
    <w:rsid w:val="005977F0"/>
    <w:rsid w:val="005E4437"/>
    <w:rsid w:val="005F2C54"/>
    <w:rsid w:val="0064248B"/>
    <w:rsid w:val="006466F3"/>
    <w:rsid w:val="0069675F"/>
    <w:rsid w:val="006C5D86"/>
    <w:rsid w:val="006E124B"/>
    <w:rsid w:val="006E438D"/>
    <w:rsid w:val="006E6D11"/>
    <w:rsid w:val="006F7DC6"/>
    <w:rsid w:val="00701F22"/>
    <w:rsid w:val="00713738"/>
    <w:rsid w:val="00724AB2"/>
    <w:rsid w:val="007631C0"/>
    <w:rsid w:val="007D1044"/>
    <w:rsid w:val="007F4B87"/>
    <w:rsid w:val="00814C2F"/>
    <w:rsid w:val="00822BF0"/>
    <w:rsid w:val="00827C00"/>
    <w:rsid w:val="00882545"/>
    <w:rsid w:val="00886D23"/>
    <w:rsid w:val="008934E2"/>
    <w:rsid w:val="00896800"/>
    <w:rsid w:val="008B0756"/>
    <w:rsid w:val="008C7E42"/>
    <w:rsid w:val="00931825"/>
    <w:rsid w:val="00945930"/>
    <w:rsid w:val="00980958"/>
    <w:rsid w:val="00987EC3"/>
    <w:rsid w:val="009A4A9C"/>
    <w:rsid w:val="009A6736"/>
    <w:rsid w:val="009B3D9E"/>
    <w:rsid w:val="009B68C2"/>
    <w:rsid w:val="009B6DD2"/>
    <w:rsid w:val="009E0632"/>
    <w:rsid w:val="00A11DB5"/>
    <w:rsid w:val="00A21AF5"/>
    <w:rsid w:val="00A82DC9"/>
    <w:rsid w:val="00A95924"/>
    <w:rsid w:val="00AB54C5"/>
    <w:rsid w:val="00AE30CC"/>
    <w:rsid w:val="00B04561"/>
    <w:rsid w:val="00B300C0"/>
    <w:rsid w:val="00B43220"/>
    <w:rsid w:val="00B602AD"/>
    <w:rsid w:val="00B93767"/>
    <w:rsid w:val="00BA2E48"/>
    <w:rsid w:val="00BB38EC"/>
    <w:rsid w:val="00BC4042"/>
    <w:rsid w:val="00BF464B"/>
    <w:rsid w:val="00C143B7"/>
    <w:rsid w:val="00C42171"/>
    <w:rsid w:val="00C67F6C"/>
    <w:rsid w:val="00C75385"/>
    <w:rsid w:val="00C95C0E"/>
    <w:rsid w:val="00C96A04"/>
    <w:rsid w:val="00D06508"/>
    <w:rsid w:val="00D112CD"/>
    <w:rsid w:val="00D12FD8"/>
    <w:rsid w:val="00D43C0D"/>
    <w:rsid w:val="00D811D0"/>
    <w:rsid w:val="00D96961"/>
    <w:rsid w:val="00DA48F8"/>
    <w:rsid w:val="00DC08A1"/>
    <w:rsid w:val="00DC10DF"/>
    <w:rsid w:val="00DF11C7"/>
    <w:rsid w:val="00DF5A58"/>
    <w:rsid w:val="00DF73E8"/>
    <w:rsid w:val="00E3588A"/>
    <w:rsid w:val="00E5664D"/>
    <w:rsid w:val="00E56CE5"/>
    <w:rsid w:val="00E6186F"/>
    <w:rsid w:val="00E63539"/>
    <w:rsid w:val="00ED4C9F"/>
    <w:rsid w:val="00ED7A0A"/>
    <w:rsid w:val="00EF3E71"/>
    <w:rsid w:val="00EF43FC"/>
    <w:rsid w:val="00EF58A1"/>
    <w:rsid w:val="00F559E7"/>
    <w:rsid w:val="00F56683"/>
    <w:rsid w:val="00F778CB"/>
    <w:rsid w:val="00FD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32F3D1-867E-4E48-B35B-35079004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2B7"/>
    <w:rPr>
      <w:rFonts w:ascii="Segoe UI" w:hAnsi="Segoe UI" w:cs="Segoe UI"/>
      <w:sz w:val="18"/>
      <w:szCs w:val="18"/>
    </w:rPr>
  </w:style>
  <w:style w:type="table" w:styleId="GridTable5Dark-Accent6">
    <w:name w:val="Grid Table 5 Dark Accent 6"/>
    <w:basedOn w:val="TableNormal"/>
    <w:uiPriority w:val="50"/>
    <w:rsid w:val="00822B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ListParagraph">
    <w:name w:val="List Paragraph"/>
    <w:basedOn w:val="Normal"/>
    <w:uiPriority w:val="34"/>
    <w:qFormat/>
    <w:rsid w:val="00822BF0"/>
    <w:pPr>
      <w:ind w:left="720"/>
      <w:contextualSpacing/>
    </w:pPr>
  </w:style>
  <w:style w:type="paragraph" w:styleId="Header">
    <w:name w:val="header"/>
    <w:basedOn w:val="Normal"/>
    <w:link w:val="HeaderChar"/>
    <w:uiPriority w:val="99"/>
    <w:unhideWhenUsed/>
    <w:rsid w:val="00496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EBB"/>
  </w:style>
  <w:style w:type="paragraph" w:styleId="Footer">
    <w:name w:val="footer"/>
    <w:basedOn w:val="Normal"/>
    <w:link w:val="FooterChar"/>
    <w:uiPriority w:val="99"/>
    <w:unhideWhenUsed/>
    <w:rsid w:val="00496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EBB"/>
  </w:style>
  <w:style w:type="table" w:styleId="TableGrid">
    <w:name w:val="Table Grid"/>
    <w:basedOn w:val="TableNormal"/>
    <w:uiPriority w:val="39"/>
    <w:rsid w:val="00DF5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6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Giblin</dc:creator>
  <cp:keywords/>
  <dc:description/>
  <cp:lastModifiedBy>Jacquie.Larson</cp:lastModifiedBy>
  <cp:revision>6</cp:revision>
  <cp:lastPrinted>2015-06-18T15:11:00Z</cp:lastPrinted>
  <dcterms:created xsi:type="dcterms:W3CDTF">2017-06-06T20:51:00Z</dcterms:created>
  <dcterms:modified xsi:type="dcterms:W3CDTF">2017-06-07T18:25:00Z</dcterms:modified>
</cp:coreProperties>
</file>